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954CA1" w14:paraId="5F470807" w14:textId="77777777" w:rsidTr="00824A9E">
        <w:trPr>
          <w:trHeight w:val="2880"/>
          <w:jc w:val="center"/>
        </w:trPr>
        <w:tc>
          <w:tcPr>
            <w:tcW w:w="5000" w:type="pct"/>
          </w:tcPr>
          <w:p w14:paraId="415B1BD1" w14:textId="77777777" w:rsidR="00954CA1" w:rsidRPr="00954CA1" w:rsidRDefault="00954CA1">
            <w:pPr>
              <w:pStyle w:val="NoSpacing"/>
              <w:jc w:val="center"/>
              <w:rPr>
                <w:rFonts w:ascii="Cambria" w:eastAsia="Times New Roman" w:hAnsi="Cambria" w:cs="Times New Roman"/>
                <w:caps/>
              </w:rPr>
            </w:pPr>
          </w:p>
        </w:tc>
      </w:tr>
      <w:tr w:rsidR="00954CA1" w:rsidRPr="00824A9E" w14:paraId="369D5B6A" w14:textId="77777777" w:rsidTr="00824A9E">
        <w:trPr>
          <w:trHeight w:val="1440"/>
          <w:jc w:val="center"/>
        </w:trPr>
        <w:tc>
          <w:tcPr>
            <w:tcW w:w="5000" w:type="pct"/>
            <w:vAlign w:val="center"/>
          </w:tcPr>
          <w:p w14:paraId="430BCBFC" w14:textId="753F80E4" w:rsidR="00954CA1" w:rsidRPr="00824A9E" w:rsidRDefault="00477336" w:rsidP="00824A9E">
            <w:pPr>
              <w:pStyle w:val="Title1"/>
            </w:pPr>
            <w:r>
              <w:t>Enhancing digital adaptability of Australian small retail</w:t>
            </w:r>
            <w:r w:rsidR="00CF5BD6">
              <w:t xml:space="preserve"> businesses</w:t>
            </w:r>
            <w:r>
              <w:t xml:space="preserve"> </w:t>
            </w:r>
          </w:p>
        </w:tc>
      </w:tr>
      <w:tr w:rsidR="00954CA1" w14:paraId="27E0CD07" w14:textId="77777777" w:rsidTr="00824A9E">
        <w:trPr>
          <w:trHeight w:val="720"/>
          <w:jc w:val="center"/>
        </w:trPr>
        <w:tc>
          <w:tcPr>
            <w:tcW w:w="5000" w:type="pct"/>
            <w:vAlign w:val="center"/>
          </w:tcPr>
          <w:p w14:paraId="4DC8B551" w14:textId="5EACC3F1" w:rsidR="00824A9E" w:rsidRPr="008D1CAF" w:rsidRDefault="00824A9E" w:rsidP="00283C64">
            <w:pPr>
              <w:pStyle w:val="TITLE2"/>
            </w:pPr>
          </w:p>
        </w:tc>
      </w:tr>
      <w:tr w:rsidR="00954CA1" w14:paraId="36ADA0BA" w14:textId="77777777">
        <w:trPr>
          <w:trHeight w:val="360"/>
          <w:jc w:val="center"/>
        </w:trPr>
        <w:tc>
          <w:tcPr>
            <w:tcW w:w="5000" w:type="pct"/>
            <w:vAlign w:val="center"/>
          </w:tcPr>
          <w:p w14:paraId="76264EE5" w14:textId="77777777" w:rsidR="00954CA1" w:rsidRDefault="00954CA1">
            <w:pPr>
              <w:pStyle w:val="NoSpacing"/>
              <w:jc w:val="center"/>
            </w:pPr>
          </w:p>
        </w:tc>
      </w:tr>
      <w:tr w:rsidR="00954CA1" w14:paraId="7FA87BA5" w14:textId="77777777">
        <w:trPr>
          <w:trHeight w:val="360"/>
          <w:jc w:val="center"/>
        </w:trPr>
        <w:tc>
          <w:tcPr>
            <w:tcW w:w="5000" w:type="pct"/>
            <w:vAlign w:val="center"/>
          </w:tcPr>
          <w:p w14:paraId="3DFBCB06" w14:textId="449BAE34" w:rsidR="00954CA1" w:rsidRPr="00B37BFE" w:rsidRDefault="00BC0B50" w:rsidP="00954CA1">
            <w:pPr>
              <w:pStyle w:val="NoSpacing"/>
              <w:jc w:val="center"/>
              <w:rPr>
                <w:b/>
                <w:bCs/>
                <w:sz w:val="24"/>
                <w:szCs w:val="24"/>
              </w:rPr>
            </w:pPr>
            <w:r>
              <w:rPr>
                <w:b/>
                <w:bCs/>
                <w:sz w:val="24"/>
                <w:szCs w:val="24"/>
                <w:lang w:val="en-AU"/>
              </w:rPr>
              <w:t xml:space="preserve">Sophia Duan, Alemayehu </w:t>
            </w:r>
            <w:proofErr w:type="spellStart"/>
            <w:r>
              <w:rPr>
                <w:b/>
                <w:bCs/>
                <w:sz w:val="24"/>
                <w:szCs w:val="24"/>
                <w:lang w:val="en-AU"/>
              </w:rPr>
              <w:t>Molla</w:t>
            </w:r>
            <w:proofErr w:type="spellEnd"/>
            <w:r>
              <w:rPr>
                <w:b/>
                <w:bCs/>
                <w:sz w:val="24"/>
                <w:szCs w:val="24"/>
                <w:lang w:val="en-AU"/>
              </w:rPr>
              <w:t xml:space="preserve">, </w:t>
            </w:r>
            <w:proofErr w:type="spellStart"/>
            <w:r>
              <w:rPr>
                <w:b/>
                <w:bCs/>
                <w:sz w:val="24"/>
                <w:szCs w:val="24"/>
                <w:lang w:val="en-AU"/>
              </w:rPr>
              <w:t>Hepu</w:t>
            </w:r>
            <w:proofErr w:type="spellEnd"/>
            <w:r>
              <w:rPr>
                <w:b/>
                <w:bCs/>
                <w:sz w:val="24"/>
                <w:szCs w:val="24"/>
                <w:lang w:val="en-AU"/>
              </w:rPr>
              <w:t xml:space="preserve"> Deng, </w:t>
            </w:r>
            <w:r w:rsidR="008955B2">
              <w:rPr>
                <w:b/>
                <w:bCs/>
                <w:sz w:val="24"/>
                <w:szCs w:val="24"/>
                <w:lang w:val="en-AU"/>
              </w:rPr>
              <w:t xml:space="preserve">and </w:t>
            </w:r>
            <w:r>
              <w:rPr>
                <w:b/>
                <w:bCs/>
                <w:sz w:val="24"/>
                <w:szCs w:val="24"/>
                <w:lang w:val="en-AU"/>
              </w:rPr>
              <w:t>Richard Tay</w:t>
            </w:r>
          </w:p>
        </w:tc>
      </w:tr>
      <w:tr w:rsidR="00954CA1" w14:paraId="72415BCB" w14:textId="77777777">
        <w:trPr>
          <w:trHeight w:val="360"/>
          <w:jc w:val="center"/>
        </w:trPr>
        <w:tc>
          <w:tcPr>
            <w:tcW w:w="5000" w:type="pct"/>
            <w:vAlign w:val="center"/>
          </w:tcPr>
          <w:p w14:paraId="0FA11ADB" w14:textId="77777777" w:rsidR="00715202" w:rsidRDefault="00715202" w:rsidP="00AE36AE">
            <w:pPr>
              <w:pStyle w:val="NoSpacing"/>
              <w:jc w:val="center"/>
              <w:rPr>
                <w:b/>
                <w:bCs/>
                <w:sz w:val="24"/>
                <w:szCs w:val="24"/>
              </w:rPr>
            </w:pPr>
          </w:p>
          <w:p w14:paraId="7D9C5A4E" w14:textId="093BDAA0" w:rsidR="00954CA1" w:rsidRPr="00B37BFE" w:rsidRDefault="00FC2E6A" w:rsidP="00AE36AE">
            <w:pPr>
              <w:pStyle w:val="NoSpacing"/>
              <w:jc w:val="center"/>
              <w:rPr>
                <w:b/>
                <w:bCs/>
                <w:sz w:val="24"/>
                <w:szCs w:val="24"/>
              </w:rPr>
            </w:pPr>
            <w:r>
              <w:rPr>
                <w:b/>
                <w:bCs/>
                <w:sz w:val="24"/>
                <w:szCs w:val="24"/>
              </w:rPr>
              <w:t>August</w:t>
            </w:r>
            <w:r w:rsidR="00BC0B50">
              <w:rPr>
                <w:b/>
                <w:bCs/>
                <w:sz w:val="24"/>
                <w:szCs w:val="24"/>
              </w:rPr>
              <w:t xml:space="preserve"> 2022</w:t>
            </w:r>
          </w:p>
        </w:tc>
      </w:tr>
    </w:tbl>
    <w:p w14:paraId="00A00FE4" w14:textId="2CFFB7E4" w:rsidR="005F7BA2" w:rsidRDefault="005F7BA2" w:rsidP="00E84EA1"/>
    <w:p w14:paraId="5245B2FF" w14:textId="77777777" w:rsidR="009B74B1" w:rsidRPr="00D669FB" w:rsidRDefault="009B74B1" w:rsidP="00D669FB"/>
    <w:p w14:paraId="6D56BEAB" w14:textId="77777777" w:rsidR="009B74B1" w:rsidRPr="00DD3EC8" w:rsidRDefault="009B74B1" w:rsidP="00DD3EC8"/>
    <w:p w14:paraId="58D274DE" w14:textId="77777777" w:rsidR="009B74B1" w:rsidRPr="00DD3EC8" w:rsidRDefault="009B74B1" w:rsidP="00DD3EC8"/>
    <w:p w14:paraId="7D3B1B4F" w14:textId="77777777" w:rsidR="009B74B1" w:rsidRPr="00DD3EC8" w:rsidRDefault="009B74B1" w:rsidP="00DD3EC8"/>
    <w:p w14:paraId="3F89B27E" w14:textId="77777777" w:rsidR="009B74B1" w:rsidRPr="00DD3EC8" w:rsidRDefault="009B74B1" w:rsidP="00DD3EC8"/>
    <w:p w14:paraId="068F1738" w14:textId="77777777" w:rsidR="009B74B1" w:rsidRPr="00DD3EC8" w:rsidRDefault="009B74B1" w:rsidP="00DD3EC8"/>
    <w:p w14:paraId="457A8E4A" w14:textId="77777777" w:rsidR="009B74B1" w:rsidRPr="00DD3EC8" w:rsidRDefault="009B74B1" w:rsidP="00DD3EC8"/>
    <w:p w14:paraId="76058E0D" w14:textId="77777777" w:rsidR="00B45EAC" w:rsidRPr="00DD3EC8" w:rsidRDefault="00B45EAC" w:rsidP="00DD3EC8"/>
    <w:p w14:paraId="1B3A7642" w14:textId="693E728D" w:rsidR="009B74B1" w:rsidRDefault="007F5042" w:rsidP="00DD3EC8">
      <w:pPr>
        <w:tabs>
          <w:tab w:val="left" w:pos="530"/>
        </w:tabs>
      </w:pPr>
      <w:r>
        <w:rPr>
          <w:noProof/>
          <w:lang w:eastAsia="en-AU"/>
        </w:rPr>
        <w:drawing>
          <wp:anchor distT="0" distB="0" distL="114300" distR="114300" simplePos="0" relativeHeight="251658240" behindDoc="1" locked="0" layoutInCell="1" allowOverlap="1" wp14:anchorId="5F964528" wp14:editId="0D11F0A2">
            <wp:simplePos x="0" y="0"/>
            <wp:positionH relativeFrom="column">
              <wp:posOffset>3844290</wp:posOffset>
            </wp:positionH>
            <wp:positionV relativeFrom="paragraph">
              <wp:posOffset>48260</wp:posOffset>
            </wp:positionV>
            <wp:extent cx="1638300" cy="847725"/>
            <wp:effectExtent l="0" t="0" r="0" b="0"/>
            <wp:wrapNone/>
            <wp:docPr id="6"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CC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4B1">
        <w:rPr>
          <w:noProof/>
        </w:rPr>
        <w:drawing>
          <wp:inline distT="0" distB="0" distL="0" distR="0" wp14:anchorId="79554C14" wp14:editId="251CAFA7">
            <wp:extent cx="2063750" cy="927844"/>
            <wp:effectExtent l="0" t="0" r="0" b="5715"/>
            <wp:docPr id="25" name="Picture 1" descr="RMI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MIT University logo"/>
                    <pic:cNvPicPr/>
                  </pic:nvPicPr>
                  <pic:blipFill>
                    <a:blip r:embed="rId12"/>
                    <a:stretch>
                      <a:fillRect/>
                    </a:stretch>
                  </pic:blipFill>
                  <pic:spPr>
                    <a:xfrm>
                      <a:off x="0" y="0"/>
                      <a:ext cx="2063750" cy="927844"/>
                    </a:xfrm>
                    <a:prstGeom prst="rect">
                      <a:avLst/>
                    </a:prstGeom>
                  </pic:spPr>
                </pic:pic>
              </a:graphicData>
            </a:graphic>
          </wp:inline>
        </w:drawing>
      </w:r>
    </w:p>
    <w:p w14:paraId="43227303" w14:textId="62E47DAA" w:rsidR="0040734A" w:rsidRDefault="003C0D20" w:rsidP="00B3023C">
      <w:r>
        <w:rPr>
          <w:b/>
        </w:rPr>
        <w:lastRenderedPageBreak/>
        <w:t>Enhancing digital adaptability of Australian small retail businesses</w:t>
      </w:r>
    </w:p>
    <w:p w14:paraId="1BA30FCF" w14:textId="714CF46B" w:rsidR="00B37BFE" w:rsidRDefault="00B37BFE" w:rsidP="00B3023C">
      <w:r>
        <w:t xml:space="preserve">Authored by </w:t>
      </w:r>
      <w:r w:rsidR="00ED25B8" w:rsidRPr="00ED25B8">
        <w:rPr>
          <w:b/>
        </w:rPr>
        <w:t xml:space="preserve">Sophia Duan, Alemayehu </w:t>
      </w:r>
      <w:proofErr w:type="spellStart"/>
      <w:r w:rsidR="00ED25B8" w:rsidRPr="00ED25B8">
        <w:rPr>
          <w:b/>
        </w:rPr>
        <w:t>Molla</w:t>
      </w:r>
      <w:proofErr w:type="spellEnd"/>
      <w:r w:rsidR="00ED25B8" w:rsidRPr="00ED25B8">
        <w:rPr>
          <w:b/>
        </w:rPr>
        <w:t xml:space="preserve">, </w:t>
      </w:r>
      <w:proofErr w:type="spellStart"/>
      <w:r w:rsidR="00ED25B8" w:rsidRPr="00ED25B8">
        <w:rPr>
          <w:b/>
        </w:rPr>
        <w:t>Hepu</w:t>
      </w:r>
      <w:proofErr w:type="spellEnd"/>
      <w:r w:rsidR="00ED25B8" w:rsidRPr="00ED25B8">
        <w:rPr>
          <w:b/>
        </w:rPr>
        <w:t xml:space="preserve"> Deng, </w:t>
      </w:r>
      <w:r w:rsidR="00BF6F06">
        <w:rPr>
          <w:b/>
        </w:rPr>
        <w:t xml:space="preserve">and </w:t>
      </w:r>
      <w:r w:rsidR="00ED25B8" w:rsidRPr="00ED25B8">
        <w:rPr>
          <w:b/>
        </w:rPr>
        <w:t>Richard Tay</w:t>
      </w:r>
    </w:p>
    <w:p w14:paraId="59A24A3F" w14:textId="51D6136E" w:rsidR="00B37BFE" w:rsidRDefault="00B37BFE" w:rsidP="00B3023C">
      <w:r>
        <w:t xml:space="preserve">Published in </w:t>
      </w:r>
      <w:r w:rsidR="00ED25B8">
        <w:rPr>
          <w:b/>
        </w:rPr>
        <w:t>2022</w:t>
      </w:r>
    </w:p>
    <w:p w14:paraId="420728C1" w14:textId="79FAAFF6" w:rsidR="0060069B" w:rsidRPr="0060069B" w:rsidRDefault="0060069B" w:rsidP="00B3023C">
      <w:pPr>
        <w:rPr>
          <w:rFonts w:cs="Calibri"/>
        </w:rPr>
      </w:pPr>
      <w:r w:rsidRPr="0060069B">
        <w:rPr>
          <w:rFonts w:cs="Calibri"/>
        </w:rPr>
        <w:t xml:space="preserve">This project </w:t>
      </w:r>
      <w:r w:rsidR="00BB0656">
        <w:rPr>
          <w:rFonts w:cs="Calibri"/>
        </w:rPr>
        <w:t>is</w:t>
      </w:r>
      <w:r w:rsidRPr="0060069B">
        <w:rPr>
          <w:rFonts w:cs="Calibri"/>
        </w:rPr>
        <w:t xml:space="preserve"> funded by a grant from the Australian Communications Consumer Action Network (ACCAN).</w:t>
      </w:r>
    </w:p>
    <w:p w14:paraId="27B35419" w14:textId="77777777" w:rsidR="00B37BFE" w:rsidRDefault="00B37BFE" w:rsidP="00215428">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25AE10B6" w14:textId="7FCC30B5" w:rsidR="009D0CDA" w:rsidRDefault="00880233" w:rsidP="00B3023C">
      <w:r>
        <w:rPr>
          <w:b/>
        </w:rPr>
        <w:t>RMIT University</w:t>
      </w:r>
      <w:r w:rsidR="009D0CDA">
        <w:br/>
        <w:t>Website:</w:t>
      </w:r>
      <w:r w:rsidR="00CE42FD">
        <w:t xml:space="preserve"> </w:t>
      </w:r>
      <w:hyperlink r:id="rId13" w:history="1">
        <w:r w:rsidR="0080765F" w:rsidRPr="00F356B2">
          <w:rPr>
            <w:rStyle w:val="Hyperlink"/>
          </w:rPr>
          <w:t>https://www.rmit.edu.au/</w:t>
        </w:r>
      </w:hyperlink>
      <w:r w:rsidR="0080765F">
        <w:rPr>
          <w:bCs/>
        </w:rPr>
        <w:t xml:space="preserve"> </w:t>
      </w:r>
      <w:r w:rsidR="009D0CDA" w:rsidRPr="0080765F">
        <w:rPr>
          <w:bCs/>
        </w:rPr>
        <w:br/>
        <w:t>Email:</w:t>
      </w:r>
      <w:r w:rsidR="00CE42FD" w:rsidRPr="0080765F">
        <w:rPr>
          <w:bCs/>
        </w:rPr>
        <w:t xml:space="preserve"> </w:t>
      </w:r>
      <w:hyperlink r:id="rId14" w:history="1">
        <w:r w:rsidR="0080765F" w:rsidRPr="00F356B2">
          <w:rPr>
            <w:rStyle w:val="Hyperlink"/>
          </w:rPr>
          <w:t>sophia.duan2@rmit.edu.au</w:t>
        </w:r>
      </w:hyperlink>
      <w:r w:rsidR="0080765F">
        <w:rPr>
          <w:bCs/>
        </w:rPr>
        <w:t xml:space="preserve"> </w:t>
      </w:r>
      <w:r w:rsidR="009D0CDA" w:rsidRPr="0080765F">
        <w:rPr>
          <w:bCs/>
        </w:rPr>
        <w:br/>
        <w:t xml:space="preserve">Telephone: </w:t>
      </w:r>
      <w:r w:rsidR="006A3CCD" w:rsidRPr="00F356B2">
        <w:t xml:space="preserve">03 </w:t>
      </w:r>
      <w:r w:rsidR="00DF5BE3" w:rsidRPr="00F356B2">
        <w:t>9925 3076</w:t>
      </w:r>
    </w:p>
    <w:p w14:paraId="21C3D07D" w14:textId="07E92643" w:rsidR="00931ABA" w:rsidRDefault="00707C7F" w:rsidP="00B3023C">
      <w:r w:rsidRPr="003B71C6">
        <w:rPr>
          <w:b/>
        </w:rPr>
        <w:t xml:space="preserve">Australian Communications </w:t>
      </w:r>
      <w:r w:rsidR="009D0CDA" w:rsidRPr="003B71C6">
        <w:rPr>
          <w:b/>
        </w:rPr>
        <w:t>Consumer Action Network</w:t>
      </w:r>
      <w:r w:rsidR="009D0CDA" w:rsidRPr="003B71C6">
        <w:rPr>
          <w:b/>
        </w:rPr>
        <w:br/>
      </w:r>
      <w:r w:rsidR="009D0CDA">
        <w:t xml:space="preserve">Website: </w:t>
      </w:r>
      <w:hyperlink r:id="rId15" w:tooltip="ACCAN website [opens in separate window]" w:history="1">
        <w:r w:rsidR="00550884" w:rsidRPr="00035418">
          <w:rPr>
            <w:rStyle w:val="Hyperlink"/>
          </w:rPr>
          <w:t>www.accan.org.au</w:t>
        </w:r>
      </w:hyperlink>
      <w:r w:rsidR="00550884">
        <w:t xml:space="preserve"> </w:t>
      </w:r>
      <w:r w:rsidR="009D0CDA">
        <w:br/>
        <w:t xml:space="preserve">Email: </w:t>
      </w:r>
      <w:hyperlink r:id="rId16" w:history="1">
        <w:r w:rsidR="00550884" w:rsidRPr="00035418">
          <w:rPr>
            <w:rStyle w:val="Hyperlink"/>
          </w:rPr>
          <w:t>grants@accan.org.au</w:t>
        </w:r>
      </w:hyperlink>
      <w:r w:rsidR="00550884">
        <w:t xml:space="preserve"> </w:t>
      </w:r>
      <w:r w:rsidR="009D0CDA">
        <w:br/>
        <w:t>Telephone: 02 9288 4000</w:t>
      </w:r>
    </w:p>
    <w:p w14:paraId="702211FD" w14:textId="166D8B4B" w:rsidR="0060069B" w:rsidRPr="004E682E" w:rsidRDefault="0060069B" w:rsidP="00EC24D0">
      <w:r w:rsidRPr="00560CC4">
        <w:rPr>
          <w:iCs/>
        </w:rPr>
        <w:t>If</w:t>
      </w:r>
      <w:r>
        <w:rPr>
          <w:iCs/>
        </w:rPr>
        <w:t xml:space="preserve"> </w:t>
      </w:r>
      <w:r w:rsidRPr="00560CC4">
        <w:rPr>
          <w:iCs/>
        </w:rPr>
        <w:t>you</w:t>
      </w:r>
      <w:r>
        <w:rPr>
          <w:iCs/>
        </w:rPr>
        <w:t xml:space="preserve"> </w:t>
      </w:r>
      <w:r w:rsidRPr="00560CC4">
        <w:rPr>
          <w:iCs/>
        </w:rPr>
        <w:t>are</w:t>
      </w:r>
      <w:r>
        <w:rPr>
          <w:iCs/>
        </w:rPr>
        <w:t xml:space="preserve"> </w:t>
      </w:r>
      <w:r w:rsidRPr="00560CC4">
        <w:rPr>
          <w:iCs/>
        </w:rPr>
        <w:t>deaf,</w:t>
      </w:r>
      <w:r>
        <w:rPr>
          <w:iCs/>
        </w:rPr>
        <w:t xml:space="preserve"> </w:t>
      </w:r>
      <w:r w:rsidRPr="00560CC4">
        <w:rPr>
          <w:iCs/>
        </w:rPr>
        <w:t>or</w:t>
      </w:r>
      <w:r>
        <w:rPr>
          <w:iCs/>
        </w:rPr>
        <w:t xml:space="preserve"> </w:t>
      </w:r>
      <w:r w:rsidRPr="00560CC4">
        <w:rPr>
          <w:iCs/>
        </w:rPr>
        <w:t>have</w:t>
      </w:r>
      <w:r>
        <w:rPr>
          <w:iCs/>
        </w:rPr>
        <w:t xml:space="preserve"> </w:t>
      </w:r>
      <w:r w:rsidRPr="00560CC4">
        <w:rPr>
          <w:iCs/>
        </w:rPr>
        <w:t>a</w:t>
      </w:r>
      <w:r>
        <w:rPr>
          <w:iCs/>
        </w:rPr>
        <w:t xml:space="preserve"> </w:t>
      </w:r>
      <w:r w:rsidRPr="00560CC4">
        <w:rPr>
          <w:iCs/>
        </w:rPr>
        <w:t>hearing</w:t>
      </w:r>
      <w:r>
        <w:rPr>
          <w:iCs/>
        </w:rPr>
        <w:t xml:space="preserve"> </w:t>
      </w:r>
      <w:r w:rsidRPr="00560CC4">
        <w:rPr>
          <w:iCs/>
        </w:rPr>
        <w:t>or</w:t>
      </w:r>
      <w:r>
        <w:rPr>
          <w:iCs/>
        </w:rPr>
        <w:t xml:space="preserve"> </w:t>
      </w:r>
      <w:r w:rsidRPr="00560CC4">
        <w:rPr>
          <w:iCs/>
        </w:rPr>
        <w:t>speech</w:t>
      </w:r>
      <w:r>
        <w:rPr>
          <w:iCs/>
        </w:rPr>
        <w:t xml:space="preserve"> </w:t>
      </w:r>
      <w:r w:rsidRPr="00560CC4">
        <w:rPr>
          <w:iCs/>
        </w:rPr>
        <w:t>impairment,</w:t>
      </w:r>
      <w:r>
        <w:rPr>
          <w:iCs/>
        </w:rPr>
        <w:t xml:space="preserve"> </w:t>
      </w:r>
      <w:r w:rsidRPr="00560CC4">
        <w:rPr>
          <w:iCs/>
        </w:rPr>
        <w:t>contact</w:t>
      </w:r>
      <w:r>
        <w:rPr>
          <w:iCs/>
        </w:rPr>
        <w:t xml:space="preserve"> us through </w:t>
      </w:r>
      <w:r w:rsidRPr="00560CC4">
        <w:rPr>
          <w:iCs/>
        </w:rPr>
        <w:t>the</w:t>
      </w:r>
      <w:r>
        <w:rPr>
          <w:iCs/>
        </w:rPr>
        <w:t xml:space="preserve"> </w:t>
      </w:r>
      <w:r w:rsidRPr="00560CC4">
        <w:rPr>
          <w:iCs/>
        </w:rPr>
        <w:t>National</w:t>
      </w:r>
      <w:r>
        <w:rPr>
          <w:iCs/>
        </w:rPr>
        <w:t xml:space="preserve"> </w:t>
      </w:r>
      <w:r w:rsidRPr="00560CC4">
        <w:rPr>
          <w:iCs/>
        </w:rPr>
        <w:t>Relay</w:t>
      </w:r>
      <w:r>
        <w:rPr>
          <w:iCs/>
        </w:rPr>
        <w:t xml:space="preserve"> </w:t>
      </w:r>
      <w:r w:rsidRPr="00560CC4">
        <w:rPr>
          <w:iCs/>
        </w:rPr>
        <w:t>Service:</w:t>
      </w:r>
      <w:r>
        <w:rPr>
          <w:iCs/>
        </w:rPr>
        <w:t xml:space="preserve"> </w:t>
      </w:r>
      <w:hyperlink r:id="rId17" w:history="1">
        <w:r w:rsidR="002C6401">
          <w:rPr>
            <w:rStyle w:val="Hyperlink"/>
          </w:rPr>
          <w:t>https://www.communications.gov.au/what-we-do/phone/services-people-disability/accesshub/national-relay-service/service-features/national-relay-service-call-numbers</w:t>
        </w:r>
      </w:hyperlink>
    </w:p>
    <w:p w14:paraId="66191B28" w14:textId="2CC63257" w:rsidR="00793F5F" w:rsidRDefault="009D0CDA" w:rsidP="00EC24D0">
      <w:r>
        <w:t>ISBN:</w:t>
      </w:r>
      <w:r w:rsidR="008011A8" w:rsidRPr="008011A8">
        <w:t xml:space="preserve"> </w:t>
      </w:r>
      <w:r w:rsidR="008011A8" w:rsidRPr="00EC24D0">
        <w:rPr>
          <w:b/>
        </w:rPr>
        <w:t>978-1-921974-78-6</w:t>
      </w:r>
      <w:r>
        <w:t xml:space="preserve"> </w:t>
      </w:r>
      <w:r w:rsidR="00793F5F">
        <w:br/>
        <w:t xml:space="preserve">Cover image: </w:t>
      </w:r>
      <w:r w:rsidR="00997616">
        <w:rPr>
          <w:b/>
        </w:rPr>
        <w:t xml:space="preserve">Design </w:t>
      </w:r>
      <w:r w:rsidR="00820084">
        <w:rPr>
          <w:b/>
        </w:rPr>
        <w:t xml:space="preserve">by </w:t>
      </w:r>
      <w:r w:rsidR="00820084" w:rsidRPr="00820084">
        <w:rPr>
          <w:b/>
        </w:rPr>
        <w:t xml:space="preserve">Nathaniel Morrison with images from Shutterstock </w:t>
      </w:r>
    </w:p>
    <w:p w14:paraId="6C33BE4C" w14:textId="7E6A7DFA" w:rsidR="00793F5F" w:rsidRDefault="00322411" w:rsidP="00B3023C">
      <w:pPr>
        <w:autoSpaceDE w:val="0"/>
        <w:autoSpaceDN w:val="0"/>
        <w:adjustRightInd w:val="0"/>
      </w:pPr>
      <w:r w:rsidRPr="008A4B6A">
        <w:rPr>
          <w:noProof/>
          <w:lang w:eastAsia="en-AU"/>
        </w:rPr>
        <w:drawing>
          <wp:inline distT="0" distB="0" distL="0" distR="0" wp14:anchorId="3A8B3E29" wp14:editId="4AFA465F">
            <wp:extent cx="1122423" cy="397486"/>
            <wp:effectExtent l="0" t="0" r="0" b="0"/>
            <wp:docPr id="4"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8" cstate="print"/>
                    <a:srcRect/>
                    <a:stretch>
                      <a:fillRect/>
                    </a:stretch>
                  </pic:blipFill>
                  <pic:spPr bwMode="auto">
                    <a:xfrm>
                      <a:off x="0" y="0"/>
                      <a:ext cx="1122045" cy="396875"/>
                    </a:xfrm>
                    <a:prstGeom prst="rect">
                      <a:avLst/>
                    </a:prstGeom>
                    <a:noFill/>
                    <a:ln w="9525">
                      <a:noFill/>
                      <a:miter lim="800000"/>
                      <a:headEnd/>
                      <a:tailEnd/>
                    </a:ln>
                  </pic:spPr>
                </pic:pic>
              </a:graphicData>
            </a:graphic>
          </wp:inline>
        </w:drawing>
      </w:r>
    </w:p>
    <w:p w14:paraId="1818519D" w14:textId="0F98586A" w:rsidR="00793F5F" w:rsidRDefault="00793F5F" w:rsidP="00157B0B">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r w:rsidRPr="00DA61B3">
        <w:t>cite, copy, communicate and adapt this work, so lo</w:t>
      </w:r>
      <w:r>
        <w:t xml:space="preserve">ng as you attribute the authors and </w:t>
      </w:r>
      <w:r w:rsidR="00CE42FD" w:rsidRPr="00D669FB">
        <w:t>“</w:t>
      </w:r>
      <w:r w:rsidR="00FA2D2D" w:rsidRPr="00DD3EC8">
        <w:t xml:space="preserve">RMIT University, </w:t>
      </w:r>
      <w:r w:rsidRPr="00D669FB">
        <w:t>supported</w:t>
      </w:r>
      <w:r>
        <w:t xml:space="preserve"> by a grant from the Australian Communications Consumer Action Network”. </w:t>
      </w:r>
      <w:r w:rsidR="00ED072C">
        <w:t>To view a copy of this licenc</w:t>
      </w:r>
      <w:r w:rsidRPr="00DA61B3">
        <w:t xml:space="preserve">e, visit </w:t>
      </w:r>
      <w:hyperlink r:id="rId19" w:tooltip="Creative commons licensing website [opens in separate window]" w:history="1">
        <w:r w:rsidR="00ED072C" w:rsidRPr="00ED072C">
          <w:rPr>
            <w:rStyle w:val="Hyperlink"/>
          </w:rPr>
          <w:t>http://creativecommons.org/licenses/by/4.0/</w:t>
        </w:r>
      </w:hyperlink>
    </w:p>
    <w:p w14:paraId="2E548FED" w14:textId="77777777" w:rsidR="00C90552" w:rsidRDefault="00793F5F" w:rsidP="0059084A">
      <w:pPr>
        <w:rPr>
          <w:color w:val="000000"/>
          <w:szCs w:val="21"/>
        </w:rPr>
      </w:pPr>
      <w:r>
        <w:rPr>
          <w:color w:val="000000"/>
          <w:szCs w:val="21"/>
        </w:rPr>
        <w:t xml:space="preserve">This work can be cited as: </w:t>
      </w:r>
      <w:bookmarkStart w:id="0" w:name="_Toc354411510"/>
      <w:r w:rsidR="00DF5631">
        <w:rPr>
          <w:color w:val="000000"/>
          <w:szCs w:val="21"/>
        </w:rPr>
        <w:t xml:space="preserve">Duan, S., </w:t>
      </w:r>
      <w:proofErr w:type="spellStart"/>
      <w:r w:rsidR="00DF5631">
        <w:rPr>
          <w:color w:val="000000"/>
          <w:szCs w:val="21"/>
        </w:rPr>
        <w:t>Molla</w:t>
      </w:r>
      <w:proofErr w:type="spellEnd"/>
      <w:r w:rsidR="009A52B8">
        <w:rPr>
          <w:color w:val="000000"/>
          <w:szCs w:val="21"/>
        </w:rPr>
        <w:t>, A</w:t>
      </w:r>
      <w:r w:rsidR="00DF5631">
        <w:rPr>
          <w:color w:val="000000"/>
          <w:szCs w:val="21"/>
        </w:rPr>
        <w:t>., Deng, H., and Tay, R.</w:t>
      </w:r>
      <w:r w:rsidR="009A52B8">
        <w:rPr>
          <w:color w:val="000000"/>
          <w:szCs w:val="21"/>
        </w:rPr>
        <w:t xml:space="preserve"> </w:t>
      </w:r>
      <w:r w:rsidR="00FD0FEE">
        <w:rPr>
          <w:color w:val="000000"/>
          <w:szCs w:val="21"/>
        </w:rPr>
        <w:t>(</w:t>
      </w:r>
      <w:r w:rsidR="00824A9E" w:rsidRPr="00824A9E">
        <w:rPr>
          <w:color w:val="000000"/>
          <w:szCs w:val="21"/>
        </w:rPr>
        <w:t>20</w:t>
      </w:r>
      <w:r w:rsidR="00DF5631">
        <w:rPr>
          <w:color w:val="000000"/>
          <w:szCs w:val="21"/>
        </w:rPr>
        <w:t>22</w:t>
      </w:r>
      <w:r w:rsidR="00FD0FEE">
        <w:rPr>
          <w:color w:val="000000"/>
          <w:szCs w:val="21"/>
        </w:rPr>
        <w:t>).</w:t>
      </w:r>
      <w:r w:rsidR="00824A9E" w:rsidRPr="00824A9E">
        <w:rPr>
          <w:color w:val="000000"/>
          <w:szCs w:val="21"/>
        </w:rPr>
        <w:t xml:space="preserve"> </w:t>
      </w:r>
      <w:r w:rsidR="00DF5631" w:rsidRPr="00DF5631">
        <w:rPr>
          <w:i/>
          <w:color w:val="000000"/>
          <w:szCs w:val="21"/>
        </w:rPr>
        <w:t>Enhancing digital adaptability of Australian small retail businesses</w:t>
      </w:r>
      <w:r w:rsidR="00E96128">
        <w:rPr>
          <w:color w:val="000000"/>
          <w:szCs w:val="21"/>
        </w:rPr>
        <w:t>.</w:t>
      </w:r>
      <w:r w:rsidR="00824A9E" w:rsidRPr="00824A9E">
        <w:rPr>
          <w:color w:val="000000"/>
          <w:szCs w:val="21"/>
        </w:rPr>
        <w:t xml:space="preserve"> Australian Communications Consumer Action Network, Sydney.</w:t>
      </w:r>
    </w:p>
    <w:p w14:paraId="4CD72AC2" w14:textId="77777777" w:rsidR="00D52D4E" w:rsidRPr="00D52D4E" w:rsidRDefault="00D52D4E" w:rsidP="00D52D4E"/>
    <w:p w14:paraId="37B52671" w14:textId="77777777" w:rsidR="00D52D4E" w:rsidRPr="00D52D4E" w:rsidRDefault="00D52D4E" w:rsidP="00D52D4E"/>
    <w:p w14:paraId="2E789B52" w14:textId="0B34E4F5" w:rsidR="00D52D4E" w:rsidRPr="004536FE" w:rsidRDefault="00D52D4E" w:rsidP="00D52D4E">
      <w:pPr>
        <w:tabs>
          <w:tab w:val="left" w:pos="5025"/>
        </w:tabs>
        <w:rPr>
          <w:color w:val="000000"/>
          <w:szCs w:val="21"/>
        </w:rPr>
        <w:sectPr w:rsidR="00D52D4E" w:rsidRPr="004536FE" w:rsidSect="00D52D4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0"/>
          <w:cols w:space="708"/>
          <w:titlePg/>
          <w:docGrid w:linePitch="360"/>
        </w:sectPr>
      </w:pPr>
      <w:r>
        <w:rPr>
          <w:color w:val="000000"/>
          <w:szCs w:val="21"/>
        </w:rPr>
        <w:tab/>
      </w:r>
      <w:r>
        <w:tab/>
      </w:r>
    </w:p>
    <w:p w14:paraId="47257078" w14:textId="77777777" w:rsidR="000E7731" w:rsidRDefault="00617AE2" w:rsidP="00A555FF">
      <w:pPr>
        <w:pStyle w:val="Heading1"/>
        <w:rPr>
          <w:noProof/>
        </w:rPr>
      </w:pPr>
      <w:bookmarkStart w:id="1" w:name="_Toc445818337"/>
      <w:bookmarkStart w:id="2" w:name="_Toc112070940"/>
      <w:bookmarkStart w:id="3" w:name="_Toc112139591"/>
      <w:bookmarkEnd w:id="0"/>
      <w:r>
        <w:rPr>
          <w:lang w:val="en-US" w:eastAsia="ja-JP"/>
        </w:rPr>
        <w:lastRenderedPageBreak/>
        <w:t>Table of Contents</w:t>
      </w:r>
      <w:bookmarkEnd w:id="1"/>
      <w:bookmarkEnd w:id="2"/>
      <w:bookmarkEnd w:id="3"/>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14:paraId="02588F54" w14:textId="1CD40231" w:rsidR="000E7731" w:rsidRDefault="000E7731">
      <w:pPr>
        <w:pStyle w:val="TOC1"/>
        <w:rPr>
          <w:rFonts w:asciiTheme="minorHAnsi" w:eastAsiaTheme="minorEastAsia" w:hAnsiTheme="minorHAnsi" w:cstheme="minorBidi"/>
          <w:noProof/>
          <w:lang w:eastAsia="en-AU"/>
        </w:rPr>
      </w:pPr>
      <w:r w:rsidRPr="00CE28D1">
        <w:rPr>
          <w:noProof/>
          <w:lang w:val="en-US" w:eastAsia="ja-JP"/>
        </w:rPr>
        <w:t>Table of Contents</w:t>
      </w:r>
      <w:r>
        <w:rPr>
          <w:noProof/>
        </w:rPr>
        <w:tab/>
      </w:r>
      <w:r>
        <w:rPr>
          <w:noProof/>
        </w:rPr>
        <w:fldChar w:fldCharType="begin"/>
      </w:r>
      <w:r>
        <w:rPr>
          <w:noProof/>
        </w:rPr>
        <w:instrText xml:space="preserve"> PAGEREF _Toc112139591 \h </w:instrText>
      </w:r>
      <w:r>
        <w:rPr>
          <w:noProof/>
        </w:rPr>
      </w:r>
      <w:r>
        <w:rPr>
          <w:noProof/>
        </w:rPr>
        <w:fldChar w:fldCharType="separate"/>
      </w:r>
      <w:r w:rsidR="00034F2D">
        <w:rPr>
          <w:noProof/>
        </w:rPr>
        <w:t>i</w:t>
      </w:r>
      <w:r>
        <w:rPr>
          <w:noProof/>
        </w:rPr>
        <w:fldChar w:fldCharType="end"/>
      </w:r>
    </w:p>
    <w:p w14:paraId="1A7F33ED" w14:textId="11754085" w:rsidR="000E7731" w:rsidRDefault="000E7731">
      <w:pPr>
        <w:pStyle w:val="TOC1"/>
        <w:rPr>
          <w:rFonts w:asciiTheme="minorHAnsi" w:eastAsiaTheme="minorEastAsia" w:hAnsiTheme="minorHAnsi" w:cstheme="minorBidi"/>
          <w:noProof/>
          <w:lang w:eastAsia="en-AU"/>
        </w:rPr>
      </w:pPr>
      <w:r w:rsidRPr="00CE28D1">
        <w:rPr>
          <w:noProof/>
          <w:lang w:val="en-US" w:eastAsia="ja-JP"/>
        </w:rPr>
        <w:t>List of Tables</w:t>
      </w:r>
      <w:r>
        <w:rPr>
          <w:noProof/>
        </w:rPr>
        <w:tab/>
      </w:r>
      <w:r>
        <w:rPr>
          <w:noProof/>
        </w:rPr>
        <w:fldChar w:fldCharType="begin"/>
      </w:r>
      <w:r>
        <w:rPr>
          <w:noProof/>
        </w:rPr>
        <w:instrText xml:space="preserve"> PAGEREF _Toc112139592 \h </w:instrText>
      </w:r>
      <w:r>
        <w:rPr>
          <w:noProof/>
        </w:rPr>
      </w:r>
      <w:r>
        <w:rPr>
          <w:noProof/>
        </w:rPr>
        <w:fldChar w:fldCharType="separate"/>
      </w:r>
      <w:r w:rsidR="00034F2D">
        <w:rPr>
          <w:noProof/>
        </w:rPr>
        <w:t>iv</w:t>
      </w:r>
      <w:r>
        <w:rPr>
          <w:noProof/>
        </w:rPr>
        <w:fldChar w:fldCharType="end"/>
      </w:r>
    </w:p>
    <w:p w14:paraId="1CF7DD99" w14:textId="537FF750" w:rsidR="000E7731" w:rsidRDefault="000E7731">
      <w:pPr>
        <w:pStyle w:val="TOC1"/>
        <w:rPr>
          <w:rFonts w:asciiTheme="minorHAnsi" w:eastAsiaTheme="minorEastAsia" w:hAnsiTheme="minorHAnsi" w:cstheme="minorBidi"/>
          <w:noProof/>
          <w:lang w:eastAsia="en-AU"/>
        </w:rPr>
      </w:pPr>
      <w:r w:rsidRPr="00CE28D1">
        <w:rPr>
          <w:noProof/>
          <w:lang w:val="en-US" w:eastAsia="ja-JP"/>
        </w:rPr>
        <w:t>List of Figures</w:t>
      </w:r>
      <w:r>
        <w:rPr>
          <w:noProof/>
        </w:rPr>
        <w:tab/>
      </w:r>
      <w:r>
        <w:rPr>
          <w:noProof/>
        </w:rPr>
        <w:fldChar w:fldCharType="begin"/>
      </w:r>
      <w:r>
        <w:rPr>
          <w:noProof/>
        </w:rPr>
        <w:instrText xml:space="preserve"> PAGEREF _Toc112139593 \h </w:instrText>
      </w:r>
      <w:r>
        <w:rPr>
          <w:noProof/>
        </w:rPr>
      </w:r>
      <w:r>
        <w:rPr>
          <w:noProof/>
        </w:rPr>
        <w:fldChar w:fldCharType="separate"/>
      </w:r>
      <w:r w:rsidR="00034F2D">
        <w:rPr>
          <w:noProof/>
        </w:rPr>
        <w:t>v</w:t>
      </w:r>
      <w:r>
        <w:rPr>
          <w:noProof/>
        </w:rPr>
        <w:fldChar w:fldCharType="end"/>
      </w:r>
    </w:p>
    <w:p w14:paraId="6BFD0089" w14:textId="7728C16E" w:rsidR="000E7731" w:rsidRDefault="000E7731">
      <w:pPr>
        <w:pStyle w:val="TOC1"/>
        <w:rPr>
          <w:rFonts w:asciiTheme="minorHAnsi" w:eastAsiaTheme="minorEastAsia" w:hAnsiTheme="minorHAnsi" w:cstheme="minorBidi"/>
          <w:noProof/>
          <w:lang w:eastAsia="en-AU"/>
        </w:rPr>
      </w:pPr>
      <w:r w:rsidRPr="00CE28D1">
        <w:rPr>
          <w:noProof/>
          <w:lang w:val="en-US" w:eastAsia="ja-JP"/>
        </w:rPr>
        <w:t>Acknowledgements</w:t>
      </w:r>
      <w:r>
        <w:rPr>
          <w:noProof/>
        </w:rPr>
        <w:tab/>
      </w:r>
      <w:r>
        <w:rPr>
          <w:noProof/>
        </w:rPr>
        <w:fldChar w:fldCharType="begin"/>
      </w:r>
      <w:r>
        <w:rPr>
          <w:noProof/>
        </w:rPr>
        <w:instrText xml:space="preserve"> PAGEREF _Toc112139594 \h </w:instrText>
      </w:r>
      <w:r>
        <w:rPr>
          <w:noProof/>
        </w:rPr>
      </w:r>
      <w:r>
        <w:rPr>
          <w:noProof/>
        </w:rPr>
        <w:fldChar w:fldCharType="separate"/>
      </w:r>
      <w:r w:rsidR="00034F2D">
        <w:rPr>
          <w:noProof/>
        </w:rPr>
        <w:t>1</w:t>
      </w:r>
      <w:r>
        <w:rPr>
          <w:noProof/>
        </w:rPr>
        <w:fldChar w:fldCharType="end"/>
      </w:r>
    </w:p>
    <w:p w14:paraId="640A6C52" w14:textId="766657C4" w:rsidR="000E7731" w:rsidRDefault="000E7731">
      <w:pPr>
        <w:pStyle w:val="TOC1"/>
        <w:rPr>
          <w:rFonts w:asciiTheme="minorHAnsi" w:eastAsiaTheme="minorEastAsia" w:hAnsiTheme="minorHAnsi" w:cstheme="minorBidi"/>
          <w:noProof/>
          <w:lang w:eastAsia="en-AU"/>
        </w:rPr>
      </w:pPr>
      <w:r w:rsidRPr="00CE28D1">
        <w:rPr>
          <w:noProof/>
          <w:lang w:val="en-US" w:eastAsia="ja-JP"/>
        </w:rPr>
        <w:t>Executive Summary</w:t>
      </w:r>
      <w:r>
        <w:rPr>
          <w:noProof/>
        </w:rPr>
        <w:tab/>
      </w:r>
      <w:r>
        <w:rPr>
          <w:noProof/>
        </w:rPr>
        <w:fldChar w:fldCharType="begin"/>
      </w:r>
      <w:r>
        <w:rPr>
          <w:noProof/>
        </w:rPr>
        <w:instrText xml:space="preserve"> PAGEREF _Toc112139595 \h </w:instrText>
      </w:r>
      <w:r>
        <w:rPr>
          <w:noProof/>
        </w:rPr>
      </w:r>
      <w:r>
        <w:rPr>
          <w:noProof/>
        </w:rPr>
        <w:fldChar w:fldCharType="separate"/>
      </w:r>
      <w:r w:rsidR="00034F2D">
        <w:rPr>
          <w:noProof/>
        </w:rPr>
        <w:t>2</w:t>
      </w:r>
      <w:r>
        <w:rPr>
          <w:noProof/>
        </w:rPr>
        <w:fldChar w:fldCharType="end"/>
      </w:r>
    </w:p>
    <w:p w14:paraId="7EEA7CFF" w14:textId="2E89D80D" w:rsidR="000E7731" w:rsidRDefault="000E7731">
      <w:pPr>
        <w:pStyle w:val="TOC2"/>
        <w:rPr>
          <w:rFonts w:asciiTheme="minorHAnsi" w:eastAsiaTheme="minorEastAsia" w:hAnsiTheme="minorHAnsi" w:cstheme="minorBidi"/>
          <w:noProof/>
          <w:lang w:val="en-AU" w:eastAsia="en-AU"/>
        </w:rPr>
      </w:pPr>
      <w:r>
        <w:rPr>
          <w:noProof/>
        </w:rPr>
        <w:t>Key Findings</w:t>
      </w:r>
      <w:r>
        <w:rPr>
          <w:noProof/>
        </w:rPr>
        <w:tab/>
      </w:r>
      <w:r>
        <w:rPr>
          <w:noProof/>
        </w:rPr>
        <w:fldChar w:fldCharType="begin"/>
      </w:r>
      <w:r>
        <w:rPr>
          <w:noProof/>
        </w:rPr>
        <w:instrText xml:space="preserve"> PAGEREF _Toc112139596 \h </w:instrText>
      </w:r>
      <w:r>
        <w:rPr>
          <w:noProof/>
        </w:rPr>
      </w:r>
      <w:r>
        <w:rPr>
          <w:noProof/>
        </w:rPr>
        <w:fldChar w:fldCharType="separate"/>
      </w:r>
      <w:r w:rsidR="00034F2D">
        <w:rPr>
          <w:noProof/>
        </w:rPr>
        <w:t>3</w:t>
      </w:r>
      <w:r>
        <w:rPr>
          <w:noProof/>
        </w:rPr>
        <w:fldChar w:fldCharType="end"/>
      </w:r>
    </w:p>
    <w:p w14:paraId="04CA4278" w14:textId="15BCD9AC" w:rsidR="000E7731" w:rsidRDefault="000E7731">
      <w:pPr>
        <w:pStyle w:val="TOC2"/>
        <w:rPr>
          <w:rFonts w:asciiTheme="minorHAnsi" w:eastAsiaTheme="minorEastAsia" w:hAnsiTheme="minorHAnsi" w:cstheme="minorBidi"/>
          <w:noProof/>
          <w:lang w:val="en-AU" w:eastAsia="en-AU"/>
        </w:rPr>
      </w:pPr>
      <w:r>
        <w:rPr>
          <w:noProof/>
        </w:rPr>
        <w:t>Recommendations</w:t>
      </w:r>
      <w:r>
        <w:rPr>
          <w:noProof/>
        </w:rPr>
        <w:tab/>
      </w:r>
      <w:r>
        <w:rPr>
          <w:noProof/>
        </w:rPr>
        <w:fldChar w:fldCharType="begin"/>
      </w:r>
      <w:r>
        <w:rPr>
          <w:noProof/>
        </w:rPr>
        <w:instrText xml:space="preserve"> PAGEREF _Toc112139597 \h </w:instrText>
      </w:r>
      <w:r>
        <w:rPr>
          <w:noProof/>
        </w:rPr>
      </w:r>
      <w:r>
        <w:rPr>
          <w:noProof/>
        </w:rPr>
        <w:fldChar w:fldCharType="separate"/>
      </w:r>
      <w:r w:rsidR="00034F2D">
        <w:rPr>
          <w:noProof/>
        </w:rPr>
        <w:t>4</w:t>
      </w:r>
      <w:r>
        <w:rPr>
          <w:noProof/>
        </w:rPr>
        <w:fldChar w:fldCharType="end"/>
      </w:r>
    </w:p>
    <w:p w14:paraId="5E64A492" w14:textId="1463309C" w:rsidR="000E7731" w:rsidRDefault="000E7731">
      <w:pPr>
        <w:pStyle w:val="TOC3"/>
        <w:rPr>
          <w:rFonts w:asciiTheme="minorHAnsi" w:eastAsiaTheme="minorEastAsia" w:hAnsiTheme="minorHAnsi" w:cstheme="minorBidi"/>
          <w:noProof/>
          <w:lang w:val="en-AU" w:eastAsia="en-AU"/>
        </w:rPr>
      </w:pPr>
      <w:r>
        <w:rPr>
          <w:noProof/>
        </w:rPr>
        <w:t>Recommendations for Small Retail Businesses</w:t>
      </w:r>
      <w:r>
        <w:rPr>
          <w:noProof/>
        </w:rPr>
        <w:tab/>
      </w:r>
      <w:r>
        <w:rPr>
          <w:noProof/>
        </w:rPr>
        <w:fldChar w:fldCharType="begin"/>
      </w:r>
      <w:r>
        <w:rPr>
          <w:noProof/>
        </w:rPr>
        <w:instrText xml:space="preserve"> PAGEREF _Toc112139598 \h </w:instrText>
      </w:r>
      <w:r>
        <w:rPr>
          <w:noProof/>
        </w:rPr>
      </w:r>
      <w:r>
        <w:rPr>
          <w:noProof/>
        </w:rPr>
        <w:fldChar w:fldCharType="separate"/>
      </w:r>
      <w:r w:rsidR="00034F2D">
        <w:rPr>
          <w:noProof/>
        </w:rPr>
        <w:t>4</w:t>
      </w:r>
      <w:r>
        <w:rPr>
          <w:noProof/>
        </w:rPr>
        <w:fldChar w:fldCharType="end"/>
      </w:r>
    </w:p>
    <w:p w14:paraId="560A70F8" w14:textId="5E8D7671" w:rsidR="000E7731" w:rsidRDefault="000E7731">
      <w:pPr>
        <w:pStyle w:val="TOC3"/>
        <w:rPr>
          <w:rFonts w:asciiTheme="minorHAnsi" w:eastAsiaTheme="minorEastAsia" w:hAnsiTheme="minorHAnsi" w:cstheme="minorBidi"/>
          <w:noProof/>
          <w:lang w:val="en-AU" w:eastAsia="en-AU"/>
        </w:rPr>
      </w:pPr>
      <w:r>
        <w:rPr>
          <w:noProof/>
        </w:rPr>
        <w:t>Recommendations for Small Business Associations</w:t>
      </w:r>
      <w:r>
        <w:rPr>
          <w:noProof/>
        </w:rPr>
        <w:tab/>
      </w:r>
      <w:r>
        <w:rPr>
          <w:noProof/>
        </w:rPr>
        <w:fldChar w:fldCharType="begin"/>
      </w:r>
      <w:r>
        <w:rPr>
          <w:noProof/>
        </w:rPr>
        <w:instrText xml:space="preserve"> PAGEREF _Toc112139599 \h </w:instrText>
      </w:r>
      <w:r>
        <w:rPr>
          <w:noProof/>
        </w:rPr>
      </w:r>
      <w:r>
        <w:rPr>
          <w:noProof/>
        </w:rPr>
        <w:fldChar w:fldCharType="separate"/>
      </w:r>
      <w:r w:rsidR="00034F2D">
        <w:rPr>
          <w:noProof/>
        </w:rPr>
        <w:t>4</w:t>
      </w:r>
      <w:r>
        <w:rPr>
          <w:noProof/>
        </w:rPr>
        <w:fldChar w:fldCharType="end"/>
      </w:r>
    </w:p>
    <w:p w14:paraId="699CC491" w14:textId="189E01F8" w:rsidR="000E7731" w:rsidRDefault="000E7731">
      <w:pPr>
        <w:pStyle w:val="TOC3"/>
        <w:rPr>
          <w:rFonts w:asciiTheme="minorHAnsi" w:eastAsiaTheme="minorEastAsia" w:hAnsiTheme="minorHAnsi" w:cstheme="minorBidi"/>
          <w:noProof/>
          <w:lang w:val="en-AU" w:eastAsia="en-AU"/>
        </w:rPr>
      </w:pPr>
      <w:r>
        <w:rPr>
          <w:noProof/>
        </w:rPr>
        <w:t>Recommendations for Telecommunications Service Providers</w:t>
      </w:r>
      <w:r>
        <w:rPr>
          <w:noProof/>
        </w:rPr>
        <w:tab/>
      </w:r>
      <w:r>
        <w:rPr>
          <w:noProof/>
        </w:rPr>
        <w:fldChar w:fldCharType="begin"/>
      </w:r>
      <w:r>
        <w:rPr>
          <w:noProof/>
        </w:rPr>
        <w:instrText xml:space="preserve"> PAGEREF _Toc112139600 \h </w:instrText>
      </w:r>
      <w:r>
        <w:rPr>
          <w:noProof/>
        </w:rPr>
      </w:r>
      <w:r>
        <w:rPr>
          <w:noProof/>
        </w:rPr>
        <w:fldChar w:fldCharType="separate"/>
      </w:r>
      <w:r w:rsidR="00034F2D">
        <w:rPr>
          <w:noProof/>
        </w:rPr>
        <w:t>5</w:t>
      </w:r>
      <w:r>
        <w:rPr>
          <w:noProof/>
        </w:rPr>
        <w:fldChar w:fldCharType="end"/>
      </w:r>
    </w:p>
    <w:p w14:paraId="3E2DCCC9" w14:textId="1C444B70" w:rsidR="000E7731" w:rsidRDefault="000E7731">
      <w:pPr>
        <w:pStyle w:val="TOC3"/>
        <w:rPr>
          <w:rFonts w:asciiTheme="minorHAnsi" w:eastAsiaTheme="minorEastAsia" w:hAnsiTheme="minorHAnsi" w:cstheme="minorBidi"/>
          <w:noProof/>
          <w:lang w:val="en-AU" w:eastAsia="en-AU"/>
        </w:rPr>
      </w:pPr>
      <w:r>
        <w:rPr>
          <w:noProof/>
        </w:rPr>
        <w:t>Recommendations for Telecommunications Industry Ombudsman</w:t>
      </w:r>
      <w:r>
        <w:rPr>
          <w:noProof/>
        </w:rPr>
        <w:tab/>
      </w:r>
      <w:r>
        <w:rPr>
          <w:noProof/>
        </w:rPr>
        <w:fldChar w:fldCharType="begin"/>
      </w:r>
      <w:r>
        <w:rPr>
          <w:noProof/>
        </w:rPr>
        <w:instrText xml:space="preserve"> PAGEREF _Toc112139601 \h </w:instrText>
      </w:r>
      <w:r>
        <w:rPr>
          <w:noProof/>
        </w:rPr>
      </w:r>
      <w:r>
        <w:rPr>
          <w:noProof/>
        </w:rPr>
        <w:fldChar w:fldCharType="separate"/>
      </w:r>
      <w:r w:rsidR="00034F2D">
        <w:rPr>
          <w:noProof/>
        </w:rPr>
        <w:t>5</w:t>
      </w:r>
      <w:r>
        <w:rPr>
          <w:noProof/>
        </w:rPr>
        <w:fldChar w:fldCharType="end"/>
      </w:r>
    </w:p>
    <w:p w14:paraId="7E161A40" w14:textId="6A7C3168" w:rsidR="000E7731" w:rsidRDefault="000E7731">
      <w:pPr>
        <w:pStyle w:val="TOC3"/>
        <w:rPr>
          <w:rFonts w:asciiTheme="minorHAnsi" w:eastAsiaTheme="minorEastAsia" w:hAnsiTheme="minorHAnsi" w:cstheme="minorBidi"/>
          <w:noProof/>
          <w:lang w:val="en-AU" w:eastAsia="en-AU"/>
        </w:rPr>
      </w:pPr>
      <w:r>
        <w:rPr>
          <w:noProof/>
        </w:rPr>
        <w:t>Recommendations for Government</w:t>
      </w:r>
      <w:r>
        <w:rPr>
          <w:noProof/>
        </w:rPr>
        <w:tab/>
      </w:r>
      <w:r>
        <w:rPr>
          <w:noProof/>
        </w:rPr>
        <w:fldChar w:fldCharType="begin"/>
      </w:r>
      <w:r>
        <w:rPr>
          <w:noProof/>
        </w:rPr>
        <w:instrText xml:space="preserve"> PAGEREF _Toc112139602 \h </w:instrText>
      </w:r>
      <w:r>
        <w:rPr>
          <w:noProof/>
        </w:rPr>
      </w:r>
      <w:r>
        <w:rPr>
          <w:noProof/>
        </w:rPr>
        <w:fldChar w:fldCharType="separate"/>
      </w:r>
      <w:r w:rsidR="00034F2D">
        <w:rPr>
          <w:noProof/>
        </w:rPr>
        <w:t>5</w:t>
      </w:r>
      <w:r>
        <w:rPr>
          <w:noProof/>
        </w:rPr>
        <w:fldChar w:fldCharType="end"/>
      </w:r>
    </w:p>
    <w:p w14:paraId="30FA0449" w14:textId="0C2A6438" w:rsidR="000E7731" w:rsidRDefault="000E7731">
      <w:pPr>
        <w:pStyle w:val="TOC1"/>
        <w:rPr>
          <w:rFonts w:asciiTheme="minorHAnsi" w:eastAsiaTheme="minorEastAsia" w:hAnsiTheme="minorHAnsi" w:cstheme="minorBidi"/>
          <w:noProof/>
          <w:lang w:eastAsia="en-AU"/>
        </w:rPr>
      </w:pPr>
      <w:r w:rsidRPr="00CE28D1">
        <w:rPr>
          <w:noProof/>
          <w:lang w:val="en-US" w:eastAsia="ja-JP"/>
        </w:rPr>
        <w:t>List of Abbreviations</w:t>
      </w:r>
      <w:r>
        <w:rPr>
          <w:noProof/>
        </w:rPr>
        <w:tab/>
      </w:r>
      <w:r>
        <w:rPr>
          <w:noProof/>
        </w:rPr>
        <w:fldChar w:fldCharType="begin"/>
      </w:r>
      <w:r>
        <w:rPr>
          <w:noProof/>
        </w:rPr>
        <w:instrText xml:space="preserve"> PAGEREF _Toc112139603 \h </w:instrText>
      </w:r>
      <w:r>
        <w:rPr>
          <w:noProof/>
        </w:rPr>
      </w:r>
      <w:r>
        <w:rPr>
          <w:noProof/>
        </w:rPr>
        <w:fldChar w:fldCharType="separate"/>
      </w:r>
      <w:r w:rsidR="00034F2D">
        <w:rPr>
          <w:noProof/>
        </w:rPr>
        <w:t>6</w:t>
      </w:r>
      <w:r>
        <w:rPr>
          <w:noProof/>
        </w:rPr>
        <w:fldChar w:fldCharType="end"/>
      </w:r>
    </w:p>
    <w:p w14:paraId="028321E4" w14:textId="0A2DD404" w:rsidR="000E7731" w:rsidRDefault="000E7731">
      <w:pPr>
        <w:pStyle w:val="TOC1"/>
        <w:rPr>
          <w:rFonts w:asciiTheme="minorHAnsi" w:eastAsiaTheme="minorEastAsia" w:hAnsiTheme="minorHAnsi" w:cstheme="minorBidi"/>
          <w:noProof/>
          <w:lang w:eastAsia="en-AU"/>
        </w:rPr>
      </w:pPr>
      <w:r w:rsidRPr="00CE28D1">
        <w:rPr>
          <w:noProof/>
          <w:lang w:val="en-US" w:eastAsia="ja-JP"/>
        </w:rPr>
        <w:t>Introduction</w:t>
      </w:r>
      <w:r>
        <w:rPr>
          <w:noProof/>
        </w:rPr>
        <w:tab/>
      </w:r>
      <w:r>
        <w:rPr>
          <w:noProof/>
        </w:rPr>
        <w:fldChar w:fldCharType="begin"/>
      </w:r>
      <w:r>
        <w:rPr>
          <w:noProof/>
        </w:rPr>
        <w:instrText xml:space="preserve"> PAGEREF _Toc112139604 \h </w:instrText>
      </w:r>
      <w:r>
        <w:rPr>
          <w:noProof/>
        </w:rPr>
      </w:r>
      <w:r>
        <w:rPr>
          <w:noProof/>
        </w:rPr>
        <w:fldChar w:fldCharType="separate"/>
      </w:r>
      <w:r w:rsidR="00034F2D">
        <w:rPr>
          <w:noProof/>
        </w:rPr>
        <w:t>7</w:t>
      </w:r>
      <w:r>
        <w:rPr>
          <w:noProof/>
        </w:rPr>
        <w:fldChar w:fldCharType="end"/>
      </w:r>
    </w:p>
    <w:p w14:paraId="7BB7D23C" w14:textId="656B278C" w:rsidR="000E7731" w:rsidRDefault="000E7731">
      <w:pPr>
        <w:pStyle w:val="TOC2"/>
        <w:rPr>
          <w:rFonts w:asciiTheme="minorHAnsi" w:eastAsiaTheme="minorEastAsia" w:hAnsiTheme="minorHAnsi" w:cstheme="minorBidi"/>
          <w:noProof/>
          <w:lang w:val="en-AU" w:eastAsia="en-AU"/>
        </w:rPr>
      </w:pPr>
      <w:r>
        <w:rPr>
          <w:noProof/>
        </w:rPr>
        <w:t>Project Rationale</w:t>
      </w:r>
      <w:r>
        <w:rPr>
          <w:noProof/>
        </w:rPr>
        <w:tab/>
      </w:r>
      <w:r>
        <w:rPr>
          <w:noProof/>
        </w:rPr>
        <w:fldChar w:fldCharType="begin"/>
      </w:r>
      <w:r>
        <w:rPr>
          <w:noProof/>
        </w:rPr>
        <w:instrText xml:space="preserve"> PAGEREF _Toc112139605 \h </w:instrText>
      </w:r>
      <w:r>
        <w:rPr>
          <w:noProof/>
        </w:rPr>
      </w:r>
      <w:r>
        <w:rPr>
          <w:noProof/>
        </w:rPr>
        <w:fldChar w:fldCharType="separate"/>
      </w:r>
      <w:r w:rsidR="00034F2D">
        <w:rPr>
          <w:noProof/>
        </w:rPr>
        <w:t>8</w:t>
      </w:r>
      <w:r>
        <w:rPr>
          <w:noProof/>
        </w:rPr>
        <w:fldChar w:fldCharType="end"/>
      </w:r>
    </w:p>
    <w:p w14:paraId="560940A8" w14:textId="56375543" w:rsidR="000E7731" w:rsidRDefault="000E7731">
      <w:pPr>
        <w:pStyle w:val="TOC2"/>
        <w:rPr>
          <w:rFonts w:asciiTheme="minorHAnsi" w:eastAsiaTheme="minorEastAsia" w:hAnsiTheme="minorHAnsi" w:cstheme="minorBidi"/>
          <w:noProof/>
          <w:lang w:val="en-AU" w:eastAsia="en-AU"/>
        </w:rPr>
      </w:pPr>
      <w:r>
        <w:rPr>
          <w:noProof/>
        </w:rPr>
        <w:t>Aims and Objectives</w:t>
      </w:r>
      <w:r>
        <w:rPr>
          <w:noProof/>
        </w:rPr>
        <w:tab/>
      </w:r>
      <w:r>
        <w:rPr>
          <w:noProof/>
        </w:rPr>
        <w:fldChar w:fldCharType="begin"/>
      </w:r>
      <w:r>
        <w:rPr>
          <w:noProof/>
        </w:rPr>
        <w:instrText xml:space="preserve"> PAGEREF _Toc112139606 \h </w:instrText>
      </w:r>
      <w:r>
        <w:rPr>
          <w:noProof/>
        </w:rPr>
      </w:r>
      <w:r>
        <w:rPr>
          <w:noProof/>
        </w:rPr>
        <w:fldChar w:fldCharType="separate"/>
      </w:r>
      <w:r w:rsidR="00034F2D">
        <w:rPr>
          <w:noProof/>
        </w:rPr>
        <w:t>9</w:t>
      </w:r>
      <w:r>
        <w:rPr>
          <w:noProof/>
        </w:rPr>
        <w:fldChar w:fldCharType="end"/>
      </w:r>
    </w:p>
    <w:p w14:paraId="3C025D59" w14:textId="4EF9412D" w:rsidR="000E7731" w:rsidRDefault="000E7731">
      <w:pPr>
        <w:pStyle w:val="TOC1"/>
        <w:rPr>
          <w:rFonts w:asciiTheme="minorHAnsi" w:eastAsiaTheme="minorEastAsia" w:hAnsiTheme="minorHAnsi" w:cstheme="minorBidi"/>
          <w:noProof/>
          <w:lang w:eastAsia="en-AU"/>
        </w:rPr>
      </w:pPr>
      <w:r w:rsidRPr="00CE28D1">
        <w:rPr>
          <w:noProof/>
          <w:lang w:val="en-US" w:eastAsia="ja-JP"/>
        </w:rPr>
        <w:t>Literature Review</w:t>
      </w:r>
      <w:r>
        <w:rPr>
          <w:noProof/>
        </w:rPr>
        <w:tab/>
      </w:r>
      <w:r>
        <w:rPr>
          <w:noProof/>
        </w:rPr>
        <w:fldChar w:fldCharType="begin"/>
      </w:r>
      <w:r>
        <w:rPr>
          <w:noProof/>
        </w:rPr>
        <w:instrText xml:space="preserve"> PAGEREF _Toc112139607 \h </w:instrText>
      </w:r>
      <w:r>
        <w:rPr>
          <w:noProof/>
        </w:rPr>
      </w:r>
      <w:r>
        <w:rPr>
          <w:noProof/>
        </w:rPr>
        <w:fldChar w:fldCharType="separate"/>
      </w:r>
      <w:r w:rsidR="00034F2D">
        <w:rPr>
          <w:noProof/>
        </w:rPr>
        <w:t>11</w:t>
      </w:r>
      <w:r>
        <w:rPr>
          <w:noProof/>
        </w:rPr>
        <w:fldChar w:fldCharType="end"/>
      </w:r>
    </w:p>
    <w:p w14:paraId="41C403E3" w14:textId="5E7C0F3B" w:rsidR="000E7731" w:rsidRDefault="000E7731">
      <w:pPr>
        <w:pStyle w:val="TOC2"/>
        <w:rPr>
          <w:rFonts w:asciiTheme="minorHAnsi" w:eastAsiaTheme="minorEastAsia" w:hAnsiTheme="minorHAnsi" w:cstheme="minorBidi"/>
          <w:noProof/>
          <w:lang w:val="en-AU" w:eastAsia="en-AU"/>
        </w:rPr>
      </w:pPr>
      <w:r>
        <w:rPr>
          <w:noProof/>
        </w:rPr>
        <w:t>Small Businesses’ Use of Basic Digital Services</w:t>
      </w:r>
      <w:r>
        <w:rPr>
          <w:noProof/>
        </w:rPr>
        <w:tab/>
      </w:r>
      <w:r>
        <w:rPr>
          <w:noProof/>
        </w:rPr>
        <w:fldChar w:fldCharType="begin"/>
      </w:r>
      <w:r>
        <w:rPr>
          <w:noProof/>
        </w:rPr>
        <w:instrText xml:space="preserve"> PAGEREF _Toc112139608 \h </w:instrText>
      </w:r>
      <w:r>
        <w:rPr>
          <w:noProof/>
        </w:rPr>
      </w:r>
      <w:r>
        <w:rPr>
          <w:noProof/>
        </w:rPr>
        <w:fldChar w:fldCharType="separate"/>
      </w:r>
      <w:r w:rsidR="00034F2D">
        <w:rPr>
          <w:noProof/>
        </w:rPr>
        <w:t>11</w:t>
      </w:r>
      <w:r>
        <w:rPr>
          <w:noProof/>
        </w:rPr>
        <w:fldChar w:fldCharType="end"/>
      </w:r>
    </w:p>
    <w:p w14:paraId="17D5EC2A" w14:textId="2306D41A" w:rsidR="000E7731" w:rsidRDefault="000E7731">
      <w:pPr>
        <w:pStyle w:val="TOC2"/>
        <w:rPr>
          <w:rFonts w:asciiTheme="minorHAnsi" w:eastAsiaTheme="minorEastAsia" w:hAnsiTheme="minorHAnsi" w:cstheme="minorBidi"/>
          <w:noProof/>
          <w:lang w:val="en-AU" w:eastAsia="en-AU"/>
        </w:rPr>
      </w:pPr>
      <w:r>
        <w:rPr>
          <w:noProof/>
        </w:rPr>
        <w:t>Small Businesses Digital Adaptability</w:t>
      </w:r>
      <w:r>
        <w:rPr>
          <w:noProof/>
        </w:rPr>
        <w:tab/>
      </w:r>
      <w:r>
        <w:rPr>
          <w:noProof/>
        </w:rPr>
        <w:fldChar w:fldCharType="begin"/>
      </w:r>
      <w:r>
        <w:rPr>
          <w:noProof/>
        </w:rPr>
        <w:instrText xml:space="preserve"> PAGEREF _Toc112139609 \h </w:instrText>
      </w:r>
      <w:r>
        <w:rPr>
          <w:noProof/>
        </w:rPr>
      </w:r>
      <w:r>
        <w:rPr>
          <w:noProof/>
        </w:rPr>
        <w:fldChar w:fldCharType="separate"/>
      </w:r>
      <w:r w:rsidR="00034F2D">
        <w:rPr>
          <w:noProof/>
        </w:rPr>
        <w:t>14</w:t>
      </w:r>
      <w:r>
        <w:rPr>
          <w:noProof/>
        </w:rPr>
        <w:fldChar w:fldCharType="end"/>
      </w:r>
    </w:p>
    <w:p w14:paraId="04D1D2CA" w14:textId="20AFF87E" w:rsidR="000E7731" w:rsidRDefault="000E7731">
      <w:pPr>
        <w:pStyle w:val="TOC2"/>
        <w:rPr>
          <w:rFonts w:asciiTheme="minorHAnsi" w:eastAsiaTheme="minorEastAsia" w:hAnsiTheme="minorHAnsi" w:cstheme="minorBidi"/>
          <w:noProof/>
          <w:lang w:val="en-AU" w:eastAsia="en-AU"/>
        </w:rPr>
      </w:pPr>
      <w:r>
        <w:rPr>
          <w:noProof/>
        </w:rPr>
        <w:t>Government Initiatives</w:t>
      </w:r>
      <w:r>
        <w:rPr>
          <w:noProof/>
        </w:rPr>
        <w:tab/>
      </w:r>
      <w:r>
        <w:rPr>
          <w:noProof/>
        </w:rPr>
        <w:fldChar w:fldCharType="begin"/>
      </w:r>
      <w:r>
        <w:rPr>
          <w:noProof/>
        </w:rPr>
        <w:instrText xml:space="preserve"> PAGEREF _Toc112139610 \h </w:instrText>
      </w:r>
      <w:r>
        <w:rPr>
          <w:noProof/>
        </w:rPr>
      </w:r>
      <w:r>
        <w:rPr>
          <w:noProof/>
        </w:rPr>
        <w:fldChar w:fldCharType="separate"/>
      </w:r>
      <w:r w:rsidR="00034F2D">
        <w:rPr>
          <w:noProof/>
        </w:rPr>
        <w:t>16</w:t>
      </w:r>
      <w:r>
        <w:rPr>
          <w:noProof/>
        </w:rPr>
        <w:fldChar w:fldCharType="end"/>
      </w:r>
    </w:p>
    <w:p w14:paraId="00904676" w14:textId="41D842F5" w:rsidR="000E7731" w:rsidRDefault="000E7731">
      <w:pPr>
        <w:pStyle w:val="TOC2"/>
        <w:rPr>
          <w:rFonts w:asciiTheme="minorHAnsi" w:eastAsiaTheme="minorEastAsia" w:hAnsiTheme="minorHAnsi" w:cstheme="minorBidi"/>
          <w:noProof/>
          <w:lang w:val="en-AU" w:eastAsia="en-AU"/>
        </w:rPr>
      </w:pPr>
      <w:r>
        <w:rPr>
          <w:noProof/>
        </w:rPr>
        <w:t>Telecommunications Service Providers’ Offerings</w:t>
      </w:r>
      <w:r>
        <w:rPr>
          <w:noProof/>
        </w:rPr>
        <w:tab/>
      </w:r>
      <w:r>
        <w:rPr>
          <w:noProof/>
        </w:rPr>
        <w:fldChar w:fldCharType="begin"/>
      </w:r>
      <w:r>
        <w:rPr>
          <w:noProof/>
        </w:rPr>
        <w:instrText xml:space="preserve"> PAGEREF _Toc112139611 \h </w:instrText>
      </w:r>
      <w:r>
        <w:rPr>
          <w:noProof/>
        </w:rPr>
      </w:r>
      <w:r>
        <w:rPr>
          <w:noProof/>
        </w:rPr>
        <w:fldChar w:fldCharType="separate"/>
      </w:r>
      <w:r w:rsidR="00034F2D">
        <w:rPr>
          <w:noProof/>
        </w:rPr>
        <w:t>18</w:t>
      </w:r>
      <w:r>
        <w:rPr>
          <w:noProof/>
        </w:rPr>
        <w:fldChar w:fldCharType="end"/>
      </w:r>
    </w:p>
    <w:p w14:paraId="39EBBD63" w14:textId="70341C3A" w:rsidR="000E7731" w:rsidRDefault="000E7731">
      <w:pPr>
        <w:pStyle w:val="TOC2"/>
        <w:rPr>
          <w:rFonts w:asciiTheme="minorHAnsi" w:eastAsiaTheme="minorEastAsia" w:hAnsiTheme="minorHAnsi" w:cstheme="minorBidi"/>
          <w:noProof/>
          <w:lang w:val="en-AU" w:eastAsia="en-AU"/>
        </w:rPr>
      </w:pPr>
      <w:r>
        <w:rPr>
          <w:noProof/>
        </w:rPr>
        <w:t>Small Business Adaptability and the COVID-19 Pandemic</w:t>
      </w:r>
      <w:r>
        <w:rPr>
          <w:noProof/>
        </w:rPr>
        <w:tab/>
      </w:r>
      <w:r>
        <w:rPr>
          <w:noProof/>
        </w:rPr>
        <w:fldChar w:fldCharType="begin"/>
      </w:r>
      <w:r>
        <w:rPr>
          <w:noProof/>
        </w:rPr>
        <w:instrText xml:space="preserve"> PAGEREF _Toc112139612 \h </w:instrText>
      </w:r>
      <w:r>
        <w:rPr>
          <w:noProof/>
        </w:rPr>
      </w:r>
      <w:r>
        <w:rPr>
          <w:noProof/>
        </w:rPr>
        <w:fldChar w:fldCharType="separate"/>
      </w:r>
      <w:r w:rsidR="00034F2D">
        <w:rPr>
          <w:noProof/>
        </w:rPr>
        <w:t>23</w:t>
      </w:r>
      <w:r>
        <w:rPr>
          <w:noProof/>
        </w:rPr>
        <w:fldChar w:fldCharType="end"/>
      </w:r>
    </w:p>
    <w:p w14:paraId="23CD525D" w14:textId="1C314215" w:rsidR="000E7731" w:rsidRDefault="000E7731">
      <w:pPr>
        <w:pStyle w:val="TOC2"/>
        <w:rPr>
          <w:rFonts w:asciiTheme="minorHAnsi" w:eastAsiaTheme="minorEastAsia" w:hAnsiTheme="minorHAnsi" w:cstheme="minorBidi"/>
          <w:noProof/>
          <w:lang w:val="en-AU" w:eastAsia="en-AU"/>
        </w:rPr>
      </w:pPr>
      <w:r>
        <w:rPr>
          <w:noProof/>
        </w:rPr>
        <w:t>Summary</w:t>
      </w:r>
      <w:r>
        <w:rPr>
          <w:noProof/>
        </w:rPr>
        <w:tab/>
      </w:r>
      <w:r>
        <w:rPr>
          <w:noProof/>
        </w:rPr>
        <w:fldChar w:fldCharType="begin"/>
      </w:r>
      <w:r>
        <w:rPr>
          <w:noProof/>
        </w:rPr>
        <w:instrText xml:space="preserve"> PAGEREF _Toc112139613 \h </w:instrText>
      </w:r>
      <w:r>
        <w:rPr>
          <w:noProof/>
        </w:rPr>
      </w:r>
      <w:r>
        <w:rPr>
          <w:noProof/>
        </w:rPr>
        <w:fldChar w:fldCharType="separate"/>
      </w:r>
      <w:r w:rsidR="00034F2D">
        <w:rPr>
          <w:noProof/>
        </w:rPr>
        <w:t>24</w:t>
      </w:r>
      <w:r>
        <w:rPr>
          <w:noProof/>
        </w:rPr>
        <w:fldChar w:fldCharType="end"/>
      </w:r>
    </w:p>
    <w:p w14:paraId="16DD7F19" w14:textId="084A262A" w:rsidR="000E7731" w:rsidRDefault="000E7731">
      <w:pPr>
        <w:pStyle w:val="TOC1"/>
        <w:rPr>
          <w:rFonts w:asciiTheme="minorHAnsi" w:eastAsiaTheme="minorEastAsia" w:hAnsiTheme="minorHAnsi" w:cstheme="minorBidi"/>
          <w:noProof/>
          <w:lang w:eastAsia="en-AU"/>
        </w:rPr>
      </w:pPr>
      <w:r w:rsidRPr="00CE28D1">
        <w:rPr>
          <w:noProof/>
          <w:lang w:val="en-US" w:eastAsia="ja-JP"/>
        </w:rPr>
        <w:lastRenderedPageBreak/>
        <w:t>Methodology</w:t>
      </w:r>
      <w:r>
        <w:rPr>
          <w:noProof/>
        </w:rPr>
        <w:tab/>
      </w:r>
      <w:r>
        <w:rPr>
          <w:noProof/>
        </w:rPr>
        <w:fldChar w:fldCharType="begin"/>
      </w:r>
      <w:r>
        <w:rPr>
          <w:noProof/>
        </w:rPr>
        <w:instrText xml:space="preserve"> PAGEREF _Toc112139614 \h </w:instrText>
      </w:r>
      <w:r>
        <w:rPr>
          <w:noProof/>
        </w:rPr>
      </w:r>
      <w:r>
        <w:rPr>
          <w:noProof/>
        </w:rPr>
        <w:fldChar w:fldCharType="separate"/>
      </w:r>
      <w:r w:rsidR="00034F2D">
        <w:rPr>
          <w:noProof/>
        </w:rPr>
        <w:t>25</w:t>
      </w:r>
      <w:r>
        <w:rPr>
          <w:noProof/>
        </w:rPr>
        <w:fldChar w:fldCharType="end"/>
      </w:r>
    </w:p>
    <w:p w14:paraId="4A61963B" w14:textId="5F3F607D" w:rsidR="000E7731" w:rsidRDefault="000E7731">
      <w:pPr>
        <w:pStyle w:val="TOC2"/>
        <w:rPr>
          <w:rFonts w:asciiTheme="minorHAnsi" w:eastAsiaTheme="minorEastAsia" w:hAnsiTheme="minorHAnsi" w:cstheme="minorBidi"/>
          <w:noProof/>
          <w:lang w:val="en-AU" w:eastAsia="en-AU"/>
        </w:rPr>
      </w:pPr>
      <w:r>
        <w:rPr>
          <w:noProof/>
        </w:rPr>
        <w:t>Stakeholder Interviews</w:t>
      </w:r>
      <w:r>
        <w:rPr>
          <w:noProof/>
        </w:rPr>
        <w:tab/>
      </w:r>
      <w:r>
        <w:rPr>
          <w:noProof/>
        </w:rPr>
        <w:fldChar w:fldCharType="begin"/>
      </w:r>
      <w:r>
        <w:rPr>
          <w:noProof/>
        </w:rPr>
        <w:instrText xml:space="preserve"> PAGEREF _Toc112139615 \h </w:instrText>
      </w:r>
      <w:r>
        <w:rPr>
          <w:noProof/>
        </w:rPr>
      </w:r>
      <w:r>
        <w:rPr>
          <w:noProof/>
        </w:rPr>
        <w:fldChar w:fldCharType="separate"/>
      </w:r>
      <w:r w:rsidR="00034F2D">
        <w:rPr>
          <w:noProof/>
        </w:rPr>
        <w:t>25</w:t>
      </w:r>
      <w:r>
        <w:rPr>
          <w:noProof/>
        </w:rPr>
        <w:fldChar w:fldCharType="end"/>
      </w:r>
    </w:p>
    <w:p w14:paraId="1CCD3F76" w14:textId="5D0FD337" w:rsidR="000E7731" w:rsidRDefault="000E7731">
      <w:pPr>
        <w:pStyle w:val="TOC2"/>
        <w:rPr>
          <w:rFonts w:asciiTheme="minorHAnsi" w:eastAsiaTheme="minorEastAsia" w:hAnsiTheme="minorHAnsi" w:cstheme="minorBidi"/>
          <w:noProof/>
          <w:lang w:val="en-AU" w:eastAsia="en-AU"/>
        </w:rPr>
      </w:pPr>
      <w:r>
        <w:rPr>
          <w:noProof/>
        </w:rPr>
        <w:t>Survey</w:t>
      </w:r>
      <w:r>
        <w:rPr>
          <w:noProof/>
        </w:rPr>
        <w:tab/>
      </w:r>
      <w:r>
        <w:rPr>
          <w:noProof/>
        </w:rPr>
        <w:fldChar w:fldCharType="begin"/>
      </w:r>
      <w:r>
        <w:rPr>
          <w:noProof/>
        </w:rPr>
        <w:instrText xml:space="preserve"> PAGEREF _Toc112139616 \h </w:instrText>
      </w:r>
      <w:r>
        <w:rPr>
          <w:noProof/>
        </w:rPr>
      </w:r>
      <w:r>
        <w:rPr>
          <w:noProof/>
        </w:rPr>
        <w:fldChar w:fldCharType="separate"/>
      </w:r>
      <w:r w:rsidR="00034F2D">
        <w:rPr>
          <w:noProof/>
        </w:rPr>
        <w:t>25</w:t>
      </w:r>
      <w:r>
        <w:rPr>
          <w:noProof/>
        </w:rPr>
        <w:fldChar w:fldCharType="end"/>
      </w:r>
    </w:p>
    <w:p w14:paraId="0908462C" w14:textId="439B0B9F" w:rsidR="000E7731" w:rsidRDefault="000E7731">
      <w:pPr>
        <w:pStyle w:val="TOC2"/>
        <w:rPr>
          <w:rFonts w:asciiTheme="minorHAnsi" w:eastAsiaTheme="minorEastAsia" w:hAnsiTheme="minorHAnsi" w:cstheme="minorBidi"/>
          <w:noProof/>
          <w:lang w:val="en-AU" w:eastAsia="en-AU"/>
        </w:rPr>
      </w:pPr>
      <w:r>
        <w:rPr>
          <w:noProof/>
        </w:rPr>
        <w:t>Co-design Workshop</w:t>
      </w:r>
      <w:r>
        <w:rPr>
          <w:noProof/>
        </w:rPr>
        <w:tab/>
      </w:r>
      <w:r>
        <w:rPr>
          <w:noProof/>
        </w:rPr>
        <w:fldChar w:fldCharType="begin"/>
      </w:r>
      <w:r>
        <w:rPr>
          <w:noProof/>
        </w:rPr>
        <w:instrText xml:space="preserve"> PAGEREF _Toc112139617 \h </w:instrText>
      </w:r>
      <w:r>
        <w:rPr>
          <w:noProof/>
        </w:rPr>
      </w:r>
      <w:r>
        <w:rPr>
          <w:noProof/>
        </w:rPr>
        <w:fldChar w:fldCharType="separate"/>
      </w:r>
      <w:r w:rsidR="00034F2D">
        <w:rPr>
          <w:noProof/>
        </w:rPr>
        <w:t>29</w:t>
      </w:r>
      <w:r>
        <w:rPr>
          <w:noProof/>
        </w:rPr>
        <w:fldChar w:fldCharType="end"/>
      </w:r>
    </w:p>
    <w:p w14:paraId="1D78B138" w14:textId="28DD0EAE" w:rsidR="000E7731" w:rsidRDefault="000E7731">
      <w:pPr>
        <w:pStyle w:val="TOC1"/>
        <w:rPr>
          <w:rFonts w:asciiTheme="minorHAnsi" w:eastAsiaTheme="minorEastAsia" w:hAnsiTheme="minorHAnsi" w:cstheme="minorBidi"/>
          <w:noProof/>
          <w:lang w:eastAsia="en-AU"/>
        </w:rPr>
      </w:pPr>
      <w:r w:rsidRPr="00CE28D1">
        <w:rPr>
          <w:noProof/>
          <w:lang w:val="en-US" w:eastAsia="ja-JP"/>
        </w:rPr>
        <w:t>Findings</w:t>
      </w:r>
      <w:r>
        <w:rPr>
          <w:noProof/>
        </w:rPr>
        <w:tab/>
      </w:r>
      <w:r>
        <w:rPr>
          <w:noProof/>
        </w:rPr>
        <w:fldChar w:fldCharType="begin"/>
      </w:r>
      <w:r>
        <w:rPr>
          <w:noProof/>
        </w:rPr>
        <w:instrText xml:space="preserve"> PAGEREF _Toc112139618 \h </w:instrText>
      </w:r>
      <w:r>
        <w:rPr>
          <w:noProof/>
        </w:rPr>
      </w:r>
      <w:r>
        <w:rPr>
          <w:noProof/>
        </w:rPr>
        <w:fldChar w:fldCharType="separate"/>
      </w:r>
      <w:r w:rsidR="00034F2D">
        <w:rPr>
          <w:noProof/>
        </w:rPr>
        <w:t>31</w:t>
      </w:r>
      <w:r>
        <w:rPr>
          <w:noProof/>
        </w:rPr>
        <w:fldChar w:fldCharType="end"/>
      </w:r>
    </w:p>
    <w:p w14:paraId="3A3383C4" w14:textId="79584620" w:rsidR="000E7731" w:rsidRDefault="000E7731">
      <w:pPr>
        <w:pStyle w:val="TOC2"/>
        <w:rPr>
          <w:rFonts w:asciiTheme="minorHAnsi" w:eastAsiaTheme="minorEastAsia" w:hAnsiTheme="minorHAnsi" w:cstheme="minorBidi"/>
          <w:noProof/>
          <w:lang w:val="en-AU" w:eastAsia="en-AU"/>
        </w:rPr>
      </w:pPr>
      <w:r>
        <w:rPr>
          <w:noProof/>
        </w:rPr>
        <w:t>Small Retail Business Use of Basic Digital Services</w:t>
      </w:r>
      <w:r>
        <w:rPr>
          <w:noProof/>
        </w:rPr>
        <w:tab/>
      </w:r>
      <w:r>
        <w:rPr>
          <w:noProof/>
        </w:rPr>
        <w:fldChar w:fldCharType="begin"/>
      </w:r>
      <w:r>
        <w:rPr>
          <w:noProof/>
        </w:rPr>
        <w:instrText xml:space="preserve"> PAGEREF _Toc112139619 \h </w:instrText>
      </w:r>
      <w:r>
        <w:rPr>
          <w:noProof/>
        </w:rPr>
      </w:r>
      <w:r>
        <w:rPr>
          <w:noProof/>
        </w:rPr>
        <w:fldChar w:fldCharType="separate"/>
      </w:r>
      <w:r w:rsidR="00034F2D">
        <w:rPr>
          <w:noProof/>
        </w:rPr>
        <w:t>31</w:t>
      </w:r>
      <w:r>
        <w:rPr>
          <w:noProof/>
        </w:rPr>
        <w:fldChar w:fldCharType="end"/>
      </w:r>
    </w:p>
    <w:p w14:paraId="6552C88C" w14:textId="4035722D" w:rsidR="000E7731" w:rsidRDefault="000E7731">
      <w:pPr>
        <w:pStyle w:val="TOC2"/>
        <w:rPr>
          <w:rFonts w:asciiTheme="minorHAnsi" w:eastAsiaTheme="minorEastAsia" w:hAnsiTheme="minorHAnsi" w:cstheme="minorBidi"/>
          <w:noProof/>
          <w:lang w:val="en-AU" w:eastAsia="en-AU"/>
        </w:rPr>
      </w:pPr>
      <w:r>
        <w:rPr>
          <w:noProof/>
        </w:rPr>
        <w:t>Impact of COVID-19 on Small Retail Businesses’ Business Model</w:t>
      </w:r>
      <w:r>
        <w:rPr>
          <w:noProof/>
        </w:rPr>
        <w:tab/>
      </w:r>
      <w:r>
        <w:rPr>
          <w:noProof/>
        </w:rPr>
        <w:fldChar w:fldCharType="begin"/>
      </w:r>
      <w:r>
        <w:rPr>
          <w:noProof/>
        </w:rPr>
        <w:instrText xml:space="preserve"> PAGEREF _Toc112139620 \h </w:instrText>
      </w:r>
      <w:r>
        <w:rPr>
          <w:noProof/>
        </w:rPr>
      </w:r>
      <w:r>
        <w:rPr>
          <w:noProof/>
        </w:rPr>
        <w:fldChar w:fldCharType="separate"/>
      </w:r>
      <w:r w:rsidR="00034F2D">
        <w:rPr>
          <w:noProof/>
        </w:rPr>
        <w:t>31</w:t>
      </w:r>
      <w:r>
        <w:rPr>
          <w:noProof/>
        </w:rPr>
        <w:fldChar w:fldCharType="end"/>
      </w:r>
    </w:p>
    <w:p w14:paraId="33E4949A" w14:textId="44AC7696" w:rsidR="000E7731" w:rsidRDefault="000E7731">
      <w:pPr>
        <w:pStyle w:val="TOC2"/>
        <w:rPr>
          <w:rFonts w:asciiTheme="minorHAnsi" w:eastAsiaTheme="minorEastAsia" w:hAnsiTheme="minorHAnsi" w:cstheme="minorBidi"/>
          <w:noProof/>
          <w:lang w:val="en-AU" w:eastAsia="en-AU"/>
        </w:rPr>
      </w:pPr>
      <w:r>
        <w:rPr>
          <w:noProof/>
        </w:rPr>
        <w:t>Expectation of Support for Digital Adaptability</w:t>
      </w:r>
      <w:r>
        <w:rPr>
          <w:noProof/>
        </w:rPr>
        <w:tab/>
      </w:r>
      <w:r>
        <w:rPr>
          <w:noProof/>
        </w:rPr>
        <w:fldChar w:fldCharType="begin"/>
      </w:r>
      <w:r>
        <w:rPr>
          <w:noProof/>
        </w:rPr>
        <w:instrText xml:space="preserve"> PAGEREF _Toc112139621 \h </w:instrText>
      </w:r>
      <w:r>
        <w:rPr>
          <w:noProof/>
        </w:rPr>
      </w:r>
      <w:r>
        <w:rPr>
          <w:noProof/>
        </w:rPr>
        <w:fldChar w:fldCharType="separate"/>
      </w:r>
      <w:r w:rsidR="00034F2D">
        <w:rPr>
          <w:noProof/>
        </w:rPr>
        <w:t>33</w:t>
      </w:r>
      <w:r>
        <w:rPr>
          <w:noProof/>
        </w:rPr>
        <w:fldChar w:fldCharType="end"/>
      </w:r>
    </w:p>
    <w:p w14:paraId="6325A771" w14:textId="7ECB0E97" w:rsidR="000E7731" w:rsidRDefault="000E7731">
      <w:pPr>
        <w:pStyle w:val="TOC2"/>
        <w:rPr>
          <w:rFonts w:asciiTheme="minorHAnsi" w:eastAsiaTheme="minorEastAsia" w:hAnsiTheme="minorHAnsi" w:cstheme="minorBidi"/>
          <w:noProof/>
          <w:lang w:val="en-AU" w:eastAsia="en-AU"/>
        </w:rPr>
      </w:pPr>
      <w:r>
        <w:rPr>
          <w:noProof/>
        </w:rPr>
        <w:t>Use of Advanced Digital Services</w:t>
      </w:r>
      <w:r>
        <w:rPr>
          <w:noProof/>
        </w:rPr>
        <w:tab/>
      </w:r>
      <w:r>
        <w:rPr>
          <w:noProof/>
        </w:rPr>
        <w:fldChar w:fldCharType="begin"/>
      </w:r>
      <w:r>
        <w:rPr>
          <w:noProof/>
        </w:rPr>
        <w:instrText xml:space="preserve"> PAGEREF _Toc112139622 \h </w:instrText>
      </w:r>
      <w:r>
        <w:rPr>
          <w:noProof/>
        </w:rPr>
      </w:r>
      <w:r>
        <w:rPr>
          <w:noProof/>
        </w:rPr>
        <w:fldChar w:fldCharType="separate"/>
      </w:r>
      <w:r w:rsidR="00034F2D">
        <w:rPr>
          <w:noProof/>
        </w:rPr>
        <w:t>34</w:t>
      </w:r>
      <w:r>
        <w:rPr>
          <w:noProof/>
        </w:rPr>
        <w:fldChar w:fldCharType="end"/>
      </w:r>
    </w:p>
    <w:p w14:paraId="36958F8A" w14:textId="2809BF06" w:rsidR="000E7731" w:rsidRDefault="000E7731">
      <w:pPr>
        <w:pStyle w:val="TOC3"/>
        <w:rPr>
          <w:rFonts w:asciiTheme="minorHAnsi" w:eastAsiaTheme="minorEastAsia" w:hAnsiTheme="minorHAnsi" w:cstheme="minorBidi"/>
          <w:noProof/>
          <w:lang w:val="en-AU" w:eastAsia="en-AU"/>
        </w:rPr>
      </w:pPr>
      <w:r>
        <w:rPr>
          <w:noProof/>
        </w:rPr>
        <w:t>E-commerce Solutions</w:t>
      </w:r>
      <w:r>
        <w:rPr>
          <w:noProof/>
        </w:rPr>
        <w:tab/>
      </w:r>
      <w:r>
        <w:rPr>
          <w:noProof/>
        </w:rPr>
        <w:fldChar w:fldCharType="begin"/>
      </w:r>
      <w:r>
        <w:rPr>
          <w:noProof/>
        </w:rPr>
        <w:instrText xml:space="preserve"> PAGEREF _Toc112139623 \h </w:instrText>
      </w:r>
      <w:r>
        <w:rPr>
          <w:noProof/>
        </w:rPr>
      </w:r>
      <w:r>
        <w:rPr>
          <w:noProof/>
        </w:rPr>
        <w:fldChar w:fldCharType="separate"/>
      </w:r>
      <w:r w:rsidR="00034F2D">
        <w:rPr>
          <w:noProof/>
        </w:rPr>
        <w:t>35</w:t>
      </w:r>
      <w:r>
        <w:rPr>
          <w:noProof/>
        </w:rPr>
        <w:fldChar w:fldCharType="end"/>
      </w:r>
    </w:p>
    <w:p w14:paraId="22B073C8" w14:textId="1BCBED47" w:rsidR="000E7731" w:rsidRDefault="000E7731">
      <w:pPr>
        <w:pStyle w:val="TOC3"/>
        <w:rPr>
          <w:rFonts w:asciiTheme="minorHAnsi" w:eastAsiaTheme="minorEastAsia" w:hAnsiTheme="minorHAnsi" w:cstheme="minorBidi"/>
          <w:noProof/>
          <w:lang w:val="en-AU" w:eastAsia="en-AU"/>
        </w:rPr>
      </w:pPr>
      <w:r>
        <w:rPr>
          <w:noProof/>
        </w:rPr>
        <w:t>Social Media Marketing</w:t>
      </w:r>
      <w:r>
        <w:rPr>
          <w:noProof/>
        </w:rPr>
        <w:tab/>
      </w:r>
      <w:r>
        <w:rPr>
          <w:noProof/>
        </w:rPr>
        <w:fldChar w:fldCharType="begin"/>
      </w:r>
      <w:r>
        <w:rPr>
          <w:noProof/>
        </w:rPr>
        <w:instrText xml:space="preserve"> PAGEREF _Toc112139624 \h </w:instrText>
      </w:r>
      <w:r>
        <w:rPr>
          <w:noProof/>
        </w:rPr>
      </w:r>
      <w:r>
        <w:rPr>
          <w:noProof/>
        </w:rPr>
        <w:fldChar w:fldCharType="separate"/>
      </w:r>
      <w:r w:rsidR="00034F2D">
        <w:rPr>
          <w:noProof/>
        </w:rPr>
        <w:t>36</w:t>
      </w:r>
      <w:r>
        <w:rPr>
          <w:noProof/>
        </w:rPr>
        <w:fldChar w:fldCharType="end"/>
      </w:r>
    </w:p>
    <w:p w14:paraId="6656808B" w14:textId="1D5B3B33" w:rsidR="000E7731" w:rsidRDefault="000E7731">
      <w:pPr>
        <w:pStyle w:val="TOC3"/>
        <w:rPr>
          <w:rFonts w:asciiTheme="minorHAnsi" w:eastAsiaTheme="minorEastAsia" w:hAnsiTheme="minorHAnsi" w:cstheme="minorBidi"/>
          <w:noProof/>
          <w:lang w:val="en-AU" w:eastAsia="en-AU"/>
        </w:rPr>
      </w:pPr>
      <w:r>
        <w:rPr>
          <w:noProof/>
        </w:rPr>
        <w:t>Productivity Software</w:t>
      </w:r>
      <w:r>
        <w:rPr>
          <w:noProof/>
        </w:rPr>
        <w:tab/>
      </w:r>
      <w:r>
        <w:rPr>
          <w:noProof/>
        </w:rPr>
        <w:fldChar w:fldCharType="begin"/>
      </w:r>
      <w:r>
        <w:rPr>
          <w:noProof/>
        </w:rPr>
        <w:instrText xml:space="preserve"> PAGEREF _Toc112139625 \h </w:instrText>
      </w:r>
      <w:r>
        <w:rPr>
          <w:noProof/>
        </w:rPr>
      </w:r>
      <w:r>
        <w:rPr>
          <w:noProof/>
        </w:rPr>
        <w:fldChar w:fldCharType="separate"/>
      </w:r>
      <w:r w:rsidR="00034F2D">
        <w:rPr>
          <w:noProof/>
        </w:rPr>
        <w:t>36</w:t>
      </w:r>
      <w:r>
        <w:rPr>
          <w:noProof/>
        </w:rPr>
        <w:fldChar w:fldCharType="end"/>
      </w:r>
    </w:p>
    <w:p w14:paraId="1F8E39E0" w14:textId="62DF40F7" w:rsidR="000E7731" w:rsidRDefault="000E7731">
      <w:pPr>
        <w:pStyle w:val="TOC3"/>
        <w:rPr>
          <w:rFonts w:asciiTheme="minorHAnsi" w:eastAsiaTheme="minorEastAsia" w:hAnsiTheme="minorHAnsi" w:cstheme="minorBidi"/>
          <w:noProof/>
          <w:lang w:val="en-AU" w:eastAsia="en-AU"/>
        </w:rPr>
      </w:pPr>
      <w:r>
        <w:rPr>
          <w:noProof/>
        </w:rPr>
        <w:t>IT/Tech Support</w:t>
      </w:r>
      <w:r>
        <w:rPr>
          <w:noProof/>
        </w:rPr>
        <w:tab/>
      </w:r>
      <w:r>
        <w:rPr>
          <w:noProof/>
        </w:rPr>
        <w:fldChar w:fldCharType="begin"/>
      </w:r>
      <w:r>
        <w:rPr>
          <w:noProof/>
        </w:rPr>
        <w:instrText xml:space="preserve"> PAGEREF _Toc112139626 \h </w:instrText>
      </w:r>
      <w:r>
        <w:rPr>
          <w:noProof/>
        </w:rPr>
      </w:r>
      <w:r>
        <w:rPr>
          <w:noProof/>
        </w:rPr>
        <w:fldChar w:fldCharType="separate"/>
      </w:r>
      <w:r w:rsidR="00034F2D">
        <w:rPr>
          <w:noProof/>
        </w:rPr>
        <w:t>37</w:t>
      </w:r>
      <w:r>
        <w:rPr>
          <w:noProof/>
        </w:rPr>
        <w:fldChar w:fldCharType="end"/>
      </w:r>
    </w:p>
    <w:p w14:paraId="2E4F1700" w14:textId="1823E9DE" w:rsidR="000E7731" w:rsidRDefault="000E7731">
      <w:pPr>
        <w:pStyle w:val="TOC3"/>
        <w:rPr>
          <w:rFonts w:asciiTheme="minorHAnsi" w:eastAsiaTheme="minorEastAsia" w:hAnsiTheme="minorHAnsi" w:cstheme="minorBidi"/>
          <w:noProof/>
          <w:lang w:val="en-AU" w:eastAsia="en-AU"/>
        </w:rPr>
      </w:pPr>
      <w:r>
        <w:rPr>
          <w:noProof/>
        </w:rPr>
        <w:t>Cybersecurity</w:t>
      </w:r>
      <w:r>
        <w:rPr>
          <w:noProof/>
        </w:rPr>
        <w:tab/>
      </w:r>
      <w:r>
        <w:rPr>
          <w:noProof/>
        </w:rPr>
        <w:fldChar w:fldCharType="begin"/>
      </w:r>
      <w:r>
        <w:rPr>
          <w:noProof/>
        </w:rPr>
        <w:instrText xml:space="preserve"> PAGEREF _Toc112139627 \h </w:instrText>
      </w:r>
      <w:r>
        <w:rPr>
          <w:noProof/>
        </w:rPr>
      </w:r>
      <w:r>
        <w:rPr>
          <w:noProof/>
        </w:rPr>
        <w:fldChar w:fldCharType="separate"/>
      </w:r>
      <w:r w:rsidR="00034F2D">
        <w:rPr>
          <w:noProof/>
        </w:rPr>
        <w:t>37</w:t>
      </w:r>
      <w:r>
        <w:rPr>
          <w:noProof/>
        </w:rPr>
        <w:fldChar w:fldCharType="end"/>
      </w:r>
    </w:p>
    <w:p w14:paraId="2B321F90" w14:textId="1CBD1B70" w:rsidR="000E7731" w:rsidRDefault="000E7731">
      <w:pPr>
        <w:pStyle w:val="TOC3"/>
        <w:rPr>
          <w:rFonts w:asciiTheme="minorHAnsi" w:eastAsiaTheme="minorEastAsia" w:hAnsiTheme="minorHAnsi" w:cstheme="minorBidi"/>
          <w:noProof/>
          <w:lang w:val="en-AU" w:eastAsia="en-AU"/>
        </w:rPr>
      </w:pPr>
      <w:r>
        <w:rPr>
          <w:noProof/>
        </w:rPr>
        <w:t>Digital Accounting Solutions</w:t>
      </w:r>
      <w:r>
        <w:rPr>
          <w:noProof/>
        </w:rPr>
        <w:tab/>
      </w:r>
      <w:r>
        <w:rPr>
          <w:noProof/>
        </w:rPr>
        <w:fldChar w:fldCharType="begin"/>
      </w:r>
      <w:r>
        <w:rPr>
          <w:noProof/>
        </w:rPr>
        <w:instrText xml:space="preserve"> PAGEREF _Toc112139628 \h </w:instrText>
      </w:r>
      <w:r>
        <w:rPr>
          <w:noProof/>
        </w:rPr>
      </w:r>
      <w:r>
        <w:rPr>
          <w:noProof/>
        </w:rPr>
        <w:fldChar w:fldCharType="separate"/>
      </w:r>
      <w:r w:rsidR="00034F2D">
        <w:rPr>
          <w:noProof/>
        </w:rPr>
        <w:t>38</w:t>
      </w:r>
      <w:r>
        <w:rPr>
          <w:noProof/>
        </w:rPr>
        <w:fldChar w:fldCharType="end"/>
      </w:r>
    </w:p>
    <w:p w14:paraId="3CF19282" w14:textId="27669E42" w:rsidR="000E7731" w:rsidRDefault="000E7731">
      <w:pPr>
        <w:pStyle w:val="TOC3"/>
        <w:rPr>
          <w:rFonts w:asciiTheme="minorHAnsi" w:eastAsiaTheme="minorEastAsia" w:hAnsiTheme="minorHAnsi" w:cstheme="minorBidi"/>
          <w:noProof/>
          <w:lang w:val="en-AU" w:eastAsia="en-AU"/>
        </w:rPr>
      </w:pPr>
      <w:r>
        <w:rPr>
          <w:noProof/>
        </w:rPr>
        <w:t>Cloud Storage</w:t>
      </w:r>
      <w:r>
        <w:rPr>
          <w:noProof/>
        </w:rPr>
        <w:tab/>
      </w:r>
      <w:r>
        <w:rPr>
          <w:noProof/>
        </w:rPr>
        <w:fldChar w:fldCharType="begin"/>
      </w:r>
      <w:r>
        <w:rPr>
          <w:noProof/>
        </w:rPr>
        <w:instrText xml:space="preserve"> PAGEREF _Toc112139629 \h </w:instrText>
      </w:r>
      <w:r>
        <w:rPr>
          <w:noProof/>
        </w:rPr>
      </w:r>
      <w:r>
        <w:rPr>
          <w:noProof/>
        </w:rPr>
        <w:fldChar w:fldCharType="separate"/>
      </w:r>
      <w:r w:rsidR="00034F2D">
        <w:rPr>
          <w:noProof/>
        </w:rPr>
        <w:t>38</w:t>
      </w:r>
      <w:r>
        <w:rPr>
          <w:noProof/>
        </w:rPr>
        <w:fldChar w:fldCharType="end"/>
      </w:r>
    </w:p>
    <w:p w14:paraId="1A8E4BBD" w14:textId="6641DFC5" w:rsidR="000E7731" w:rsidRDefault="000E7731">
      <w:pPr>
        <w:pStyle w:val="TOC3"/>
        <w:rPr>
          <w:rFonts w:asciiTheme="minorHAnsi" w:eastAsiaTheme="minorEastAsia" w:hAnsiTheme="minorHAnsi" w:cstheme="minorBidi"/>
          <w:noProof/>
          <w:lang w:val="en-AU" w:eastAsia="en-AU"/>
        </w:rPr>
      </w:pPr>
      <w:r>
        <w:rPr>
          <w:noProof/>
        </w:rPr>
        <w:t>Business Planning Solutions</w:t>
      </w:r>
      <w:r>
        <w:rPr>
          <w:noProof/>
        </w:rPr>
        <w:tab/>
      </w:r>
      <w:r>
        <w:rPr>
          <w:noProof/>
        </w:rPr>
        <w:fldChar w:fldCharType="begin"/>
      </w:r>
      <w:r>
        <w:rPr>
          <w:noProof/>
        </w:rPr>
        <w:instrText xml:space="preserve"> PAGEREF _Toc112139630 \h </w:instrText>
      </w:r>
      <w:r>
        <w:rPr>
          <w:noProof/>
        </w:rPr>
      </w:r>
      <w:r>
        <w:rPr>
          <w:noProof/>
        </w:rPr>
        <w:fldChar w:fldCharType="separate"/>
      </w:r>
      <w:r w:rsidR="00034F2D">
        <w:rPr>
          <w:noProof/>
        </w:rPr>
        <w:t>39</w:t>
      </w:r>
      <w:r>
        <w:rPr>
          <w:noProof/>
        </w:rPr>
        <w:fldChar w:fldCharType="end"/>
      </w:r>
    </w:p>
    <w:p w14:paraId="5FFC4236" w14:textId="1199AE93" w:rsidR="000E7731" w:rsidRDefault="000E7731">
      <w:pPr>
        <w:pStyle w:val="TOC2"/>
        <w:rPr>
          <w:rFonts w:asciiTheme="minorHAnsi" w:eastAsiaTheme="minorEastAsia" w:hAnsiTheme="minorHAnsi" w:cstheme="minorBidi"/>
          <w:noProof/>
          <w:lang w:val="en-AU" w:eastAsia="en-AU"/>
        </w:rPr>
      </w:pPr>
      <w:r>
        <w:rPr>
          <w:noProof/>
        </w:rPr>
        <w:t>Choosing Advanced Digital Service Providers</w:t>
      </w:r>
      <w:r>
        <w:rPr>
          <w:noProof/>
        </w:rPr>
        <w:tab/>
      </w:r>
      <w:r>
        <w:rPr>
          <w:noProof/>
        </w:rPr>
        <w:fldChar w:fldCharType="begin"/>
      </w:r>
      <w:r>
        <w:rPr>
          <w:noProof/>
        </w:rPr>
        <w:instrText xml:space="preserve"> PAGEREF _Toc112139631 \h </w:instrText>
      </w:r>
      <w:r>
        <w:rPr>
          <w:noProof/>
        </w:rPr>
      </w:r>
      <w:r>
        <w:rPr>
          <w:noProof/>
        </w:rPr>
        <w:fldChar w:fldCharType="separate"/>
      </w:r>
      <w:r w:rsidR="00034F2D">
        <w:rPr>
          <w:noProof/>
        </w:rPr>
        <w:t>40</w:t>
      </w:r>
      <w:r>
        <w:rPr>
          <w:noProof/>
        </w:rPr>
        <w:fldChar w:fldCharType="end"/>
      </w:r>
    </w:p>
    <w:p w14:paraId="6B85066E" w14:textId="3948253C" w:rsidR="000E7731" w:rsidRDefault="000E7731">
      <w:pPr>
        <w:pStyle w:val="TOC3"/>
        <w:rPr>
          <w:rFonts w:asciiTheme="minorHAnsi" w:eastAsiaTheme="minorEastAsia" w:hAnsiTheme="minorHAnsi" w:cstheme="minorBidi"/>
          <w:noProof/>
          <w:lang w:val="en-AU" w:eastAsia="en-AU"/>
        </w:rPr>
      </w:pPr>
      <w:r>
        <w:rPr>
          <w:noProof/>
        </w:rPr>
        <w:t>Digital Literacy of Australian Small Retail Businesses</w:t>
      </w:r>
      <w:r>
        <w:rPr>
          <w:noProof/>
        </w:rPr>
        <w:tab/>
      </w:r>
      <w:r>
        <w:rPr>
          <w:noProof/>
        </w:rPr>
        <w:fldChar w:fldCharType="begin"/>
      </w:r>
      <w:r>
        <w:rPr>
          <w:noProof/>
        </w:rPr>
        <w:instrText xml:space="preserve"> PAGEREF _Toc112139632 \h </w:instrText>
      </w:r>
      <w:r>
        <w:rPr>
          <w:noProof/>
        </w:rPr>
      </w:r>
      <w:r>
        <w:rPr>
          <w:noProof/>
        </w:rPr>
        <w:fldChar w:fldCharType="separate"/>
      </w:r>
      <w:r w:rsidR="00034F2D">
        <w:rPr>
          <w:noProof/>
        </w:rPr>
        <w:t>40</w:t>
      </w:r>
      <w:r>
        <w:rPr>
          <w:noProof/>
        </w:rPr>
        <w:fldChar w:fldCharType="end"/>
      </w:r>
    </w:p>
    <w:p w14:paraId="69548A9E" w14:textId="094797A1" w:rsidR="000E7731" w:rsidRDefault="000E7731">
      <w:pPr>
        <w:pStyle w:val="TOC3"/>
        <w:rPr>
          <w:rFonts w:asciiTheme="minorHAnsi" w:eastAsiaTheme="minorEastAsia" w:hAnsiTheme="minorHAnsi" w:cstheme="minorBidi"/>
          <w:noProof/>
          <w:lang w:val="en-AU" w:eastAsia="en-AU"/>
        </w:rPr>
      </w:pPr>
      <w:r>
        <w:rPr>
          <w:noProof/>
        </w:rPr>
        <w:t>Personal Search</w:t>
      </w:r>
      <w:r>
        <w:rPr>
          <w:noProof/>
        </w:rPr>
        <w:tab/>
      </w:r>
      <w:r>
        <w:rPr>
          <w:noProof/>
        </w:rPr>
        <w:fldChar w:fldCharType="begin"/>
      </w:r>
      <w:r>
        <w:rPr>
          <w:noProof/>
        </w:rPr>
        <w:instrText xml:space="preserve"> PAGEREF _Toc112139633 \h </w:instrText>
      </w:r>
      <w:r>
        <w:rPr>
          <w:noProof/>
        </w:rPr>
      </w:r>
      <w:r>
        <w:rPr>
          <w:noProof/>
        </w:rPr>
        <w:fldChar w:fldCharType="separate"/>
      </w:r>
      <w:r w:rsidR="00034F2D">
        <w:rPr>
          <w:noProof/>
        </w:rPr>
        <w:t>41</w:t>
      </w:r>
      <w:r>
        <w:rPr>
          <w:noProof/>
        </w:rPr>
        <w:fldChar w:fldCharType="end"/>
      </w:r>
    </w:p>
    <w:p w14:paraId="6B56B586" w14:textId="3D60F6B6" w:rsidR="000E7731" w:rsidRDefault="000E7731">
      <w:pPr>
        <w:pStyle w:val="TOC3"/>
        <w:rPr>
          <w:rFonts w:asciiTheme="minorHAnsi" w:eastAsiaTheme="minorEastAsia" w:hAnsiTheme="minorHAnsi" w:cstheme="minorBidi"/>
          <w:noProof/>
          <w:lang w:val="en-AU" w:eastAsia="en-AU"/>
        </w:rPr>
      </w:pPr>
      <w:r>
        <w:rPr>
          <w:noProof/>
        </w:rPr>
        <w:t>Australian Small Business Advisory Services</w:t>
      </w:r>
      <w:r>
        <w:rPr>
          <w:noProof/>
        </w:rPr>
        <w:tab/>
      </w:r>
      <w:r>
        <w:rPr>
          <w:noProof/>
        </w:rPr>
        <w:fldChar w:fldCharType="begin"/>
      </w:r>
      <w:r>
        <w:rPr>
          <w:noProof/>
        </w:rPr>
        <w:instrText xml:space="preserve"> PAGEREF _Toc112139634 \h </w:instrText>
      </w:r>
      <w:r>
        <w:rPr>
          <w:noProof/>
        </w:rPr>
      </w:r>
      <w:r>
        <w:rPr>
          <w:noProof/>
        </w:rPr>
        <w:fldChar w:fldCharType="separate"/>
      </w:r>
      <w:r w:rsidR="00034F2D">
        <w:rPr>
          <w:noProof/>
        </w:rPr>
        <w:t>42</w:t>
      </w:r>
      <w:r>
        <w:rPr>
          <w:noProof/>
        </w:rPr>
        <w:fldChar w:fldCharType="end"/>
      </w:r>
    </w:p>
    <w:p w14:paraId="787EC59F" w14:textId="3CF8BEDE" w:rsidR="000E7731" w:rsidRDefault="000E7731">
      <w:pPr>
        <w:pStyle w:val="TOC3"/>
        <w:rPr>
          <w:rFonts w:asciiTheme="minorHAnsi" w:eastAsiaTheme="minorEastAsia" w:hAnsiTheme="minorHAnsi" w:cstheme="minorBidi"/>
          <w:noProof/>
          <w:lang w:val="en-AU" w:eastAsia="en-AU"/>
        </w:rPr>
      </w:pPr>
      <w:r>
        <w:rPr>
          <w:noProof/>
        </w:rPr>
        <w:t>Social Networks</w:t>
      </w:r>
      <w:r>
        <w:rPr>
          <w:noProof/>
        </w:rPr>
        <w:tab/>
      </w:r>
      <w:r>
        <w:rPr>
          <w:noProof/>
        </w:rPr>
        <w:fldChar w:fldCharType="begin"/>
      </w:r>
      <w:r>
        <w:rPr>
          <w:noProof/>
        </w:rPr>
        <w:instrText xml:space="preserve"> PAGEREF _Toc112139635 \h </w:instrText>
      </w:r>
      <w:r>
        <w:rPr>
          <w:noProof/>
        </w:rPr>
      </w:r>
      <w:r>
        <w:rPr>
          <w:noProof/>
        </w:rPr>
        <w:fldChar w:fldCharType="separate"/>
      </w:r>
      <w:r w:rsidR="00034F2D">
        <w:rPr>
          <w:noProof/>
        </w:rPr>
        <w:t>42</w:t>
      </w:r>
      <w:r>
        <w:rPr>
          <w:noProof/>
        </w:rPr>
        <w:fldChar w:fldCharType="end"/>
      </w:r>
    </w:p>
    <w:p w14:paraId="32704CFD" w14:textId="189724B5" w:rsidR="000E7731" w:rsidRDefault="000E7731">
      <w:pPr>
        <w:pStyle w:val="TOC3"/>
        <w:rPr>
          <w:rFonts w:asciiTheme="minorHAnsi" w:eastAsiaTheme="minorEastAsia" w:hAnsiTheme="minorHAnsi" w:cstheme="minorBidi"/>
          <w:noProof/>
          <w:lang w:val="en-AU" w:eastAsia="en-AU"/>
        </w:rPr>
      </w:pPr>
      <w:r>
        <w:rPr>
          <w:noProof/>
        </w:rPr>
        <w:t>Industry and Small Business Association</w:t>
      </w:r>
      <w:r>
        <w:rPr>
          <w:noProof/>
        </w:rPr>
        <w:tab/>
      </w:r>
      <w:r>
        <w:rPr>
          <w:noProof/>
        </w:rPr>
        <w:fldChar w:fldCharType="begin"/>
      </w:r>
      <w:r>
        <w:rPr>
          <w:noProof/>
        </w:rPr>
        <w:instrText xml:space="preserve"> PAGEREF _Toc112139636 \h </w:instrText>
      </w:r>
      <w:r>
        <w:rPr>
          <w:noProof/>
        </w:rPr>
      </w:r>
      <w:r>
        <w:rPr>
          <w:noProof/>
        </w:rPr>
        <w:fldChar w:fldCharType="separate"/>
      </w:r>
      <w:r w:rsidR="00034F2D">
        <w:rPr>
          <w:noProof/>
        </w:rPr>
        <w:t>43</w:t>
      </w:r>
      <w:r>
        <w:rPr>
          <w:noProof/>
        </w:rPr>
        <w:fldChar w:fldCharType="end"/>
      </w:r>
    </w:p>
    <w:p w14:paraId="194652DD" w14:textId="2218D45E" w:rsidR="000E7731" w:rsidRDefault="000E7731">
      <w:pPr>
        <w:pStyle w:val="TOC3"/>
        <w:rPr>
          <w:rFonts w:asciiTheme="minorHAnsi" w:eastAsiaTheme="minorEastAsia" w:hAnsiTheme="minorHAnsi" w:cstheme="minorBidi"/>
          <w:noProof/>
          <w:lang w:val="en-AU" w:eastAsia="en-AU"/>
        </w:rPr>
      </w:pPr>
      <w:r>
        <w:rPr>
          <w:noProof/>
        </w:rPr>
        <w:t>Service Provider Marketing</w:t>
      </w:r>
      <w:r>
        <w:rPr>
          <w:noProof/>
        </w:rPr>
        <w:tab/>
      </w:r>
      <w:r>
        <w:rPr>
          <w:noProof/>
        </w:rPr>
        <w:fldChar w:fldCharType="begin"/>
      </w:r>
      <w:r>
        <w:rPr>
          <w:noProof/>
        </w:rPr>
        <w:instrText xml:space="preserve"> PAGEREF _Toc112139637 \h </w:instrText>
      </w:r>
      <w:r>
        <w:rPr>
          <w:noProof/>
        </w:rPr>
      </w:r>
      <w:r>
        <w:rPr>
          <w:noProof/>
        </w:rPr>
        <w:fldChar w:fldCharType="separate"/>
      </w:r>
      <w:r w:rsidR="00034F2D">
        <w:rPr>
          <w:noProof/>
        </w:rPr>
        <w:t>45</w:t>
      </w:r>
      <w:r>
        <w:rPr>
          <w:noProof/>
        </w:rPr>
        <w:fldChar w:fldCharType="end"/>
      </w:r>
    </w:p>
    <w:p w14:paraId="39E5B0AB" w14:textId="34E33759" w:rsidR="000E7731" w:rsidRDefault="000E7731">
      <w:pPr>
        <w:pStyle w:val="TOC2"/>
        <w:rPr>
          <w:rFonts w:asciiTheme="minorHAnsi" w:eastAsiaTheme="minorEastAsia" w:hAnsiTheme="minorHAnsi" w:cstheme="minorBidi"/>
          <w:noProof/>
          <w:lang w:val="en-AU" w:eastAsia="en-AU"/>
        </w:rPr>
      </w:pPr>
      <w:r>
        <w:rPr>
          <w:noProof/>
        </w:rPr>
        <w:t>Digital Service Provider Switching Behavior</w:t>
      </w:r>
      <w:r>
        <w:rPr>
          <w:noProof/>
        </w:rPr>
        <w:tab/>
      </w:r>
      <w:r>
        <w:rPr>
          <w:noProof/>
        </w:rPr>
        <w:fldChar w:fldCharType="begin"/>
      </w:r>
      <w:r>
        <w:rPr>
          <w:noProof/>
        </w:rPr>
        <w:instrText xml:space="preserve"> PAGEREF _Toc112139638 \h </w:instrText>
      </w:r>
      <w:r>
        <w:rPr>
          <w:noProof/>
        </w:rPr>
      </w:r>
      <w:r>
        <w:rPr>
          <w:noProof/>
        </w:rPr>
        <w:fldChar w:fldCharType="separate"/>
      </w:r>
      <w:r w:rsidR="00034F2D">
        <w:rPr>
          <w:noProof/>
        </w:rPr>
        <w:t>45</w:t>
      </w:r>
      <w:r>
        <w:rPr>
          <w:noProof/>
        </w:rPr>
        <w:fldChar w:fldCharType="end"/>
      </w:r>
    </w:p>
    <w:p w14:paraId="3BB7556E" w14:textId="24A9D4D1" w:rsidR="000E7731" w:rsidRDefault="000E7731">
      <w:pPr>
        <w:pStyle w:val="TOC2"/>
        <w:rPr>
          <w:rFonts w:asciiTheme="minorHAnsi" w:eastAsiaTheme="minorEastAsia" w:hAnsiTheme="minorHAnsi" w:cstheme="minorBidi"/>
          <w:noProof/>
          <w:lang w:val="en-AU" w:eastAsia="en-AU"/>
        </w:rPr>
      </w:pPr>
      <w:r>
        <w:rPr>
          <w:noProof/>
        </w:rPr>
        <w:lastRenderedPageBreak/>
        <w:t>State of Digital Services in Small Retail Businesses</w:t>
      </w:r>
      <w:r>
        <w:rPr>
          <w:noProof/>
        </w:rPr>
        <w:tab/>
      </w:r>
      <w:r>
        <w:rPr>
          <w:noProof/>
        </w:rPr>
        <w:fldChar w:fldCharType="begin"/>
      </w:r>
      <w:r>
        <w:rPr>
          <w:noProof/>
        </w:rPr>
        <w:instrText xml:space="preserve"> PAGEREF _Toc112139639 \h </w:instrText>
      </w:r>
      <w:r>
        <w:rPr>
          <w:noProof/>
        </w:rPr>
      </w:r>
      <w:r>
        <w:rPr>
          <w:noProof/>
        </w:rPr>
        <w:fldChar w:fldCharType="separate"/>
      </w:r>
      <w:r w:rsidR="00034F2D">
        <w:rPr>
          <w:noProof/>
        </w:rPr>
        <w:t>46</w:t>
      </w:r>
      <w:r>
        <w:rPr>
          <w:noProof/>
        </w:rPr>
        <w:fldChar w:fldCharType="end"/>
      </w:r>
    </w:p>
    <w:p w14:paraId="0355377A" w14:textId="5A320066" w:rsidR="000E7731" w:rsidRDefault="000E7731">
      <w:pPr>
        <w:pStyle w:val="TOC2"/>
        <w:rPr>
          <w:rFonts w:asciiTheme="minorHAnsi" w:eastAsiaTheme="minorEastAsia" w:hAnsiTheme="minorHAnsi" w:cstheme="minorBidi"/>
          <w:noProof/>
          <w:lang w:val="en-AU" w:eastAsia="en-AU"/>
        </w:rPr>
      </w:pPr>
      <w:r>
        <w:rPr>
          <w:noProof/>
        </w:rPr>
        <w:t>Small Retail Business Performance</w:t>
      </w:r>
      <w:r>
        <w:rPr>
          <w:noProof/>
        </w:rPr>
        <w:tab/>
      </w:r>
      <w:r>
        <w:rPr>
          <w:noProof/>
        </w:rPr>
        <w:fldChar w:fldCharType="begin"/>
      </w:r>
      <w:r>
        <w:rPr>
          <w:noProof/>
        </w:rPr>
        <w:instrText xml:space="preserve"> PAGEREF _Toc112139640 \h </w:instrText>
      </w:r>
      <w:r>
        <w:rPr>
          <w:noProof/>
        </w:rPr>
      </w:r>
      <w:r>
        <w:rPr>
          <w:noProof/>
        </w:rPr>
        <w:fldChar w:fldCharType="separate"/>
      </w:r>
      <w:r w:rsidR="00034F2D">
        <w:rPr>
          <w:noProof/>
        </w:rPr>
        <w:t>46</w:t>
      </w:r>
      <w:r>
        <w:rPr>
          <w:noProof/>
        </w:rPr>
        <w:fldChar w:fldCharType="end"/>
      </w:r>
    </w:p>
    <w:p w14:paraId="773E06FA" w14:textId="5E36AB88" w:rsidR="000E7731" w:rsidRDefault="000E7731">
      <w:pPr>
        <w:pStyle w:val="TOC2"/>
        <w:rPr>
          <w:rFonts w:asciiTheme="minorHAnsi" w:eastAsiaTheme="minorEastAsia" w:hAnsiTheme="minorHAnsi" w:cstheme="minorBidi"/>
          <w:noProof/>
          <w:lang w:val="en-AU" w:eastAsia="en-AU"/>
        </w:rPr>
      </w:pPr>
      <w:r>
        <w:rPr>
          <w:noProof/>
        </w:rPr>
        <w:t>Challenges Leading to Not Using Advanced Digital Services</w:t>
      </w:r>
      <w:r>
        <w:rPr>
          <w:noProof/>
        </w:rPr>
        <w:tab/>
      </w:r>
      <w:r>
        <w:rPr>
          <w:noProof/>
        </w:rPr>
        <w:fldChar w:fldCharType="begin"/>
      </w:r>
      <w:r>
        <w:rPr>
          <w:noProof/>
        </w:rPr>
        <w:instrText xml:space="preserve"> PAGEREF _Toc112139641 \h </w:instrText>
      </w:r>
      <w:r>
        <w:rPr>
          <w:noProof/>
        </w:rPr>
      </w:r>
      <w:r>
        <w:rPr>
          <w:noProof/>
        </w:rPr>
        <w:fldChar w:fldCharType="separate"/>
      </w:r>
      <w:r w:rsidR="00034F2D">
        <w:rPr>
          <w:noProof/>
        </w:rPr>
        <w:t>49</w:t>
      </w:r>
      <w:r>
        <w:rPr>
          <w:noProof/>
        </w:rPr>
        <w:fldChar w:fldCharType="end"/>
      </w:r>
    </w:p>
    <w:p w14:paraId="219EA5DA" w14:textId="527FCD3E" w:rsidR="000E7731" w:rsidRDefault="000E7731">
      <w:pPr>
        <w:pStyle w:val="TOC3"/>
        <w:rPr>
          <w:rFonts w:asciiTheme="minorHAnsi" w:eastAsiaTheme="minorEastAsia" w:hAnsiTheme="minorHAnsi" w:cstheme="minorBidi"/>
          <w:noProof/>
          <w:lang w:val="en-AU" w:eastAsia="en-AU"/>
        </w:rPr>
      </w:pPr>
      <w:r>
        <w:rPr>
          <w:noProof/>
        </w:rPr>
        <w:t>Information Challenge</w:t>
      </w:r>
      <w:r>
        <w:rPr>
          <w:noProof/>
        </w:rPr>
        <w:tab/>
      </w:r>
      <w:r>
        <w:rPr>
          <w:noProof/>
        </w:rPr>
        <w:fldChar w:fldCharType="begin"/>
      </w:r>
      <w:r>
        <w:rPr>
          <w:noProof/>
        </w:rPr>
        <w:instrText xml:space="preserve"> PAGEREF _Toc112139642 \h </w:instrText>
      </w:r>
      <w:r>
        <w:rPr>
          <w:noProof/>
        </w:rPr>
      </w:r>
      <w:r>
        <w:rPr>
          <w:noProof/>
        </w:rPr>
        <w:fldChar w:fldCharType="separate"/>
      </w:r>
      <w:r w:rsidR="00034F2D">
        <w:rPr>
          <w:noProof/>
        </w:rPr>
        <w:t>49</w:t>
      </w:r>
      <w:r>
        <w:rPr>
          <w:noProof/>
        </w:rPr>
        <w:fldChar w:fldCharType="end"/>
      </w:r>
    </w:p>
    <w:p w14:paraId="5E4D5E81" w14:textId="511D3436" w:rsidR="000E7731" w:rsidRDefault="000E7731">
      <w:pPr>
        <w:pStyle w:val="TOC3"/>
        <w:rPr>
          <w:rFonts w:asciiTheme="minorHAnsi" w:eastAsiaTheme="minorEastAsia" w:hAnsiTheme="minorHAnsi" w:cstheme="minorBidi"/>
          <w:noProof/>
          <w:lang w:val="en-AU" w:eastAsia="en-AU"/>
        </w:rPr>
      </w:pPr>
      <w:r>
        <w:rPr>
          <w:noProof/>
        </w:rPr>
        <w:t>Uncertain Return on Investment</w:t>
      </w:r>
      <w:r>
        <w:rPr>
          <w:noProof/>
        </w:rPr>
        <w:tab/>
      </w:r>
      <w:r>
        <w:rPr>
          <w:noProof/>
        </w:rPr>
        <w:fldChar w:fldCharType="begin"/>
      </w:r>
      <w:r>
        <w:rPr>
          <w:noProof/>
        </w:rPr>
        <w:instrText xml:space="preserve"> PAGEREF _Toc112139643 \h </w:instrText>
      </w:r>
      <w:r>
        <w:rPr>
          <w:noProof/>
        </w:rPr>
      </w:r>
      <w:r>
        <w:rPr>
          <w:noProof/>
        </w:rPr>
        <w:fldChar w:fldCharType="separate"/>
      </w:r>
      <w:r w:rsidR="00034F2D">
        <w:rPr>
          <w:noProof/>
        </w:rPr>
        <w:t>51</w:t>
      </w:r>
      <w:r>
        <w:rPr>
          <w:noProof/>
        </w:rPr>
        <w:fldChar w:fldCharType="end"/>
      </w:r>
    </w:p>
    <w:p w14:paraId="592F718C" w14:textId="1BC2D94B" w:rsidR="000E7731" w:rsidRDefault="000E7731">
      <w:pPr>
        <w:pStyle w:val="TOC3"/>
        <w:rPr>
          <w:rFonts w:asciiTheme="minorHAnsi" w:eastAsiaTheme="minorEastAsia" w:hAnsiTheme="minorHAnsi" w:cstheme="minorBidi"/>
          <w:noProof/>
          <w:lang w:val="en-AU" w:eastAsia="en-AU"/>
        </w:rPr>
      </w:pPr>
      <w:r>
        <w:rPr>
          <w:noProof/>
        </w:rPr>
        <w:t>Spillover Effect</w:t>
      </w:r>
      <w:r>
        <w:rPr>
          <w:noProof/>
        </w:rPr>
        <w:tab/>
      </w:r>
      <w:r>
        <w:rPr>
          <w:noProof/>
        </w:rPr>
        <w:fldChar w:fldCharType="begin"/>
      </w:r>
      <w:r>
        <w:rPr>
          <w:noProof/>
        </w:rPr>
        <w:instrText xml:space="preserve"> PAGEREF _Toc112139644 \h </w:instrText>
      </w:r>
      <w:r>
        <w:rPr>
          <w:noProof/>
        </w:rPr>
      </w:r>
      <w:r>
        <w:rPr>
          <w:noProof/>
        </w:rPr>
        <w:fldChar w:fldCharType="separate"/>
      </w:r>
      <w:r w:rsidR="00034F2D">
        <w:rPr>
          <w:noProof/>
        </w:rPr>
        <w:t>51</w:t>
      </w:r>
      <w:r>
        <w:rPr>
          <w:noProof/>
        </w:rPr>
        <w:fldChar w:fldCharType="end"/>
      </w:r>
    </w:p>
    <w:p w14:paraId="0C23FD47" w14:textId="1285E403" w:rsidR="000E7731" w:rsidRDefault="000E7731">
      <w:pPr>
        <w:pStyle w:val="TOC3"/>
        <w:rPr>
          <w:rFonts w:asciiTheme="minorHAnsi" w:eastAsiaTheme="minorEastAsia" w:hAnsiTheme="minorHAnsi" w:cstheme="minorBidi"/>
          <w:noProof/>
          <w:lang w:val="en-AU" w:eastAsia="en-AU"/>
        </w:rPr>
      </w:pPr>
      <w:r>
        <w:rPr>
          <w:noProof/>
        </w:rPr>
        <w:t>Lack of Trust in Telecommunications Service Providers</w:t>
      </w:r>
      <w:r>
        <w:rPr>
          <w:noProof/>
        </w:rPr>
        <w:tab/>
      </w:r>
      <w:r>
        <w:rPr>
          <w:noProof/>
        </w:rPr>
        <w:fldChar w:fldCharType="begin"/>
      </w:r>
      <w:r>
        <w:rPr>
          <w:noProof/>
        </w:rPr>
        <w:instrText xml:space="preserve"> PAGEREF _Toc112139645 \h </w:instrText>
      </w:r>
      <w:r>
        <w:rPr>
          <w:noProof/>
        </w:rPr>
      </w:r>
      <w:r>
        <w:rPr>
          <w:noProof/>
        </w:rPr>
        <w:fldChar w:fldCharType="separate"/>
      </w:r>
      <w:r w:rsidR="00034F2D">
        <w:rPr>
          <w:noProof/>
        </w:rPr>
        <w:t>52</w:t>
      </w:r>
      <w:r>
        <w:rPr>
          <w:noProof/>
        </w:rPr>
        <w:fldChar w:fldCharType="end"/>
      </w:r>
    </w:p>
    <w:p w14:paraId="5BB8321B" w14:textId="6659F7CE" w:rsidR="000E7731" w:rsidRDefault="000E7731">
      <w:pPr>
        <w:pStyle w:val="TOC2"/>
        <w:rPr>
          <w:rFonts w:asciiTheme="minorHAnsi" w:eastAsiaTheme="minorEastAsia" w:hAnsiTheme="minorHAnsi" w:cstheme="minorBidi"/>
          <w:noProof/>
          <w:lang w:val="en-AU" w:eastAsia="en-AU"/>
        </w:rPr>
      </w:pPr>
      <w:r>
        <w:rPr>
          <w:noProof/>
        </w:rPr>
        <w:t>Issues in Using Advanced Digital Services</w:t>
      </w:r>
      <w:r>
        <w:rPr>
          <w:noProof/>
        </w:rPr>
        <w:tab/>
      </w:r>
      <w:r>
        <w:rPr>
          <w:noProof/>
        </w:rPr>
        <w:fldChar w:fldCharType="begin"/>
      </w:r>
      <w:r>
        <w:rPr>
          <w:noProof/>
        </w:rPr>
        <w:instrText xml:space="preserve"> PAGEREF _Toc112139646 \h </w:instrText>
      </w:r>
      <w:r>
        <w:rPr>
          <w:noProof/>
        </w:rPr>
      </w:r>
      <w:r>
        <w:rPr>
          <w:noProof/>
        </w:rPr>
        <w:fldChar w:fldCharType="separate"/>
      </w:r>
      <w:r w:rsidR="00034F2D">
        <w:rPr>
          <w:noProof/>
        </w:rPr>
        <w:t>53</w:t>
      </w:r>
      <w:r>
        <w:rPr>
          <w:noProof/>
        </w:rPr>
        <w:fldChar w:fldCharType="end"/>
      </w:r>
    </w:p>
    <w:p w14:paraId="4467212E" w14:textId="0DF3C4DC" w:rsidR="000E7731" w:rsidRDefault="000E7731">
      <w:pPr>
        <w:pStyle w:val="TOC3"/>
        <w:rPr>
          <w:rFonts w:asciiTheme="minorHAnsi" w:eastAsiaTheme="minorEastAsia" w:hAnsiTheme="minorHAnsi" w:cstheme="minorBidi"/>
          <w:noProof/>
          <w:lang w:val="en-AU" w:eastAsia="en-AU"/>
        </w:rPr>
      </w:pPr>
      <w:r>
        <w:rPr>
          <w:noProof/>
        </w:rPr>
        <w:t>Business Issues</w:t>
      </w:r>
      <w:r>
        <w:rPr>
          <w:noProof/>
        </w:rPr>
        <w:tab/>
      </w:r>
      <w:r>
        <w:rPr>
          <w:noProof/>
        </w:rPr>
        <w:fldChar w:fldCharType="begin"/>
      </w:r>
      <w:r>
        <w:rPr>
          <w:noProof/>
        </w:rPr>
        <w:instrText xml:space="preserve"> PAGEREF _Toc112139647 \h </w:instrText>
      </w:r>
      <w:r>
        <w:rPr>
          <w:noProof/>
        </w:rPr>
      </w:r>
      <w:r>
        <w:rPr>
          <w:noProof/>
        </w:rPr>
        <w:fldChar w:fldCharType="separate"/>
      </w:r>
      <w:r w:rsidR="00034F2D">
        <w:rPr>
          <w:noProof/>
        </w:rPr>
        <w:t>53</w:t>
      </w:r>
      <w:r>
        <w:rPr>
          <w:noProof/>
        </w:rPr>
        <w:fldChar w:fldCharType="end"/>
      </w:r>
    </w:p>
    <w:p w14:paraId="4370C6B7" w14:textId="6BC64B5C" w:rsidR="000E7731" w:rsidRDefault="000E7731">
      <w:pPr>
        <w:pStyle w:val="TOC3"/>
        <w:rPr>
          <w:rFonts w:asciiTheme="minorHAnsi" w:eastAsiaTheme="minorEastAsia" w:hAnsiTheme="minorHAnsi" w:cstheme="minorBidi"/>
          <w:noProof/>
          <w:lang w:val="en-AU" w:eastAsia="en-AU"/>
        </w:rPr>
      </w:pPr>
      <w:r>
        <w:rPr>
          <w:noProof/>
        </w:rPr>
        <w:t>Telecommunications Service Providers Issues</w:t>
      </w:r>
      <w:r>
        <w:rPr>
          <w:noProof/>
        </w:rPr>
        <w:tab/>
      </w:r>
      <w:r>
        <w:rPr>
          <w:noProof/>
        </w:rPr>
        <w:fldChar w:fldCharType="begin"/>
      </w:r>
      <w:r>
        <w:rPr>
          <w:noProof/>
        </w:rPr>
        <w:instrText xml:space="preserve"> PAGEREF _Toc112139648 \h </w:instrText>
      </w:r>
      <w:r>
        <w:rPr>
          <w:noProof/>
        </w:rPr>
      </w:r>
      <w:r>
        <w:rPr>
          <w:noProof/>
        </w:rPr>
        <w:fldChar w:fldCharType="separate"/>
      </w:r>
      <w:r w:rsidR="00034F2D">
        <w:rPr>
          <w:noProof/>
        </w:rPr>
        <w:t>54</w:t>
      </w:r>
      <w:r>
        <w:rPr>
          <w:noProof/>
        </w:rPr>
        <w:fldChar w:fldCharType="end"/>
      </w:r>
    </w:p>
    <w:p w14:paraId="58842EA0" w14:textId="653EC575" w:rsidR="000E7731" w:rsidRDefault="000E7731">
      <w:pPr>
        <w:pStyle w:val="TOC3"/>
        <w:rPr>
          <w:rFonts w:asciiTheme="minorHAnsi" w:eastAsiaTheme="minorEastAsia" w:hAnsiTheme="minorHAnsi" w:cstheme="minorBidi"/>
          <w:noProof/>
          <w:lang w:val="en-AU" w:eastAsia="en-AU"/>
        </w:rPr>
      </w:pPr>
      <w:r>
        <w:rPr>
          <w:noProof/>
        </w:rPr>
        <w:t>Ecosystem Issues</w:t>
      </w:r>
      <w:r>
        <w:rPr>
          <w:noProof/>
        </w:rPr>
        <w:tab/>
      </w:r>
      <w:r>
        <w:rPr>
          <w:noProof/>
        </w:rPr>
        <w:fldChar w:fldCharType="begin"/>
      </w:r>
      <w:r>
        <w:rPr>
          <w:noProof/>
        </w:rPr>
        <w:instrText xml:space="preserve"> PAGEREF _Toc112139649 \h </w:instrText>
      </w:r>
      <w:r>
        <w:rPr>
          <w:noProof/>
        </w:rPr>
      </w:r>
      <w:r>
        <w:rPr>
          <w:noProof/>
        </w:rPr>
        <w:fldChar w:fldCharType="separate"/>
      </w:r>
      <w:r w:rsidR="00034F2D">
        <w:rPr>
          <w:noProof/>
        </w:rPr>
        <w:t>56</w:t>
      </w:r>
      <w:r>
        <w:rPr>
          <w:noProof/>
        </w:rPr>
        <w:fldChar w:fldCharType="end"/>
      </w:r>
    </w:p>
    <w:p w14:paraId="61FD894A" w14:textId="4CE4350A" w:rsidR="000E7731" w:rsidRDefault="000E7731">
      <w:pPr>
        <w:pStyle w:val="TOC1"/>
        <w:rPr>
          <w:rFonts w:asciiTheme="minorHAnsi" w:eastAsiaTheme="minorEastAsia" w:hAnsiTheme="minorHAnsi" w:cstheme="minorBidi"/>
          <w:noProof/>
          <w:lang w:eastAsia="en-AU"/>
        </w:rPr>
      </w:pPr>
      <w:r w:rsidRPr="00CE28D1">
        <w:rPr>
          <w:noProof/>
          <w:lang w:val="en-US" w:eastAsia="ja-JP"/>
        </w:rPr>
        <w:t>Conclusion</w:t>
      </w:r>
      <w:r>
        <w:rPr>
          <w:noProof/>
        </w:rPr>
        <w:tab/>
      </w:r>
      <w:r>
        <w:rPr>
          <w:noProof/>
        </w:rPr>
        <w:fldChar w:fldCharType="begin"/>
      </w:r>
      <w:r>
        <w:rPr>
          <w:noProof/>
        </w:rPr>
        <w:instrText xml:space="preserve"> PAGEREF _Toc112139650 \h </w:instrText>
      </w:r>
      <w:r>
        <w:rPr>
          <w:noProof/>
        </w:rPr>
      </w:r>
      <w:r>
        <w:rPr>
          <w:noProof/>
        </w:rPr>
        <w:fldChar w:fldCharType="separate"/>
      </w:r>
      <w:r w:rsidR="00034F2D">
        <w:rPr>
          <w:noProof/>
        </w:rPr>
        <w:t>58</w:t>
      </w:r>
      <w:r>
        <w:rPr>
          <w:noProof/>
        </w:rPr>
        <w:fldChar w:fldCharType="end"/>
      </w:r>
    </w:p>
    <w:p w14:paraId="5688BB91" w14:textId="7694BD38" w:rsidR="000E7731" w:rsidRDefault="000E7731">
      <w:pPr>
        <w:pStyle w:val="TOC1"/>
        <w:rPr>
          <w:rFonts w:asciiTheme="minorHAnsi" w:eastAsiaTheme="minorEastAsia" w:hAnsiTheme="minorHAnsi" w:cstheme="minorBidi"/>
          <w:noProof/>
          <w:lang w:eastAsia="en-AU"/>
        </w:rPr>
      </w:pPr>
      <w:r w:rsidRPr="00CE28D1">
        <w:rPr>
          <w:noProof/>
          <w:lang w:val="en-US" w:eastAsia="ja-JP"/>
        </w:rPr>
        <w:t>Recommendations</w:t>
      </w:r>
      <w:r>
        <w:rPr>
          <w:noProof/>
        </w:rPr>
        <w:tab/>
      </w:r>
      <w:r>
        <w:rPr>
          <w:noProof/>
        </w:rPr>
        <w:fldChar w:fldCharType="begin"/>
      </w:r>
      <w:r>
        <w:rPr>
          <w:noProof/>
        </w:rPr>
        <w:instrText xml:space="preserve"> PAGEREF _Toc112139651 \h </w:instrText>
      </w:r>
      <w:r>
        <w:rPr>
          <w:noProof/>
        </w:rPr>
      </w:r>
      <w:r>
        <w:rPr>
          <w:noProof/>
        </w:rPr>
        <w:fldChar w:fldCharType="separate"/>
      </w:r>
      <w:r w:rsidR="00034F2D">
        <w:rPr>
          <w:noProof/>
        </w:rPr>
        <w:t>61</w:t>
      </w:r>
      <w:r>
        <w:rPr>
          <w:noProof/>
        </w:rPr>
        <w:fldChar w:fldCharType="end"/>
      </w:r>
    </w:p>
    <w:p w14:paraId="569081CA" w14:textId="0C19254C" w:rsidR="000E7731" w:rsidRDefault="000E7731">
      <w:pPr>
        <w:pStyle w:val="TOC2"/>
        <w:rPr>
          <w:rFonts w:asciiTheme="minorHAnsi" w:eastAsiaTheme="minorEastAsia" w:hAnsiTheme="minorHAnsi" w:cstheme="minorBidi"/>
          <w:noProof/>
          <w:lang w:val="en-AU" w:eastAsia="en-AU"/>
        </w:rPr>
      </w:pPr>
      <w:r>
        <w:rPr>
          <w:noProof/>
        </w:rPr>
        <w:t>Recommendations for Small Businesses</w:t>
      </w:r>
      <w:r>
        <w:rPr>
          <w:noProof/>
        </w:rPr>
        <w:tab/>
      </w:r>
      <w:r>
        <w:rPr>
          <w:noProof/>
        </w:rPr>
        <w:fldChar w:fldCharType="begin"/>
      </w:r>
      <w:r>
        <w:rPr>
          <w:noProof/>
        </w:rPr>
        <w:instrText xml:space="preserve"> PAGEREF _Toc112139652 \h </w:instrText>
      </w:r>
      <w:r>
        <w:rPr>
          <w:noProof/>
        </w:rPr>
      </w:r>
      <w:r>
        <w:rPr>
          <w:noProof/>
        </w:rPr>
        <w:fldChar w:fldCharType="separate"/>
      </w:r>
      <w:r w:rsidR="00034F2D">
        <w:rPr>
          <w:noProof/>
        </w:rPr>
        <w:t>61</w:t>
      </w:r>
      <w:r>
        <w:rPr>
          <w:noProof/>
        </w:rPr>
        <w:fldChar w:fldCharType="end"/>
      </w:r>
    </w:p>
    <w:p w14:paraId="00D0139B" w14:textId="3174A3BA" w:rsidR="000E7731" w:rsidRDefault="000E7731">
      <w:pPr>
        <w:pStyle w:val="TOC2"/>
        <w:rPr>
          <w:rFonts w:asciiTheme="minorHAnsi" w:eastAsiaTheme="minorEastAsia" w:hAnsiTheme="minorHAnsi" w:cstheme="minorBidi"/>
          <w:noProof/>
          <w:lang w:val="en-AU" w:eastAsia="en-AU"/>
        </w:rPr>
      </w:pPr>
      <w:r>
        <w:rPr>
          <w:noProof/>
        </w:rPr>
        <w:t>Recommendations for Small Business Associations</w:t>
      </w:r>
      <w:r>
        <w:rPr>
          <w:noProof/>
        </w:rPr>
        <w:tab/>
      </w:r>
      <w:r>
        <w:rPr>
          <w:noProof/>
        </w:rPr>
        <w:fldChar w:fldCharType="begin"/>
      </w:r>
      <w:r>
        <w:rPr>
          <w:noProof/>
        </w:rPr>
        <w:instrText xml:space="preserve"> PAGEREF _Toc112139653 \h </w:instrText>
      </w:r>
      <w:r>
        <w:rPr>
          <w:noProof/>
        </w:rPr>
      </w:r>
      <w:r>
        <w:rPr>
          <w:noProof/>
        </w:rPr>
        <w:fldChar w:fldCharType="separate"/>
      </w:r>
      <w:r w:rsidR="00034F2D">
        <w:rPr>
          <w:noProof/>
        </w:rPr>
        <w:t>61</w:t>
      </w:r>
      <w:r>
        <w:rPr>
          <w:noProof/>
        </w:rPr>
        <w:fldChar w:fldCharType="end"/>
      </w:r>
    </w:p>
    <w:p w14:paraId="498CC007" w14:textId="0EB3C713" w:rsidR="000E7731" w:rsidRDefault="000E7731">
      <w:pPr>
        <w:pStyle w:val="TOC2"/>
        <w:rPr>
          <w:rFonts w:asciiTheme="minorHAnsi" w:eastAsiaTheme="minorEastAsia" w:hAnsiTheme="minorHAnsi" w:cstheme="minorBidi"/>
          <w:noProof/>
          <w:lang w:val="en-AU" w:eastAsia="en-AU"/>
        </w:rPr>
      </w:pPr>
      <w:r>
        <w:rPr>
          <w:noProof/>
        </w:rPr>
        <w:t>Recommendations for Telecommunications Service Providers</w:t>
      </w:r>
      <w:r>
        <w:rPr>
          <w:noProof/>
        </w:rPr>
        <w:tab/>
      </w:r>
      <w:r>
        <w:rPr>
          <w:noProof/>
        </w:rPr>
        <w:fldChar w:fldCharType="begin"/>
      </w:r>
      <w:r>
        <w:rPr>
          <w:noProof/>
        </w:rPr>
        <w:instrText xml:space="preserve"> PAGEREF _Toc112139654 \h </w:instrText>
      </w:r>
      <w:r>
        <w:rPr>
          <w:noProof/>
        </w:rPr>
      </w:r>
      <w:r>
        <w:rPr>
          <w:noProof/>
        </w:rPr>
        <w:fldChar w:fldCharType="separate"/>
      </w:r>
      <w:r w:rsidR="00034F2D">
        <w:rPr>
          <w:noProof/>
        </w:rPr>
        <w:t>62</w:t>
      </w:r>
      <w:r>
        <w:rPr>
          <w:noProof/>
        </w:rPr>
        <w:fldChar w:fldCharType="end"/>
      </w:r>
    </w:p>
    <w:p w14:paraId="37AFB884" w14:textId="7E1404F7" w:rsidR="000E7731" w:rsidRDefault="000E7731">
      <w:pPr>
        <w:pStyle w:val="TOC2"/>
        <w:rPr>
          <w:rFonts w:asciiTheme="minorHAnsi" w:eastAsiaTheme="minorEastAsia" w:hAnsiTheme="minorHAnsi" w:cstheme="minorBidi"/>
          <w:noProof/>
          <w:lang w:val="en-AU" w:eastAsia="en-AU"/>
        </w:rPr>
      </w:pPr>
      <w:r>
        <w:rPr>
          <w:noProof/>
        </w:rPr>
        <w:t>Recommendations for TIO</w:t>
      </w:r>
      <w:r>
        <w:rPr>
          <w:noProof/>
        </w:rPr>
        <w:tab/>
      </w:r>
      <w:r>
        <w:rPr>
          <w:noProof/>
        </w:rPr>
        <w:fldChar w:fldCharType="begin"/>
      </w:r>
      <w:r>
        <w:rPr>
          <w:noProof/>
        </w:rPr>
        <w:instrText xml:space="preserve"> PAGEREF _Toc112139655 \h </w:instrText>
      </w:r>
      <w:r>
        <w:rPr>
          <w:noProof/>
        </w:rPr>
      </w:r>
      <w:r>
        <w:rPr>
          <w:noProof/>
        </w:rPr>
        <w:fldChar w:fldCharType="separate"/>
      </w:r>
      <w:r w:rsidR="00034F2D">
        <w:rPr>
          <w:noProof/>
        </w:rPr>
        <w:t>62</w:t>
      </w:r>
      <w:r>
        <w:rPr>
          <w:noProof/>
        </w:rPr>
        <w:fldChar w:fldCharType="end"/>
      </w:r>
    </w:p>
    <w:p w14:paraId="6B467B70" w14:textId="28FD430F" w:rsidR="000E7731" w:rsidRDefault="000E7731">
      <w:pPr>
        <w:pStyle w:val="TOC2"/>
        <w:rPr>
          <w:rFonts w:asciiTheme="minorHAnsi" w:eastAsiaTheme="minorEastAsia" w:hAnsiTheme="minorHAnsi" w:cstheme="minorBidi"/>
          <w:noProof/>
          <w:lang w:val="en-AU" w:eastAsia="en-AU"/>
        </w:rPr>
      </w:pPr>
      <w:r>
        <w:rPr>
          <w:noProof/>
        </w:rPr>
        <w:t>Recommendations for Government</w:t>
      </w:r>
      <w:r>
        <w:rPr>
          <w:noProof/>
        </w:rPr>
        <w:tab/>
      </w:r>
      <w:r>
        <w:rPr>
          <w:noProof/>
        </w:rPr>
        <w:fldChar w:fldCharType="begin"/>
      </w:r>
      <w:r>
        <w:rPr>
          <w:noProof/>
        </w:rPr>
        <w:instrText xml:space="preserve"> PAGEREF _Toc112139656 \h </w:instrText>
      </w:r>
      <w:r>
        <w:rPr>
          <w:noProof/>
        </w:rPr>
      </w:r>
      <w:r>
        <w:rPr>
          <w:noProof/>
        </w:rPr>
        <w:fldChar w:fldCharType="separate"/>
      </w:r>
      <w:r w:rsidR="00034F2D">
        <w:rPr>
          <w:noProof/>
        </w:rPr>
        <w:t>62</w:t>
      </w:r>
      <w:r>
        <w:rPr>
          <w:noProof/>
        </w:rPr>
        <w:fldChar w:fldCharType="end"/>
      </w:r>
    </w:p>
    <w:p w14:paraId="09FA6F94" w14:textId="5158D28C" w:rsidR="000E7731" w:rsidRDefault="000E7731">
      <w:pPr>
        <w:pStyle w:val="TOC1"/>
        <w:rPr>
          <w:rFonts w:asciiTheme="minorHAnsi" w:eastAsiaTheme="minorEastAsia" w:hAnsiTheme="minorHAnsi" w:cstheme="minorBidi"/>
          <w:noProof/>
          <w:lang w:eastAsia="en-AU"/>
        </w:rPr>
      </w:pPr>
      <w:r w:rsidRPr="00CE28D1">
        <w:rPr>
          <w:noProof/>
          <w:lang w:val="en-US" w:eastAsia="ja-JP"/>
        </w:rPr>
        <w:t>Authors</w:t>
      </w:r>
      <w:r>
        <w:rPr>
          <w:noProof/>
        </w:rPr>
        <w:tab/>
      </w:r>
      <w:r>
        <w:rPr>
          <w:noProof/>
        </w:rPr>
        <w:fldChar w:fldCharType="begin"/>
      </w:r>
      <w:r>
        <w:rPr>
          <w:noProof/>
        </w:rPr>
        <w:instrText xml:space="preserve"> PAGEREF _Toc112139657 \h </w:instrText>
      </w:r>
      <w:r>
        <w:rPr>
          <w:noProof/>
        </w:rPr>
      </w:r>
      <w:r>
        <w:rPr>
          <w:noProof/>
        </w:rPr>
        <w:fldChar w:fldCharType="separate"/>
      </w:r>
      <w:r w:rsidR="00034F2D">
        <w:rPr>
          <w:noProof/>
        </w:rPr>
        <w:t>63</w:t>
      </w:r>
      <w:r>
        <w:rPr>
          <w:noProof/>
        </w:rPr>
        <w:fldChar w:fldCharType="end"/>
      </w:r>
    </w:p>
    <w:p w14:paraId="679725DA" w14:textId="1F06444B" w:rsidR="000E7731" w:rsidRDefault="000E7731">
      <w:pPr>
        <w:pStyle w:val="TOC1"/>
        <w:tabs>
          <w:tab w:val="left" w:pos="1100"/>
        </w:tabs>
        <w:rPr>
          <w:rFonts w:asciiTheme="minorHAnsi" w:eastAsiaTheme="minorEastAsia" w:hAnsiTheme="minorHAnsi" w:cstheme="minorBidi"/>
          <w:noProof/>
          <w:lang w:eastAsia="en-AU"/>
        </w:rPr>
      </w:pPr>
      <w:r w:rsidRPr="00CE28D1">
        <w:rPr>
          <w:noProof/>
          <w:lang w:val="en-US" w:eastAsia="ja-JP"/>
        </w:rPr>
        <w:t>Appendix</w:t>
      </w:r>
      <w:r>
        <w:rPr>
          <w:rFonts w:asciiTheme="minorHAnsi" w:eastAsiaTheme="minorEastAsia" w:hAnsiTheme="minorHAnsi" w:cstheme="minorBidi"/>
          <w:noProof/>
          <w:lang w:eastAsia="en-AU"/>
        </w:rPr>
        <w:t xml:space="preserve"> </w:t>
      </w:r>
      <w:r w:rsidRPr="00CE28D1">
        <w:rPr>
          <w:noProof/>
          <w:lang w:val="en-US" w:eastAsia="ja-JP"/>
        </w:rPr>
        <w:t>Survey</w:t>
      </w:r>
      <w:r>
        <w:rPr>
          <w:noProof/>
        </w:rPr>
        <w:tab/>
      </w:r>
      <w:r>
        <w:rPr>
          <w:noProof/>
        </w:rPr>
        <w:fldChar w:fldCharType="begin"/>
      </w:r>
      <w:r>
        <w:rPr>
          <w:noProof/>
        </w:rPr>
        <w:instrText xml:space="preserve"> PAGEREF _Toc112139658 \h </w:instrText>
      </w:r>
      <w:r>
        <w:rPr>
          <w:noProof/>
        </w:rPr>
      </w:r>
      <w:r>
        <w:rPr>
          <w:noProof/>
        </w:rPr>
        <w:fldChar w:fldCharType="separate"/>
      </w:r>
      <w:r w:rsidR="00034F2D">
        <w:rPr>
          <w:noProof/>
        </w:rPr>
        <w:t>65</w:t>
      </w:r>
      <w:r>
        <w:rPr>
          <w:noProof/>
        </w:rPr>
        <w:fldChar w:fldCharType="end"/>
      </w:r>
    </w:p>
    <w:p w14:paraId="2C941907" w14:textId="3915B952" w:rsidR="000E7731" w:rsidRDefault="000E7731">
      <w:pPr>
        <w:pStyle w:val="TOC1"/>
        <w:rPr>
          <w:rFonts w:asciiTheme="minorHAnsi" w:eastAsiaTheme="minorEastAsia" w:hAnsiTheme="minorHAnsi" w:cstheme="minorBidi"/>
          <w:noProof/>
          <w:lang w:eastAsia="en-AU"/>
        </w:rPr>
      </w:pPr>
      <w:r w:rsidRPr="00CE28D1">
        <w:rPr>
          <w:noProof/>
          <w:lang w:val="en-US" w:eastAsia="ja-JP"/>
        </w:rPr>
        <w:t>References</w:t>
      </w:r>
      <w:r>
        <w:rPr>
          <w:noProof/>
        </w:rPr>
        <w:tab/>
      </w:r>
      <w:r>
        <w:rPr>
          <w:noProof/>
        </w:rPr>
        <w:fldChar w:fldCharType="begin"/>
      </w:r>
      <w:r>
        <w:rPr>
          <w:noProof/>
        </w:rPr>
        <w:instrText xml:space="preserve"> PAGEREF _Toc112139659 \h </w:instrText>
      </w:r>
      <w:r>
        <w:rPr>
          <w:noProof/>
        </w:rPr>
      </w:r>
      <w:r>
        <w:rPr>
          <w:noProof/>
        </w:rPr>
        <w:fldChar w:fldCharType="separate"/>
      </w:r>
      <w:r w:rsidR="00034F2D">
        <w:rPr>
          <w:noProof/>
        </w:rPr>
        <w:t>72</w:t>
      </w:r>
      <w:r>
        <w:rPr>
          <w:noProof/>
        </w:rPr>
        <w:fldChar w:fldCharType="end"/>
      </w:r>
    </w:p>
    <w:p w14:paraId="3860E2DA" w14:textId="7B3EA53E" w:rsidR="00A555FF" w:rsidRPr="00534072" w:rsidRDefault="00A555FF" w:rsidP="00257D3E">
      <w:pPr>
        <w:pStyle w:val="Heading1"/>
        <w:spacing w:before="100" w:beforeAutospacing="1" w:after="100" w:afterAutospacing="1" w:line="360" w:lineRule="auto"/>
        <w:rPr>
          <w:lang w:val="en-US" w:eastAsia="ja-JP"/>
        </w:rPr>
      </w:pPr>
      <w:r>
        <w:rPr>
          <w:lang w:val="en-US" w:eastAsia="ja-JP"/>
        </w:rPr>
        <w:lastRenderedPageBreak/>
        <w:fldChar w:fldCharType="end"/>
      </w:r>
      <w:bookmarkStart w:id="4" w:name="_Toc445818338"/>
      <w:bookmarkStart w:id="5" w:name="_Toc112070941"/>
      <w:bookmarkStart w:id="6" w:name="_Toc112139592"/>
      <w:r w:rsidR="003C2CE6">
        <w:rPr>
          <w:lang w:val="en-US" w:eastAsia="ja-JP"/>
        </w:rPr>
        <w:t>List of</w:t>
      </w:r>
      <w:r w:rsidRPr="00534072">
        <w:rPr>
          <w:lang w:val="en-US" w:eastAsia="ja-JP"/>
        </w:rPr>
        <w:t xml:space="preserve"> Tables</w:t>
      </w:r>
      <w:bookmarkEnd w:id="4"/>
      <w:bookmarkEnd w:id="5"/>
      <w:bookmarkEnd w:id="6"/>
    </w:p>
    <w:p w14:paraId="1B7257B9" w14:textId="24900E15" w:rsidR="00814AF3" w:rsidRDefault="00255003">
      <w:pPr>
        <w:pStyle w:val="TableofFigures"/>
        <w:tabs>
          <w:tab w:val="right" w:leader="dot" w:pos="9016"/>
        </w:tabs>
        <w:rPr>
          <w:rFonts w:asciiTheme="minorHAnsi" w:eastAsiaTheme="minorEastAsia" w:hAnsiTheme="minorHAnsi" w:cstheme="minorBidi"/>
          <w:noProof/>
          <w:lang w:eastAsia="en-AU"/>
        </w:rPr>
      </w:pPr>
      <w:r>
        <w:rPr>
          <w:noProof/>
          <w:lang w:val="en-US" w:eastAsia="ja-JP"/>
        </w:rPr>
        <w:fldChar w:fldCharType="begin"/>
      </w:r>
      <w:r>
        <w:rPr>
          <w:noProof/>
          <w:lang w:val="en-US" w:eastAsia="ja-JP"/>
        </w:rPr>
        <w:instrText xml:space="preserve"> TOC \h \z \c "Table" </w:instrText>
      </w:r>
      <w:r>
        <w:rPr>
          <w:noProof/>
          <w:lang w:val="en-US" w:eastAsia="ja-JP"/>
        </w:rPr>
        <w:fldChar w:fldCharType="separate"/>
      </w:r>
      <w:hyperlink w:anchor="_Toc112078148" w:history="1">
        <w:r w:rsidR="00814AF3" w:rsidRPr="00834FBF">
          <w:rPr>
            <w:rStyle w:val="Hyperlink"/>
            <w:noProof/>
          </w:rPr>
          <w:t>Table 1. Government Initiatives to Boost Small Business Digital Adaptability</w:t>
        </w:r>
        <w:r w:rsidR="00814AF3">
          <w:rPr>
            <w:noProof/>
            <w:webHidden/>
          </w:rPr>
          <w:tab/>
        </w:r>
        <w:r w:rsidR="00814AF3">
          <w:rPr>
            <w:noProof/>
            <w:webHidden/>
          </w:rPr>
          <w:fldChar w:fldCharType="begin"/>
        </w:r>
        <w:r w:rsidR="00814AF3">
          <w:rPr>
            <w:noProof/>
            <w:webHidden/>
          </w:rPr>
          <w:instrText xml:space="preserve"> PAGEREF _Toc112078148 \h </w:instrText>
        </w:r>
        <w:r w:rsidR="00814AF3">
          <w:rPr>
            <w:noProof/>
            <w:webHidden/>
          </w:rPr>
        </w:r>
        <w:r w:rsidR="00814AF3">
          <w:rPr>
            <w:noProof/>
            <w:webHidden/>
          </w:rPr>
          <w:fldChar w:fldCharType="separate"/>
        </w:r>
        <w:r w:rsidR="00034F2D">
          <w:rPr>
            <w:noProof/>
            <w:webHidden/>
          </w:rPr>
          <w:t>17</w:t>
        </w:r>
        <w:r w:rsidR="00814AF3">
          <w:rPr>
            <w:noProof/>
            <w:webHidden/>
          </w:rPr>
          <w:fldChar w:fldCharType="end"/>
        </w:r>
      </w:hyperlink>
    </w:p>
    <w:p w14:paraId="0C9C1FAA" w14:textId="4C2628B8"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49" w:history="1">
        <w:r w:rsidR="00814AF3" w:rsidRPr="00834FBF">
          <w:rPr>
            <w:rStyle w:val="Hyperlink"/>
            <w:noProof/>
          </w:rPr>
          <w:t>Table 2. Advanced Digital Services Offerings to Small Businesses: An International Comparison</w:t>
        </w:r>
        <w:r w:rsidR="00814AF3">
          <w:rPr>
            <w:noProof/>
            <w:webHidden/>
          </w:rPr>
          <w:tab/>
        </w:r>
        <w:r w:rsidR="00814AF3">
          <w:rPr>
            <w:noProof/>
            <w:webHidden/>
          </w:rPr>
          <w:fldChar w:fldCharType="begin"/>
        </w:r>
        <w:r w:rsidR="00814AF3">
          <w:rPr>
            <w:noProof/>
            <w:webHidden/>
          </w:rPr>
          <w:instrText xml:space="preserve"> PAGEREF _Toc112078149 \h </w:instrText>
        </w:r>
        <w:r w:rsidR="00814AF3">
          <w:rPr>
            <w:noProof/>
            <w:webHidden/>
          </w:rPr>
        </w:r>
        <w:r w:rsidR="00814AF3">
          <w:rPr>
            <w:noProof/>
            <w:webHidden/>
          </w:rPr>
          <w:fldChar w:fldCharType="separate"/>
        </w:r>
        <w:r w:rsidR="00034F2D">
          <w:rPr>
            <w:noProof/>
            <w:webHidden/>
          </w:rPr>
          <w:t>20</w:t>
        </w:r>
        <w:r w:rsidR="00814AF3">
          <w:rPr>
            <w:noProof/>
            <w:webHidden/>
          </w:rPr>
          <w:fldChar w:fldCharType="end"/>
        </w:r>
      </w:hyperlink>
    </w:p>
    <w:p w14:paraId="5C7783DD" w14:textId="497ACB4B"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0" w:history="1">
        <w:r w:rsidR="00814AF3" w:rsidRPr="00834FBF">
          <w:rPr>
            <w:rStyle w:val="Hyperlink"/>
            <w:noProof/>
          </w:rPr>
          <w:t>Table 3. Profiles of Interview Participants</w:t>
        </w:r>
        <w:r w:rsidR="00814AF3">
          <w:rPr>
            <w:noProof/>
            <w:webHidden/>
          </w:rPr>
          <w:tab/>
        </w:r>
        <w:r w:rsidR="00814AF3">
          <w:rPr>
            <w:noProof/>
            <w:webHidden/>
          </w:rPr>
          <w:fldChar w:fldCharType="begin"/>
        </w:r>
        <w:r w:rsidR="00814AF3">
          <w:rPr>
            <w:noProof/>
            <w:webHidden/>
          </w:rPr>
          <w:instrText xml:space="preserve"> PAGEREF _Toc112078150 \h </w:instrText>
        </w:r>
        <w:r w:rsidR="00814AF3">
          <w:rPr>
            <w:noProof/>
            <w:webHidden/>
          </w:rPr>
        </w:r>
        <w:r w:rsidR="00814AF3">
          <w:rPr>
            <w:noProof/>
            <w:webHidden/>
          </w:rPr>
          <w:fldChar w:fldCharType="separate"/>
        </w:r>
        <w:r w:rsidR="00034F2D">
          <w:rPr>
            <w:noProof/>
            <w:webHidden/>
          </w:rPr>
          <w:t>26</w:t>
        </w:r>
        <w:r w:rsidR="00814AF3">
          <w:rPr>
            <w:noProof/>
            <w:webHidden/>
          </w:rPr>
          <w:fldChar w:fldCharType="end"/>
        </w:r>
      </w:hyperlink>
    </w:p>
    <w:p w14:paraId="700A9D95" w14:textId="553AD363"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1" w:history="1">
        <w:r w:rsidR="00814AF3" w:rsidRPr="00834FBF">
          <w:rPr>
            <w:rStyle w:val="Hyperlink"/>
            <w:noProof/>
          </w:rPr>
          <w:t>Table 4. Profiles of Survey Participants</w:t>
        </w:r>
        <w:r w:rsidR="00814AF3">
          <w:rPr>
            <w:noProof/>
            <w:webHidden/>
          </w:rPr>
          <w:tab/>
        </w:r>
        <w:r w:rsidR="00814AF3">
          <w:rPr>
            <w:noProof/>
            <w:webHidden/>
          </w:rPr>
          <w:fldChar w:fldCharType="begin"/>
        </w:r>
        <w:r w:rsidR="00814AF3">
          <w:rPr>
            <w:noProof/>
            <w:webHidden/>
          </w:rPr>
          <w:instrText xml:space="preserve"> PAGEREF _Toc112078151 \h </w:instrText>
        </w:r>
        <w:r w:rsidR="00814AF3">
          <w:rPr>
            <w:noProof/>
            <w:webHidden/>
          </w:rPr>
        </w:r>
        <w:r w:rsidR="00814AF3">
          <w:rPr>
            <w:noProof/>
            <w:webHidden/>
          </w:rPr>
          <w:fldChar w:fldCharType="separate"/>
        </w:r>
        <w:r w:rsidR="00034F2D">
          <w:rPr>
            <w:noProof/>
            <w:webHidden/>
          </w:rPr>
          <w:t>28</w:t>
        </w:r>
        <w:r w:rsidR="00814AF3">
          <w:rPr>
            <w:noProof/>
            <w:webHidden/>
          </w:rPr>
          <w:fldChar w:fldCharType="end"/>
        </w:r>
      </w:hyperlink>
    </w:p>
    <w:p w14:paraId="624C5756" w14:textId="56D1A701"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2" w:history="1">
        <w:r w:rsidR="00814AF3" w:rsidRPr="00834FBF">
          <w:rPr>
            <w:rStyle w:val="Hyperlink"/>
            <w:noProof/>
          </w:rPr>
          <w:t>Table 5. Profiles of Co-design Workshop Participants</w:t>
        </w:r>
        <w:r w:rsidR="00814AF3">
          <w:rPr>
            <w:noProof/>
            <w:webHidden/>
          </w:rPr>
          <w:tab/>
        </w:r>
        <w:r w:rsidR="00814AF3">
          <w:rPr>
            <w:noProof/>
            <w:webHidden/>
          </w:rPr>
          <w:fldChar w:fldCharType="begin"/>
        </w:r>
        <w:r w:rsidR="00814AF3">
          <w:rPr>
            <w:noProof/>
            <w:webHidden/>
          </w:rPr>
          <w:instrText xml:space="preserve"> PAGEREF _Toc112078152 \h </w:instrText>
        </w:r>
        <w:r w:rsidR="00814AF3">
          <w:rPr>
            <w:noProof/>
            <w:webHidden/>
          </w:rPr>
        </w:r>
        <w:r w:rsidR="00814AF3">
          <w:rPr>
            <w:noProof/>
            <w:webHidden/>
          </w:rPr>
          <w:fldChar w:fldCharType="separate"/>
        </w:r>
        <w:r w:rsidR="00034F2D">
          <w:rPr>
            <w:noProof/>
            <w:webHidden/>
          </w:rPr>
          <w:t>29</w:t>
        </w:r>
        <w:r w:rsidR="00814AF3">
          <w:rPr>
            <w:noProof/>
            <w:webHidden/>
          </w:rPr>
          <w:fldChar w:fldCharType="end"/>
        </w:r>
      </w:hyperlink>
    </w:p>
    <w:p w14:paraId="25BF61F9" w14:textId="6D100962"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3" w:history="1">
        <w:r w:rsidR="00814AF3" w:rsidRPr="00834FBF">
          <w:rPr>
            <w:rStyle w:val="Hyperlink"/>
            <w:noProof/>
          </w:rPr>
          <w:t>Table 6</w:t>
        </w:r>
        <w:r w:rsidR="00814AF3" w:rsidRPr="00834FBF">
          <w:rPr>
            <w:rStyle w:val="Hyperlink"/>
            <w:noProof/>
            <w:lang w:val="en-US" w:eastAsia="ja-JP"/>
          </w:rPr>
          <w:t>. E-commerce Solution Use</w:t>
        </w:r>
        <w:r w:rsidR="00814AF3">
          <w:rPr>
            <w:noProof/>
            <w:webHidden/>
          </w:rPr>
          <w:tab/>
        </w:r>
        <w:r w:rsidR="00814AF3">
          <w:rPr>
            <w:noProof/>
            <w:webHidden/>
          </w:rPr>
          <w:fldChar w:fldCharType="begin"/>
        </w:r>
        <w:r w:rsidR="00814AF3">
          <w:rPr>
            <w:noProof/>
            <w:webHidden/>
          </w:rPr>
          <w:instrText xml:space="preserve"> PAGEREF _Toc112078153 \h </w:instrText>
        </w:r>
        <w:r w:rsidR="00814AF3">
          <w:rPr>
            <w:noProof/>
            <w:webHidden/>
          </w:rPr>
        </w:r>
        <w:r w:rsidR="00814AF3">
          <w:rPr>
            <w:noProof/>
            <w:webHidden/>
          </w:rPr>
          <w:fldChar w:fldCharType="separate"/>
        </w:r>
        <w:r w:rsidR="00034F2D">
          <w:rPr>
            <w:noProof/>
            <w:webHidden/>
          </w:rPr>
          <w:t>35</w:t>
        </w:r>
        <w:r w:rsidR="00814AF3">
          <w:rPr>
            <w:noProof/>
            <w:webHidden/>
          </w:rPr>
          <w:fldChar w:fldCharType="end"/>
        </w:r>
      </w:hyperlink>
    </w:p>
    <w:p w14:paraId="3A1E5E3B" w14:textId="3B76C25D"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4" w:history="1">
        <w:r w:rsidR="00814AF3" w:rsidRPr="00834FBF">
          <w:rPr>
            <w:rStyle w:val="Hyperlink"/>
            <w:noProof/>
          </w:rPr>
          <w:t>Table 7</w:t>
        </w:r>
        <w:r w:rsidR="00814AF3" w:rsidRPr="00834FBF">
          <w:rPr>
            <w:rStyle w:val="Hyperlink"/>
            <w:noProof/>
            <w:lang w:val="en-US" w:eastAsia="ja-JP"/>
          </w:rPr>
          <w:t>. Social Media Marketing Use</w:t>
        </w:r>
        <w:r w:rsidR="00814AF3">
          <w:rPr>
            <w:noProof/>
            <w:webHidden/>
          </w:rPr>
          <w:tab/>
        </w:r>
        <w:r w:rsidR="00814AF3">
          <w:rPr>
            <w:noProof/>
            <w:webHidden/>
          </w:rPr>
          <w:fldChar w:fldCharType="begin"/>
        </w:r>
        <w:r w:rsidR="00814AF3">
          <w:rPr>
            <w:noProof/>
            <w:webHidden/>
          </w:rPr>
          <w:instrText xml:space="preserve"> PAGEREF _Toc112078154 \h </w:instrText>
        </w:r>
        <w:r w:rsidR="00814AF3">
          <w:rPr>
            <w:noProof/>
            <w:webHidden/>
          </w:rPr>
        </w:r>
        <w:r w:rsidR="00814AF3">
          <w:rPr>
            <w:noProof/>
            <w:webHidden/>
          </w:rPr>
          <w:fldChar w:fldCharType="separate"/>
        </w:r>
        <w:r w:rsidR="00034F2D">
          <w:rPr>
            <w:noProof/>
            <w:webHidden/>
          </w:rPr>
          <w:t>36</w:t>
        </w:r>
        <w:r w:rsidR="00814AF3">
          <w:rPr>
            <w:noProof/>
            <w:webHidden/>
          </w:rPr>
          <w:fldChar w:fldCharType="end"/>
        </w:r>
      </w:hyperlink>
    </w:p>
    <w:p w14:paraId="3A11CFEE" w14:textId="0A5075BD"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5" w:history="1">
        <w:r w:rsidR="00814AF3" w:rsidRPr="00834FBF">
          <w:rPr>
            <w:rStyle w:val="Hyperlink"/>
            <w:noProof/>
          </w:rPr>
          <w:t>Table 8</w:t>
        </w:r>
        <w:r w:rsidR="00814AF3" w:rsidRPr="00834FBF">
          <w:rPr>
            <w:rStyle w:val="Hyperlink"/>
            <w:noProof/>
            <w:lang w:val="en-US" w:eastAsia="ja-JP"/>
          </w:rPr>
          <w:t>. Productivity Software Use</w:t>
        </w:r>
        <w:r w:rsidR="00814AF3">
          <w:rPr>
            <w:noProof/>
            <w:webHidden/>
          </w:rPr>
          <w:tab/>
        </w:r>
        <w:r w:rsidR="00814AF3">
          <w:rPr>
            <w:noProof/>
            <w:webHidden/>
          </w:rPr>
          <w:fldChar w:fldCharType="begin"/>
        </w:r>
        <w:r w:rsidR="00814AF3">
          <w:rPr>
            <w:noProof/>
            <w:webHidden/>
          </w:rPr>
          <w:instrText xml:space="preserve"> PAGEREF _Toc112078155 \h </w:instrText>
        </w:r>
        <w:r w:rsidR="00814AF3">
          <w:rPr>
            <w:noProof/>
            <w:webHidden/>
          </w:rPr>
        </w:r>
        <w:r w:rsidR="00814AF3">
          <w:rPr>
            <w:noProof/>
            <w:webHidden/>
          </w:rPr>
          <w:fldChar w:fldCharType="separate"/>
        </w:r>
        <w:r w:rsidR="00034F2D">
          <w:rPr>
            <w:noProof/>
            <w:webHidden/>
          </w:rPr>
          <w:t>37</w:t>
        </w:r>
        <w:r w:rsidR="00814AF3">
          <w:rPr>
            <w:noProof/>
            <w:webHidden/>
          </w:rPr>
          <w:fldChar w:fldCharType="end"/>
        </w:r>
      </w:hyperlink>
    </w:p>
    <w:p w14:paraId="5862B6C6" w14:textId="5B363234"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6" w:history="1">
        <w:r w:rsidR="00814AF3" w:rsidRPr="00834FBF">
          <w:rPr>
            <w:rStyle w:val="Hyperlink"/>
            <w:noProof/>
          </w:rPr>
          <w:t>Table 9</w:t>
        </w:r>
        <w:r w:rsidR="00814AF3" w:rsidRPr="00834FBF">
          <w:rPr>
            <w:rStyle w:val="Hyperlink"/>
            <w:noProof/>
            <w:lang w:val="en-US" w:eastAsia="ja-JP"/>
          </w:rPr>
          <w:t>. IT/Tech Support Use</w:t>
        </w:r>
        <w:r w:rsidR="00814AF3">
          <w:rPr>
            <w:noProof/>
            <w:webHidden/>
          </w:rPr>
          <w:tab/>
        </w:r>
        <w:r w:rsidR="00814AF3">
          <w:rPr>
            <w:noProof/>
            <w:webHidden/>
          </w:rPr>
          <w:fldChar w:fldCharType="begin"/>
        </w:r>
        <w:r w:rsidR="00814AF3">
          <w:rPr>
            <w:noProof/>
            <w:webHidden/>
          </w:rPr>
          <w:instrText xml:space="preserve"> PAGEREF _Toc112078156 \h </w:instrText>
        </w:r>
        <w:r w:rsidR="00814AF3">
          <w:rPr>
            <w:noProof/>
            <w:webHidden/>
          </w:rPr>
        </w:r>
        <w:r w:rsidR="00814AF3">
          <w:rPr>
            <w:noProof/>
            <w:webHidden/>
          </w:rPr>
          <w:fldChar w:fldCharType="separate"/>
        </w:r>
        <w:r w:rsidR="00034F2D">
          <w:rPr>
            <w:noProof/>
            <w:webHidden/>
          </w:rPr>
          <w:t>37</w:t>
        </w:r>
        <w:r w:rsidR="00814AF3">
          <w:rPr>
            <w:noProof/>
            <w:webHidden/>
          </w:rPr>
          <w:fldChar w:fldCharType="end"/>
        </w:r>
      </w:hyperlink>
    </w:p>
    <w:p w14:paraId="5E0AB78C" w14:textId="728B75AD"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7" w:history="1">
        <w:r w:rsidR="00814AF3" w:rsidRPr="00834FBF">
          <w:rPr>
            <w:rStyle w:val="Hyperlink"/>
            <w:noProof/>
          </w:rPr>
          <w:t>Table 10</w:t>
        </w:r>
        <w:r w:rsidR="00814AF3" w:rsidRPr="00834FBF">
          <w:rPr>
            <w:rStyle w:val="Hyperlink"/>
            <w:noProof/>
            <w:lang w:val="en-US" w:eastAsia="ja-JP"/>
          </w:rPr>
          <w:t>. Cybersecurity Use</w:t>
        </w:r>
        <w:r w:rsidR="00814AF3">
          <w:rPr>
            <w:noProof/>
            <w:webHidden/>
          </w:rPr>
          <w:tab/>
        </w:r>
        <w:r w:rsidR="00814AF3">
          <w:rPr>
            <w:noProof/>
            <w:webHidden/>
          </w:rPr>
          <w:fldChar w:fldCharType="begin"/>
        </w:r>
        <w:r w:rsidR="00814AF3">
          <w:rPr>
            <w:noProof/>
            <w:webHidden/>
          </w:rPr>
          <w:instrText xml:space="preserve"> PAGEREF _Toc112078157 \h </w:instrText>
        </w:r>
        <w:r w:rsidR="00814AF3">
          <w:rPr>
            <w:noProof/>
            <w:webHidden/>
          </w:rPr>
        </w:r>
        <w:r w:rsidR="00814AF3">
          <w:rPr>
            <w:noProof/>
            <w:webHidden/>
          </w:rPr>
          <w:fldChar w:fldCharType="separate"/>
        </w:r>
        <w:r w:rsidR="00034F2D">
          <w:rPr>
            <w:noProof/>
            <w:webHidden/>
          </w:rPr>
          <w:t>38</w:t>
        </w:r>
        <w:r w:rsidR="00814AF3">
          <w:rPr>
            <w:noProof/>
            <w:webHidden/>
          </w:rPr>
          <w:fldChar w:fldCharType="end"/>
        </w:r>
      </w:hyperlink>
    </w:p>
    <w:p w14:paraId="5C306C18" w14:textId="6FEA52E9"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8" w:history="1">
        <w:r w:rsidR="00814AF3" w:rsidRPr="00834FBF">
          <w:rPr>
            <w:rStyle w:val="Hyperlink"/>
            <w:noProof/>
          </w:rPr>
          <w:t>Table 11</w:t>
        </w:r>
        <w:r w:rsidR="00814AF3" w:rsidRPr="00834FBF">
          <w:rPr>
            <w:rStyle w:val="Hyperlink"/>
            <w:noProof/>
            <w:lang w:val="en-US" w:eastAsia="ja-JP"/>
          </w:rPr>
          <w:t>. Digital Accounting Solutions</w:t>
        </w:r>
        <w:r w:rsidR="00814AF3">
          <w:rPr>
            <w:noProof/>
            <w:webHidden/>
          </w:rPr>
          <w:tab/>
        </w:r>
        <w:r w:rsidR="00814AF3">
          <w:rPr>
            <w:noProof/>
            <w:webHidden/>
          </w:rPr>
          <w:fldChar w:fldCharType="begin"/>
        </w:r>
        <w:r w:rsidR="00814AF3">
          <w:rPr>
            <w:noProof/>
            <w:webHidden/>
          </w:rPr>
          <w:instrText xml:space="preserve"> PAGEREF _Toc112078158 \h </w:instrText>
        </w:r>
        <w:r w:rsidR="00814AF3">
          <w:rPr>
            <w:noProof/>
            <w:webHidden/>
          </w:rPr>
        </w:r>
        <w:r w:rsidR="00814AF3">
          <w:rPr>
            <w:noProof/>
            <w:webHidden/>
          </w:rPr>
          <w:fldChar w:fldCharType="separate"/>
        </w:r>
        <w:r w:rsidR="00034F2D">
          <w:rPr>
            <w:noProof/>
            <w:webHidden/>
          </w:rPr>
          <w:t>38</w:t>
        </w:r>
        <w:r w:rsidR="00814AF3">
          <w:rPr>
            <w:noProof/>
            <w:webHidden/>
          </w:rPr>
          <w:fldChar w:fldCharType="end"/>
        </w:r>
      </w:hyperlink>
    </w:p>
    <w:p w14:paraId="48AFC6AF" w14:textId="23ECB98C"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59" w:history="1">
        <w:r w:rsidR="00814AF3" w:rsidRPr="00834FBF">
          <w:rPr>
            <w:rStyle w:val="Hyperlink"/>
            <w:noProof/>
          </w:rPr>
          <w:t>Table 12.</w:t>
        </w:r>
        <w:r w:rsidR="00814AF3" w:rsidRPr="00834FBF">
          <w:rPr>
            <w:rStyle w:val="Hyperlink"/>
            <w:noProof/>
            <w:lang w:val="en-US" w:eastAsia="ja-JP"/>
          </w:rPr>
          <w:t xml:space="preserve"> Cloud Storage Use</w:t>
        </w:r>
        <w:r w:rsidR="00814AF3">
          <w:rPr>
            <w:noProof/>
            <w:webHidden/>
          </w:rPr>
          <w:tab/>
        </w:r>
        <w:r w:rsidR="00814AF3">
          <w:rPr>
            <w:noProof/>
            <w:webHidden/>
          </w:rPr>
          <w:fldChar w:fldCharType="begin"/>
        </w:r>
        <w:r w:rsidR="00814AF3">
          <w:rPr>
            <w:noProof/>
            <w:webHidden/>
          </w:rPr>
          <w:instrText xml:space="preserve"> PAGEREF _Toc112078159 \h </w:instrText>
        </w:r>
        <w:r w:rsidR="00814AF3">
          <w:rPr>
            <w:noProof/>
            <w:webHidden/>
          </w:rPr>
        </w:r>
        <w:r w:rsidR="00814AF3">
          <w:rPr>
            <w:noProof/>
            <w:webHidden/>
          </w:rPr>
          <w:fldChar w:fldCharType="separate"/>
        </w:r>
        <w:r w:rsidR="00034F2D">
          <w:rPr>
            <w:noProof/>
            <w:webHidden/>
          </w:rPr>
          <w:t>39</w:t>
        </w:r>
        <w:r w:rsidR="00814AF3">
          <w:rPr>
            <w:noProof/>
            <w:webHidden/>
          </w:rPr>
          <w:fldChar w:fldCharType="end"/>
        </w:r>
      </w:hyperlink>
    </w:p>
    <w:p w14:paraId="1A660BFB" w14:textId="78653759"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60" w:history="1">
        <w:r w:rsidR="00814AF3" w:rsidRPr="00834FBF">
          <w:rPr>
            <w:rStyle w:val="Hyperlink"/>
            <w:noProof/>
          </w:rPr>
          <w:t>Table 13</w:t>
        </w:r>
        <w:r w:rsidR="00814AF3" w:rsidRPr="00834FBF">
          <w:rPr>
            <w:rStyle w:val="Hyperlink"/>
            <w:noProof/>
            <w:lang w:val="en-US" w:eastAsia="ja-JP"/>
          </w:rPr>
          <w:t>. Business Planning Solution Use</w:t>
        </w:r>
        <w:r w:rsidR="00814AF3">
          <w:rPr>
            <w:noProof/>
            <w:webHidden/>
          </w:rPr>
          <w:tab/>
        </w:r>
        <w:r w:rsidR="00814AF3">
          <w:rPr>
            <w:noProof/>
            <w:webHidden/>
          </w:rPr>
          <w:fldChar w:fldCharType="begin"/>
        </w:r>
        <w:r w:rsidR="00814AF3">
          <w:rPr>
            <w:noProof/>
            <w:webHidden/>
          </w:rPr>
          <w:instrText xml:space="preserve"> PAGEREF _Toc112078160 \h </w:instrText>
        </w:r>
        <w:r w:rsidR="00814AF3">
          <w:rPr>
            <w:noProof/>
            <w:webHidden/>
          </w:rPr>
        </w:r>
        <w:r w:rsidR="00814AF3">
          <w:rPr>
            <w:noProof/>
            <w:webHidden/>
          </w:rPr>
          <w:fldChar w:fldCharType="separate"/>
        </w:r>
        <w:r w:rsidR="00034F2D">
          <w:rPr>
            <w:noProof/>
            <w:webHidden/>
          </w:rPr>
          <w:t>39</w:t>
        </w:r>
        <w:r w:rsidR="00814AF3">
          <w:rPr>
            <w:noProof/>
            <w:webHidden/>
          </w:rPr>
          <w:fldChar w:fldCharType="end"/>
        </w:r>
      </w:hyperlink>
    </w:p>
    <w:p w14:paraId="57E65EF2" w14:textId="2602AC86"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61" w:history="1">
        <w:r w:rsidR="00814AF3" w:rsidRPr="00834FBF">
          <w:rPr>
            <w:rStyle w:val="Hyperlink"/>
            <w:noProof/>
          </w:rPr>
          <w:t>Table 14</w:t>
        </w:r>
        <w:r w:rsidR="00814AF3" w:rsidRPr="00834FBF">
          <w:rPr>
            <w:rStyle w:val="Hyperlink"/>
            <w:noProof/>
            <w:lang w:val="en-US"/>
          </w:rPr>
          <w:t>. State of Digital Service in Small Retail Businesses</w:t>
        </w:r>
        <w:r w:rsidR="00814AF3">
          <w:rPr>
            <w:noProof/>
            <w:webHidden/>
          </w:rPr>
          <w:tab/>
        </w:r>
        <w:r w:rsidR="00814AF3">
          <w:rPr>
            <w:noProof/>
            <w:webHidden/>
          </w:rPr>
          <w:fldChar w:fldCharType="begin"/>
        </w:r>
        <w:r w:rsidR="00814AF3">
          <w:rPr>
            <w:noProof/>
            <w:webHidden/>
          </w:rPr>
          <w:instrText xml:space="preserve"> PAGEREF _Toc112078161 \h </w:instrText>
        </w:r>
        <w:r w:rsidR="00814AF3">
          <w:rPr>
            <w:noProof/>
            <w:webHidden/>
          </w:rPr>
        </w:r>
        <w:r w:rsidR="00814AF3">
          <w:rPr>
            <w:noProof/>
            <w:webHidden/>
          </w:rPr>
          <w:fldChar w:fldCharType="separate"/>
        </w:r>
        <w:r w:rsidR="00034F2D">
          <w:rPr>
            <w:noProof/>
            <w:webHidden/>
          </w:rPr>
          <w:t>46</w:t>
        </w:r>
        <w:r w:rsidR="00814AF3">
          <w:rPr>
            <w:noProof/>
            <w:webHidden/>
          </w:rPr>
          <w:fldChar w:fldCharType="end"/>
        </w:r>
      </w:hyperlink>
    </w:p>
    <w:p w14:paraId="3BD53DAF" w14:textId="78F721BE" w:rsidR="00814AF3" w:rsidRDefault="00000000">
      <w:pPr>
        <w:pStyle w:val="TableofFigures"/>
        <w:tabs>
          <w:tab w:val="right" w:leader="dot" w:pos="9016"/>
        </w:tabs>
        <w:rPr>
          <w:rFonts w:asciiTheme="minorHAnsi" w:eastAsiaTheme="minorEastAsia" w:hAnsiTheme="minorHAnsi" w:cstheme="minorBidi"/>
          <w:noProof/>
          <w:lang w:eastAsia="en-AU"/>
        </w:rPr>
      </w:pPr>
      <w:hyperlink w:anchor="_Toc112078162" w:history="1">
        <w:r w:rsidR="00814AF3" w:rsidRPr="00834FBF">
          <w:rPr>
            <w:rStyle w:val="Hyperlink"/>
            <w:noProof/>
          </w:rPr>
          <w:t>Table 15. Risk Taking Culture and the use of Advanced Digital Services</w:t>
        </w:r>
        <w:r w:rsidR="00814AF3">
          <w:rPr>
            <w:noProof/>
            <w:webHidden/>
          </w:rPr>
          <w:tab/>
        </w:r>
        <w:r w:rsidR="00814AF3">
          <w:rPr>
            <w:noProof/>
            <w:webHidden/>
          </w:rPr>
          <w:fldChar w:fldCharType="begin"/>
        </w:r>
        <w:r w:rsidR="00814AF3">
          <w:rPr>
            <w:noProof/>
            <w:webHidden/>
          </w:rPr>
          <w:instrText xml:space="preserve"> PAGEREF _Toc112078162 \h </w:instrText>
        </w:r>
        <w:r w:rsidR="00814AF3">
          <w:rPr>
            <w:noProof/>
            <w:webHidden/>
          </w:rPr>
        </w:r>
        <w:r w:rsidR="00814AF3">
          <w:rPr>
            <w:noProof/>
            <w:webHidden/>
          </w:rPr>
          <w:fldChar w:fldCharType="separate"/>
        </w:r>
        <w:r w:rsidR="00034F2D">
          <w:rPr>
            <w:noProof/>
            <w:webHidden/>
          </w:rPr>
          <w:t>54</w:t>
        </w:r>
        <w:r w:rsidR="00814AF3">
          <w:rPr>
            <w:noProof/>
            <w:webHidden/>
          </w:rPr>
          <w:fldChar w:fldCharType="end"/>
        </w:r>
      </w:hyperlink>
    </w:p>
    <w:p w14:paraId="5E55EFA6" w14:textId="7EAC3F42" w:rsidR="00517E66" w:rsidRDefault="00255003" w:rsidP="00257D3E">
      <w:pPr>
        <w:spacing w:before="100" w:beforeAutospacing="1" w:after="100" w:afterAutospacing="1" w:line="360" w:lineRule="auto"/>
        <w:jc w:val="both"/>
        <w:rPr>
          <w:noProof/>
          <w:lang w:val="en-US" w:eastAsia="ja-JP"/>
        </w:rPr>
      </w:pPr>
      <w:r>
        <w:rPr>
          <w:noProof/>
          <w:lang w:val="en-US" w:eastAsia="ja-JP"/>
        </w:rPr>
        <w:fldChar w:fldCharType="end"/>
      </w:r>
      <w:r w:rsidR="00517E66">
        <w:rPr>
          <w:noProof/>
          <w:lang w:val="en-US" w:eastAsia="ja-JP"/>
        </w:rPr>
        <w:tab/>
      </w:r>
      <w:r w:rsidR="00517E66">
        <w:rPr>
          <w:noProof/>
          <w:lang w:val="en-US" w:eastAsia="ja-JP"/>
        </w:rPr>
        <w:tab/>
      </w:r>
      <w:r w:rsidR="00517E66">
        <w:rPr>
          <w:noProof/>
          <w:lang w:val="en-US" w:eastAsia="ja-JP"/>
        </w:rPr>
        <w:tab/>
      </w:r>
      <w:r w:rsidR="00517E66">
        <w:rPr>
          <w:noProof/>
          <w:lang w:val="en-US" w:eastAsia="ja-JP"/>
        </w:rPr>
        <w:tab/>
      </w:r>
    </w:p>
    <w:p w14:paraId="7D96D4B3" w14:textId="7CCCB606" w:rsidR="003C2CE6" w:rsidRDefault="003C2CE6">
      <w:pPr>
        <w:spacing w:after="0" w:line="240" w:lineRule="auto"/>
        <w:rPr>
          <w:noProof/>
          <w:lang w:val="en-US" w:eastAsia="ja-JP"/>
        </w:rPr>
      </w:pPr>
      <w:r>
        <w:rPr>
          <w:noProof/>
          <w:lang w:val="en-US" w:eastAsia="ja-JP"/>
        </w:rPr>
        <w:br w:type="page"/>
      </w:r>
    </w:p>
    <w:p w14:paraId="67B2BD5D" w14:textId="238E590E" w:rsidR="003C2CE6" w:rsidRPr="00534072" w:rsidRDefault="003C2CE6" w:rsidP="003C2CE6">
      <w:pPr>
        <w:pStyle w:val="Heading1"/>
        <w:spacing w:before="100" w:beforeAutospacing="1" w:after="100" w:afterAutospacing="1" w:line="360" w:lineRule="auto"/>
        <w:rPr>
          <w:lang w:val="en-US" w:eastAsia="ja-JP"/>
        </w:rPr>
      </w:pPr>
      <w:bookmarkStart w:id="7" w:name="_Toc112070942"/>
      <w:bookmarkStart w:id="8" w:name="_Toc112139593"/>
      <w:r>
        <w:rPr>
          <w:lang w:val="en-US" w:eastAsia="ja-JP"/>
        </w:rPr>
        <w:lastRenderedPageBreak/>
        <w:t>List of</w:t>
      </w:r>
      <w:r w:rsidRPr="00534072">
        <w:rPr>
          <w:lang w:val="en-US" w:eastAsia="ja-JP"/>
        </w:rPr>
        <w:t xml:space="preserve"> </w:t>
      </w:r>
      <w:r>
        <w:rPr>
          <w:lang w:val="en-US" w:eastAsia="ja-JP"/>
        </w:rPr>
        <w:t>Figures</w:t>
      </w:r>
      <w:bookmarkEnd w:id="7"/>
      <w:bookmarkEnd w:id="8"/>
    </w:p>
    <w:p w14:paraId="14F9DFF9" w14:textId="2D34C43C" w:rsidR="0097124D" w:rsidRDefault="005E6A88">
      <w:pPr>
        <w:pStyle w:val="TableofFigures"/>
        <w:tabs>
          <w:tab w:val="right" w:leader="dot" w:pos="9016"/>
        </w:tabs>
        <w:rPr>
          <w:rFonts w:asciiTheme="minorHAnsi" w:eastAsiaTheme="minorEastAsia" w:hAnsiTheme="minorHAnsi" w:cstheme="minorBidi"/>
          <w:noProof/>
          <w:lang w:eastAsia="en-AU"/>
        </w:rPr>
      </w:pPr>
      <w:r>
        <w:rPr>
          <w:noProof/>
          <w:lang w:val="en-US" w:eastAsia="ja-JP"/>
        </w:rPr>
        <w:fldChar w:fldCharType="begin"/>
      </w:r>
      <w:r>
        <w:rPr>
          <w:noProof/>
          <w:lang w:val="en-US" w:eastAsia="ja-JP"/>
        </w:rPr>
        <w:instrText xml:space="preserve"> TOC \h \z \c "Figure" </w:instrText>
      </w:r>
      <w:r>
        <w:rPr>
          <w:noProof/>
          <w:lang w:val="en-US" w:eastAsia="ja-JP"/>
        </w:rPr>
        <w:fldChar w:fldCharType="separate"/>
      </w:r>
      <w:hyperlink w:anchor="_Toc112078163" w:history="1">
        <w:r w:rsidR="0097124D" w:rsidRPr="00AA6E19">
          <w:rPr>
            <w:rStyle w:val="Hyperlink"/>
            <w:noProof/>
          </w:rPr>
          <w:t>Figure 1. Small Retail Business Use of Basic Digital Services</w:t>
        </w:r>
        <w:r w:rsidR="0097124D">
          <w:rPr>
            <w:noProof/>
            <w:webHidden/>
          </w:rPr>
          <w:tab/>
        </w:r>
        <w:r w:rsidR="0097124D">
          <w:rPr>
            <w:noProof/>
            <w:webHidden/>
          </w:rPr>
          <w:fldChar w:fldCharType="begin"/>
        </w:r>
        <w:r w:rsidR="0097124D">
          <w:rPr>
            <w:noProof/>
            <w:webHidden/>
          </w:rPr>
          <w:instrText xml:space="preserve"> PAGEREF _Toc112078163 \h </w:instrText>
        </w:r>
        <w:r w:rsidR="0097124D">
          <w:rPr>
            <w:noProof/>
            <w:webHidden/>
          </w:rPr>
        </w:r>
        <w:r w:rsidR="0097124D">
          <w:rPr>
            <w:noProof/>
            <w:webHidden/>
          </w:rPr>
          <w:fldChar w:fldCharType="separate"/>
        </w:r>
        <w:r w:rsidR="00034F2D">
          <w:rPr>
            <w:noProof/>
            <w:webHidden/>
          </w:rPr>
          <w:t>31</w:t>
        </w:r>
        <w:r w:rsidR="0097124D">
          <w:rPr>
            <w:noProof/>
            <w:webHidden/>
          </w:rPr>
          <w:fldChar w:fldCharType="end"/>
        </w:r>
      </w:hyperlink>
    </w:p>
    <w:p w14:paraId="51120F8C" w14:textId="5E7C6542"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4" w:history="1">
        <w:r w:rsidR="0097124D" w:rsidRPr="00AA6E19">
          <w:rPr>
            <w:rStyle w:val="Hyperlink"/>
            <w:noProof/>
          </w:rPr>
          <w:t>Figure 2. Business Model of Small Retail Businesses Before COVID-19 and Now</w:t>
        </w:r>
        <w:r w:rsidR="0097124D">
          <w:rPr>
            <w:noProof/>
            <w:webHidden/>
          </w:rPr>
          <w:tab/>
        </w:r>
        <w:r w:rsidR="0097124D">
          <w:rPr>
            <w:noProof/>
            <w:webHidden/>
          </w:rPr>
          <w:fldChar w:fldCharType="begin"/>
        </w:r>
        <w:r w:rsidR="0097124D">
          <w:rPr>
            <w:noProof/>
            <w:webHidden/>
          </w:rPr>
          <w:instrText xml:space="preserve"> PAGEREF _Toc112078164 \h </w:instrText>
        </w:r>
        <w:r w:rsidR="0097124D">
          <w:rPr>
            <w:noProof/>
            <w:webHidden/>
          </w:rPr>
        </w:r>
        <w:r w:rsidR="0097124D">
          <w:rPr>
            <w:noProof/>
            <w:webHidden/>
          </w:rPr>
          <w:fldChar w:fldCharType="separate"/>
        </w:r>
        <w:r w:rsidR="00034F2D">
          <w:rPr>
            <w:noProof/>
            <w:webHidden/>
          </w:rPr>
          <w:t>32</w:t>
        </w:r>
        <w:r w:rsidR="0097124D">
          <w:rPr>
            <w:noProof/>
            <w:webHidden/>
          </w:rPr>
          <w:fldChar w:fldCharType="end"/>
        </w:r>
      </w:hyperlink>
    </w:p>
    <w:p w14:paraId="3CEB61A0" w14:textId="345CF23A"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5" w:history="1">
        <w:r w:rsidR="0097124D" w:rsidRPr="00AA6E19">
          <w:rPr>
            <w:rStyle w:val="Hyperlink"/>
            <w:noProof/>
          </w:rPr>
          <w:t>Figure 3. Expectation of Support for Digital Adaptability</w:t>
        </w:r>
        <w:r w:rsidR="0097124D">
          <w:rPr>
            <w:noProof/>
            <w:webHidden/>
          </w:rPr>
          <w:tab/>
        </w:r>
        <w:r w:rsidR="0097124D">
          <w:rPr>
            <w:noProof/>
            <w:webHidden/>
          </w:rPr>
          <w:fldChar w:fldCharType="begin"/>
        </w:r>
        <w:r w:rsidR="0097124D">
          <w:rPr>
            <w:noProof/>
            <w:webHidden/>
          </w:rPr>
          <w:instrText xml:space="preserve"> PAGEREF _Toc112078165 \h </w:instrText>
        </w:r>
        <w:r w:rsidR="0097124D">
          <w:rPr>
            <w:noProof/>
            <w:webHidden/>
          </w:rPr>
        </w:r>
        <w:r w:rsidR="0097124D">
          <w:rPr>
            <w:noProof/>
            <w:webHidden/>
          </w:rPr>
          <w:fldChar w:fldCharType="separate"/>
        </w:r>
        <w:r w:rsidR="00034F2D">
          <w:rPr>
            <w:noProof/>
            <w:webHidden/>
          </w:rPr>
          <w:t>34</w:t>
        </w:r>
        <w:r w:rsidR="0097124D">
          <w:rPr>
            <w:noProof/>
            <w:webHidden/>
          </w:rPr>
          <w:fldChar w:fldCharType="end"/>
        </w:r>
      </w:hyperlink>
    </w:p>
    <w:p w14:paraId="2D0D02F4" w14:textId="6D5C893D"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6" w:history="1">
        <w:r w:rsidR="0097124D" w:rsidRPr="00AA6E19">
          <w:rPr>
            <w:rStyle w:val="Hyperlink"/>
            <w:noProof/>
          </w:rPr>
          <w:t>Figure 4.</w:t>
        </w:r>
        <w:r w:rsidR="0097124D" w:rsidRPr="00AA6E19">
          <w:rPr>
            <w:rStyle w:val="Hyperlink"/>
            <w:noProof/>
            <w:lang w:val="en-US" w:eastAsia="ja-JP"/>
          </w:rPr>
          <w:t xml:space="preserve"> </w:t>
        </w:r>
        <w:r w:rsidR="0097124D" w:rsidRPr="00AA6E19">
          <w:rPr>
            <w:rStyle w:val="Hyperlink"/>
            <w:noProof/>
          </w:rPr>
          <w:t>Small Retail Business use of Advanced Digital Services</w:t>
        </w:r>
        <w:r w:rsidR="0097124D">
          <w:rPr>
            <w:noProof/>
            <w:webHidden/>
          </w:rPr>
          <w:tab/>
        </w:r>
        <w:r w:rsidR="0097124D">
          <w:rPr>
            <w:noProof/>
            <w:webHidden/>
          </w:rPr>
          <w:fldChar w:fldCharType="begin"/>
        </w:r>
        <w:r w:rsidR="0097124D">
          <w:rPr>
            <w:noProof/>
            <w:webHidden/>
          </w:rPr>
          <w:instrText xml:space="preserve"> PAGEREF _Toc112078166 \h </w:instrText>
        </w:r>
        <w:r w:rsidR="0097124D">
          <w:rPr>
            <w:noProof/>
            <w:webHidden/>
          </w:rPr>
        </w:r>
        <w:r w:rsidR="0097124D">
          <w:rPr>
            <w:noProof/>
            <w:webHidden/>
          </w:rPr>
          <w:fldChar w:fldCharType="separate"/>
        </w:r>
        <w:r w:rsidR="00034F2D">
          <w:rPr>
            <w:noProof/>
            <w:webHidden/>
          </w:rPr>
          <w:t>35</w:t>
        </w:r>
        <w:r w:rsidR="0097124D">
          <w:rPr>
            <w:noProof/>
            <w:webHidden/>
          </w:rPr>
          <w:fldChar w:fldCharType="end"/>
        </w:r>
      </w:hyperlink>
    </w:p>
    <w:p w14:paraId="67371D96" w14:textId="1DDACE1C"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7" w:history="1">
        <w:r w:rsidR="0097124D" w:rsidRPr="00AA6E19">
          <w:rPr>
            <w:rStyle w:val="Hyperlink"/>
            <w:noProof/>
          </w:rPr>
          <w:t>Figure 5</w:t>
        </w:r>
        <w:r w:rsidR="0097124D" w:rsidRPr="00AA6E19">
          <w:rPr>
            <w:rStyle w:val="Hyperlink"/>
            <w:rFonts w:cs="Calibri"/>
            <w:noProof/>
            <w:lang w:val="en-US"/>
          </w:rPr>
          <w:t>. An Overview of Advanced Digital Services Used by Interview Participants</w:t>
        </w:r>
        <w:r w:rsidR="0097124D">
          <w:rPr>
            <w:noProof/>
            <w:webHidden/>
          </w:rPr>
          <w:tab/>
        </w:r>
        <w:r w:rsidR="0097124D">
          <w:rPr>
            <w:noProof/>
            <w:webHidden/>
          </w:rPr>
          <w:fldChar w:fldCharType="begin"/>
        </w:r>
        <w:r w:rsidR="0097124D">
          <w:rPr>
            <w:noProof/>
            <w:webHidden/>
          </w:rPr>
          <w:instrText xml:space="preserve"> PAGEREF _Toc112078167 \h </w:instrText>
        </w:r>
        <w:r w:rsidR="0097124D">
          <w:rPr>
            <w:noProof/>
            <w:webHidden/>
          </w:rPr>
        </w:r>
        <w:r w:rsidR="0097124D">
          <w:rPr>
            <w:noProof/>
            <w:webHidden/>
          </w:rPr>
          <w:fldChar w:fldCharType="separate"/>
        </w:r>
        <w:r w:rsidR="00034F2D">
          <w:rPr>
            <w:noProof/>
            <w:webHidden/>
          </w:rPr>
          <w:t>40</w:t>
        </w:r>
        <w:r w:rsidR="0097124D">
          <w:rPr>
            <w:noProof/>
            <w:webHidden/>
          </w:rPr>
          <w:fldChar w:fldCharType="end"/>
        </w:r>
      </w:hyperlink>
    </w:p>
    <w:p w14:paraId="4876E041" w14:textId="1F64FE43"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8" w:history="1">
        <w:r w:rsidR="0097124D" w:rsidRPr="00AA6E19">
          <w:rPr>
            <w:rStyle w:val="Hyperlink"/>
            <w:noProof/>
          </w:rPr>
          <w:t xml:space="preserve">Figure 6. </w:t>
        </w:r>
        <w:r w:rsidR="0097124D" w:rsidRPr="00AA6E19">
          <w:rPr>
            <w:rStyle w:val="Hyperlink"/>
            <w:noProof/>
            <w:lang w:val="en-US" w:eastAsia="ja-JP"/>
          </w:rPr>
          <w:t>Digital Literacy of Small Retail Business Owners</w:t>
        </w:r>
        <w:r w:rsidR="0097124D">
          <w:rPr>
            <w:noProof/>
            <w:webHidden/>
          </w:rPr>
          <w:tab/>
        </w:r>
        <w:r w:rsidR="0097124D">
          <w:rPr>
            <w:noProof/>
            <w:webHidden/>
          </w:rPr>
          <w:fldChar w:fldCharType="begin"/>
        </w:r>
        <w:r w:rsidR="0097124D">
          <w:rPr>
            <w:noProof/>
            <w:webHidden/>
          </w:rPr>
          <w:instrText xml:space="preserve"> PAGEREF _Toc112078168 \h </w:instrText>
        </w:r>
        <w:r w:rsidR="0097124D">
          <w:rPr>
            <w:noProof/>
            <w:webHidden/>
          </w:rPr>
        </w:r>
        <w:r w:rsidR="0097124D">
          <w:rPr>
            <w:noProof/>
            <w:webHidden/>
          </w:rPr>
          <w:fldChar w:fldCharType="separate"/>
        </w:r>
        <w:r w:rsidR="00034F2D">
          <w:rPr>
            <w:noProof/>
            <w:webHidden/>
          </w:rPr>
          <w:t>41</w:t>
        </w:r>
        <w:r w:rsidR="0097124D">
          <w:rPr>
            <w:noProof/>
            <w:webHidden/>
          </w:rPr>
          <w:fldChar w:fldCharType="end"/>
        </w:r>
      </w:hyperlink>
    </w:p>
    <w:p w14:paraId="1385F283" w14:textId="0E8709F9"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69" w:history="1">
        <w:r w:rsidR="0097124D" w:rsidRPr="00AA6E19">
          <w:rPr>
            <w:rStyle w:val="Hyperlink"/>
            <w:noProof/>
          </w:rPr>
          <w:t>Figure 7</w:t>
        </w:r>
        <w:r w:rsidR="0097124D" w:rsidRPr="00AA6E19">
          <w:rPr>
            <w:rStyle w:val="Hyperlink"/>
            <w:noProof/>
            <w:lang w:val="en-US" w:eastAsia="ja-JP"/>
          </w:rPr>
          <w:t>. Information Source – Personal Search</w:t>
        </w:r>
        <w:r w:rsidR="0097124D">
          <w:rPr>
            <w:noProof/>
            <w:webHidden/>
          </w:rPr>
          <w:tab/>
        </w:r>
        <w:r w:rsidR="0097124D">
          <w:rPr>
            <w:noProof/>
            <w:webHidden/>
          </w:rPr>
          <w:fldChar w:fldCharType="begin"/>
        </w:r>
        <w:r w:rsidR="0097124D">
          <w:rPr>
            <w:noProof/>
            <w:webHidden/>
          </w:rPr>
          <w:instrText xml:space="preserve"> PAGEREF _Toc112078169 \h </w:instrText>
        </w:r>
        <w:r w:rsidR="0097124D">
          <w:rPr>
            <w:noProof/>
            <w:webHidden/>
          </w:rPr>
        </w:r>
        <w:r w:rsidR="0097124D">
          <w:rPr>
            <w:noProof/>
            <w:webHidden/>
          </w:rPr>
          <w:fldChar w:fldCharType="separate"/>
        </w:r>
        <w:r w:rsidR="00034F2D">
          <w:rPr>
            <w:noProof/>
            <w:webHidden/>
          </w:rPr>
          <w:t>41</w:t>
        </w:r>
        <w:r w:rsidR="0097124D">
          <w:rPr>
            <w:noProof/>
            <w:webHidden/>
          </w:rPr>
          <w:fldChar w:fldCharType="end"/>
        </w:r>
      </w:hyperlink>
    </w:p>
    <w:p w14:paraId="14B5375A" w14:textId="3CE86E6D"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0" w:history="1">
        <w:r w:rsidR="0097124D" w:rsidRPr="00AA6E19">
          <w:rPr>
            <w:rStyle w:val="Hyperlink"/>
            <w:noProof/>
          </w:rPr>
          <w:t>Figure 8</w:t>
        </w:r>
        <w:r w:rsidR="0097124D" w:rsidRPr="00AA6E19">
          <w:rPr>
            <w:rStyle w:val="Hyperlink"/>
            <w:noProof/>
            <w:lang w:val="en-US" w:eastAsia="ja-JP"/>
          </w:rPr>
          <w:t>. Information Source – ASBAS</w:t>
        </w:r>
        <w:r w:rsidR="0097124D">
          <w:rPr>
            <w:noProof/>
            <w:webHidden/>
          </w:rPr>
          <w:tab/>
        </w:r>
        <w:r w:rsidR="0097124D">
          <w:rPr>
            <w:noProof/>
            <w:webHidden/>
          </w:rPr>
          <w:fldChar w:fldCharType="begin"/>
        </w:r>
        <w:r w:rsidR="0097124D">
          <w:rPr>
            <w:noProof/>
            <w:webHidden/>
          </w:rPr>
          <w:instrText xml:space="preserve"> PAGEREF _Toc112078170 \h </w:instrText>
        </w:r>
        <w:r w:rsidR="0097124D">
          <w:rPr>
            <w:noProof/>
            <w:webHidden/>
          </w:rPr>
        </w:r>
        <w:r w:rsidR="0097124D">
          <w:rPr>
            <w:noProof/>
            <w:webHidden/>
          </w:rPr>
          <w:fldChar w:fldCharType="separate"/>
        </w:r>
        <w:r w:rsidR="00034F2D">
          <w:rPr>
            <w:noProof/>
            <w:webHidden/>
          </w:rPr>
          <w:t>42</w:t>
        </w:r>
        <w:r w:rsidR="0097124D">
          <w:rPr>
            <w:noProof/>
            <w:webHidden/>
          </w:rPr>
          <w:fldChar w:fldCharType="end"/>
        </w:r>
      </w:hyperlink>
    </w:p>
    <w:p w14:paraId="07192E2C" w14:textId="44862C78"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1" w:history="1">
        <w:r w:rsidR="0097124D" w:rsidRPr="00AA6E19">
          <w:rPr>
            <w:rStyle w:val="Hyperlink"/>
            <w:noProof/>
          </w:rPr>
          <w:t xml:space="preserve">Figure 9. </w:t>
        </w:r>
        <w:r w:rsidR="0097124D" w:rsidRPr="00AA6E19">
          <w:rPr>
            <w:rStyle w:val="Hyperlink"/>
            <w:noProof/>
            <w:lang w:val="en-US" w:eastAsia="ja-JP"/>
          </w:rPr>
          <w:t>Information Source – Social Network</w:t>
        </w:r>
        <w:r w:rsidR="0097124D">
          <w:rPr>
            <w:noProof/>
            <w:webHidden/>
          </w:rPr>
          <w:tab/>
        </w:r>
        <w:r w:rsidR="0097124D">
          <w:rPr>
            <w:noProof/>
            <w:webHidden/>
          </w:rPr>
          <w:fldChar w:fldCharType="begin"/>
        </w:r>
        <w:r w:rsidR="0097124D">
          <w:rPr>
            <w:noProof/>
            <w:webHidden/>
          </w:rPr>
          <w:instrText xml:space="preserve"> PAGEREF _Toc112078171 \h </w:instrText>
        </w:r>
        <w:r w:rsidR="0097124D">
          <w:rPr>
            <w:noProof/>
            <w:webHidden/>
          </w:rPr>
        </w:r>
        <w:r w:rsidR="0097124D">
          <w:rPr>
            <w:noProof/>
            <w:webHidden/>
          </w:rPr>
          <w:fldChar w:fldCharType="separate"/>
        </w:r>
        <w:r w:rsidR="00034F2D">
          <w:rPr>
            <w:noProof/>
            <w:webHidden/>
          </w:rPr>
          <w:t>43</w:t>
        </w:r>
        <w:r w:rsidR="0097124D">
          <w:rPr>
            <w:noProof/>
            <w:webHidden/>
          </w:rPr>
          <w:fldChar w:fldCharType="end"/>
        </w:r>
      </w:hyperlink>
    </w:p>
    <w:p w14:paraId="6C0D037B" w14:textId="35D242E1"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2" w:history="1">
        <w:r w:rsidR="0097124D" w:rsidRPr="00AA6E19">
          <w:rPr>
            <w:rStyle w:val="Hyperlink"/>
            <w:noProof/>
          </w:rPr>
          <w:t xml:space="preserve">Figure 10. </w:t>
        </w:r>
        <w:r w:rsidR="0097124D" w:rsidRPr="00AA6E19">
          <w:rPr>
            <w:rStyle w:val="Hyperlink"/>
            <w:noProof/>
            <w:lang w:val="en-US" w:eastAsia="ja-JP"/>
          </w:rPr>
          <w:t>Information Source – Industry and Small Business Associations</w:t>
        </w:r>
        <w:r w:rsidR="0097124D">
          <w:rPr>
            <w:noProof/>
            <w:webHidden/>
          </w:rPr>
          <w:tab/>
        </w:r>
        <w:r w:rsidR="0097124D">
          <w:rPr>
            <w:noProof/>
            <w:webHidden/>
          </w:rPr>
          <w:fldChar w:fldCharType="begin"/>
        </w:r>
        <w:r w:rsidR="0097124D">
          <w:rPr>
            <w:noProof/>
            <w:webHidden/>
          </w:rPr>
          <w:instrText xml:space="preserve"> PAGEREF _Toc112078172 \h </w:instrText>
        </w:r>
        <w:r w:rsidR="0097124D">
          <w:rPr>
            <w:noProof/>
            <w:webHidden/>
          </w:rPr>
        </w:r>
        <w:r w:rsidR="0097124D">
          <w:rPr>
            <w:noProof/>
            <w:webHidden/>
          </w:rPr>
          <w:fldChar w:fldCharType="separate"/>
        </w:r>
        <w:r w:rsidR="00034F2D">
          <w:rPr>
            <w:noProof/>
            <w:webHidden/>
          </w:rPr>
          <w:t>44</w:t>
        </w:r>
        <w:r w:rsidR="0097124D">
          <w:rPr>
            <w:noProof/>
            <w:webHidden/>
          </w:rPr>
          <w:fldChar w:fldCharType="end"/>
        </w:r>
      </w:hyperlink>
    </w:p>
    <w:p w14:paraId="4A4B7A0C" w14:textId="2026F5A5"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3" w:history="1">
        <w:r w:rsidR="0097124D" w:rsidRPr="00AA6E19">
          <w:rPr>
            <w:rStyle w:val="Hyperlink"/>
            <w:noProof/>
          </w:rPr>
          <w:t xml:space="preserve">Figure 11. </w:t>
        </w:r>
        <w:r w:rsidR="0097124D" w:rsidRPr="00AA6E19">
          <w:rPr>
            <w:rStyle w:val="Hyperlink"/>
            <w:noProof/>
            <w:lang w:val="en-US" w:eastAsia="ja-JP"/>
          </w:rPr>
          <w:t>Information Source – Service Provider Marketing</w:t>
        </w:r>
        <w:r w:rsidR="0097124D">
          <w:rPr>
            <w:noProof/>
            <w:webHidden/>
          </w:rPr>
          <w:tab/>
        </w:r>
        <w:r w:rsidR="0097124D">
          <w:rPr>
            <w:noProof/>
            <w:webHidden/>
          </w:rPr>
          <w:fldChar w:fldCharType="begin"/>
        </w:r>
        <w:r w:rsidR="0097124D">
          <w:rPr>
            <w:noProof/>
            <w:webHidden/>
          </w:rPr>
          <w:instrText xml:space="preserve"> PAGEREF _Toc112078173 \h </w:instrText>
        </w:r>
        <w:r w:rsidR="0097124D">
          <w:rPr>
            <w:noProof/>
            <w:webHidden/>
          </w:rPr>
        </w:r>
        <w:r w:rsidR="0097124D">
          <w:rPr>
            <w:noProof/>
            <w:webHidden/>
          </w:rPr>
          <w:fldChar w:fldCharType="separate"/>
        </w:r>
        <w:r w:rsidR="00034F2D">
          <w:rPr>
            <w:noProof/>
            <w:webHidden/>
          </w:rPr>
          <w:t>45</w:t>
        </w:r>
        <w:r w:rsidR="0097124D">
          <w:rPr>
            <w:noProof/>
            <w:webHidden/>
          </w:rPr>
          <w:fldChar w:fldCharType="end"/>
        </w:r>
      </w:hyperlink>
    </w:p>
    <w:p w14:paraId="4C95FBA5" w14:textId="5648E347"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4" w:history="1">
        <w:r w:rsidR="0097124D" w:rsidRPr="00AA6E19">
          <w:rPr>
            <w:rStyle w:val="Hyperlink"/>
            <w:noProof/>
          </w:rPr>
          <w:t xml:space="preserve">Figure 12. </w:t>
        </w:r>
        <w:r w:rsidR="0097124D" w:rsidRPr="00AA6E19">
          <w:rPr>
            <w:rStyle w:val="Hyperlink"/>
            <w:noProof/>
            <w:lang w:val="en-US" w:eastAsia="ja-JP"/>
          </w:rPr>
          <w:t>Small Retail Business Advanced Digital Service Provider Switching Behaviour</w:t>
        </w:r>
        <w:r w:rsidR="0097124D">
          <w:rPr>
            <w:noProof/>
            <w:webHidden/>
          </w:rPr>
          <w:tab/>
        </w:r>
        <w:r w:rsidR="0097124D">
          <w:rPr>
            <w:noProof/>
            <w:webHidden/>
          </w:rPr>
          <w:fldChar w:fldCharType="begin"/>
        </w:r>
        <w:r w:rsidR="0097124D">
          <w:rPr>
            <w:noProof/>
            <w:webHidden/>
          </w:rPr>
          <w:instrText xml:space="preserve"> PAGEREF _Toc112078174 \h </w:instrText>
        </w:r>
        <w:r w:rsidR="0097124D">
          <w:rPr>
            <w:noProof/>
            <w:webHidden/>
          </w:rPr>
        </w:r>
        <w:r w:rsidR="0097124D">
          <w:rPr>
            <w:noProof/>
            <w:webHidden/>
          </w:rPr>
          <w:fldChar w:fldCharType="separate"/>
        </w:r>
        <w:r w:rsidR="00034F2D">
          <w:rPr>
            <w:noProof/>
            <w:webHidden/>
          </w:rPr>
          <w:t>45</w:t>
        </w:r>
        <w:r w:rsidR="0097124D">
          <w:rPr>
            <w:noProof/>
            <w:webHidden/>
          </w:rPr>
          <w:fldChar w:fldCharType="end"/>
        </w:r>
      </w:hyperlink>
    </w:p>
    <w:p w14:paraId="30E3C840" w14:textId="5D4BA2A8"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5" w:history="1">
        <w:r w:rsidR="0097124D" w:rsidRPr="00AA6E19">
          <w:rPr>
            <w:rStyle w:val="Hyperlink"/>
            <w:noProof/>
          </w:rPr>
          <w:t>Figure 13</w:t>
        </w:r>
        <w:r w:rsidR="0097124D" w:rsidRPr="00AA6E19">
          <w:rPr>
            <w:rStyle w:val="Hyperlink"/>
            <w:noProof/>
            <w:lang w:val="en-US" w:eastAsia="ja-JP"/>
          </w:rPr>
          <w:t>. Business Performance in the Past Three Years</w:t>
        </w:r>
        <w:r w:rsidR="0097124D">
          <w:rPr>
            <w:noProof/>
            <w:webHidden/>
          </w:rPr>
          <w:tab/>
        </w:r>
        <w:r w:rsidR="0097124D">
          <w:rPr>
            <w:noProof/>
            <w:webHidden/>
          </w:rPr>
          <w:fldChar w:fldCharType="begin"/>
        </w:r>
        <w:r w:rsidR="0097124D">
          <w:rPr>
            <w:noProof/>
            <w:webHidden/>
          </w:rPr>
          <w:instrText xml:space="preserve"> PAGEREF _Toc112078175 \h </w:instrText>
        </w:r>
        <w:r w:rsidR="0097124D">
          <w:rPr>
            <w:noProof/>
            <w:webHidden/>
          </w:rPr>
        </w:r>
        <w:r w:rsidR="0097124D">
          <w:rPr>
            <w:noProof/>
            <w:webHidden/>
          </w:rPr>
          <w:fldChar w:fldCharType="separate"/>
        </w:r>
        <w:r w:rsidR="00034F2D">
          <w:rPr>
            <w:noProof/>
            <w:webHidden/>
          </w:rPr>
          <w:t>47</w:t>
        </w:r>
        <w:r w:rsidR="0097124D">
          <w:rPr>
            <w:noProof/>
            <w:webHidden/>
          </w:rPr>
          <w:fldChar w:fldCharType="end"/>
        </w:r>
      </w:hyperlink>
    </w:p>
    <w:p w14:paraId="2D861AE4" w14:textId="14C43B52"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6" w:history="1">
        <w:r w:rsidR="0097124D" w:rsidRPr="00AA6E19">
          <w:rPr>
            <w:rStyle w:val="Hyperlink"/>
            <w:noProof/>
          </w:rPr>
          <w:t>Figure 14</w:t>
        </w:r>
        <w:r w:rsidR="0097124D" w:rsidRPr="00AA6E19">
          <w:rPr>
            <w:rStyle w:val="Hyperlink"/>
            <w:noProof/>
            <w:lang w:val="en-US" w:eastAsia="ja-JP"/>
          </w:rPr>
          <w:t>. Small Retail Businesses Use of Advanced Digital Services and Customer Retention</w:t>
        </w:r>
        <w:r w:rsidR="0097124D">
          <w:rPr>
            <w:noProof/>
            <w:webHidden/>
          </w:rPr>
          <w:tab/>
        </w:r>
        <w:r w:rsidR="0097124D">
          <w:rPr>
            <w:noProof/>
            <w:webHidden/>
          </w:rPr>
          <w:fldChar w:fldCharType="begin"/>
        </w:r>
        <w:r w:rsidR="0097124D">
          <w:rPr>
            <w:noProof/>
            <w:webHidden/>
          </w:rPr>
          <w:instrText xml:space="preserve"> PAGEREF _Toc112078176 \h </w:instrText>
        </w:r>
        <w:r w:rsidR="0097124D">
          <w:rPr>
            <w:noProof/>
            <w:webHidden/>
          </w:rPr>
        </w:r>
        <w:r w:rsidR="0097124D">
          <w:rPr>
            <w:noProof/>
            <w:webHidden/>
          </w:rPr>
          <w:fldChar w:fldCharType="separate"/>
        </w:r>
        <w:r w:rsidR="00034F2D">
          <w:rPr>
            <w:noProof/>
            <w:webHidden/>
          </w:rPr>
          <w:t>48</w:t>
        </w:r>
        <w:r w:rsidR="0097124D">
          <w:rPr>
            <w:noProof/>
            <w:webHidden/>
          </w:rPr>
          <w:fldChar w:fldCharType="end"/>
        </w:r>
      </w:hyperlink>
    </w:p>
    <w:p w14:paraId="0CC255ED" w14:textId="5CECAC45"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7" w:history="1">
        <w:r w:rsidR="0097124D" w:rsidRPr="00AA6E19">
          <w:rPr>
            <w:rStyle w:val="Hyperlink"/>
            <w:noProof/>
          </w:rPr>
          <w:t>Figure 15</w:t>
        </w:r>
        <w:r w:rsidR="0097124D" w:rsidRPr="00AA6E19">
          <w:rPr>
            <w:rStyle w:val="Hyperlink"/>
            <w:noProof/>
            <w:lang w:val="en-US" w:eastAsia="ja-JP"/>
          </w:rPr>
          <w:t>. Small Retail Businesses Use of Advanced Digital Services and Sales Grown</w:t>
        </w:r>
        <w:r w:rsidR="0097124D">
          <w:rPr>
            <w:noProof/>
            <w:webHidden/>
          </w:rPr>
          <w:tab/>
        </w:r>
        <w:r w:rsidR="0097124D">
          <w:rPr>
            <w:noProof/>
            <w:webHidden/>
          </w:rPr>
          <w:fldChar w:fldCharType="begin"/>
        </w:r>
        <w:r w:rsidR="0097124D">
          <w:rPr>
            <w:noProof/>
            <w:webHidden/>
          </w:rPr>
          <w:instrText xml:space="preserve"> PAGEREF _Toc112078177 \h </w:instrText>
        </w:r>
        <w:r w:rsidR="0097124D">
          <w:rPr>
            <w:noProof/>
            <w:webHidden/>
          </w:rPr>
        </w:r>
        <w:r w:rsidR="0097124D">
          <w:rPr>
            <w:noProof/>
            <w:webHidden/>
          </w:rPr>
          <w:fldChar w:fldCharType="separate"/>
        </w:r>
        <w:r w:rsidR="00034F2D">
          <w:rPr>
            <w:noProof/>
            <w:webHidden/>
          </w:rPr>
          <w:t>48</w:t>
        </w:r>
        <w:r w:rsidR="0097124D">
          <w:rPr>
            <w:noProof/>
            <w:webHidden/>
          </w:rPr>
          <w:fldChar w:fldCharType="end"/>
        </w:r>
      </w:hyperlink>
    </w:p>
    <w:p w14:paraId="16672850" w14:textId="68405550"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8" w:history="1">
        <w:r w:rsidR="0097124D" w:rsidRPr="00AA6E19">
          <w:rPr>
            <w:rStyle w:val="Hyperlink"/>
            <w:noProof/>
          </w:rPr>
          <w:t>Figure 16</w:t>
        </w:r>
        <w:r w:rsidR="0097124D" w:rsidRPr="00AA6E19">
          <w:rPr>
            <w:rStyle w:val="Hyperlink"/>
            <w:noProof/>
            <w:lang w:val="en-US" w:eastAsia="ja-JP"/>
          </w:rPr>
          <w:t>. Information Challenge</w:t>
        </w:r>
        <w:r w:rsidR="0097124D">
          <w:rPr>
            <w:noProof/>
            <w:webHidden/>
          </w:rPr>
          <w:tab/>
        </w:r>
        <w:r w:rsidR="0097124D">
          <w:rPr>
            <w:noProof/>
            <w:webHidden/>
          </w:rPr>
          <w:fldChar w:fldCharType="begin"/>
        </w:r>
        <w:r w:rsidR="0097124D">
          <w:rPr>
            <w:noProof/>
            <w:webHidden/>
          </w:rPr>
          <w:instrText xml:space="preserve"> PAGEREF _Toc112078178 \h </w:instrText>
        </w:r>
        <w:r w:rsidR="0097124D">
          <w:rPr>
            <w:noProof/>
            <w:webHidden/>
          </w:rPr>
        </w:r>
        <w:r w:rsidR="0097124D">
          <w:rPr>
            <w:noProof/>
            <w:webHidden/>
          </w:rPr>
          <w:fldChar w:fldCharType="separate"/>
        </w:r>
        <w:r w:rsidR="00034F2D">
          <w:rPr>
            <w:noProof/>
            <w:webHidden/>
          </w:rPr>
          <w:t>50</w:t>
        </w:r>
        <w:r w:rsidR="0097124D">
          <w:rPr>
            <w:noProof/>
            <w:webHidden/>
          </w:rPr>
          <w:fldChar w:fldCharType="end"/>
        </w:r>
      </w:hyperlink>
    </w:p>
    <w:p w14:paraId="0E8235EB" w14:textId="6BBAB6DB"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79" w:history="1">
        <w:r w:rsidR="0097124D" w:rsidRPr="00AA6E19">
          <w:rPr>
            <w:rStyle w:val="Hyperlink"/>
            <w:noProof/>
          </w:rPr>
          <w:t>Figure 17</w:t>
        </w:r>
        <w:r w:rsidR="0097124D" w:rsidRPr="00AA6E19">
          <w:rPr>
            <w:rStyle w:val="Hyperlink"/>
            <w:noProof/>
            <w:lang w:val="en-US" w:eastAsia="ja-JP"/>
          </w:rPr>
          <w:t>. Uncertain Return on Investment</w:t>
        </w:r>
        <w:r w:rsidR="0097124D">
          <w:rPr>
            <w:noProof/>
            <w:webHidden/>
          </w:rPr>
          <w:tab/>
        </w:r>
        <w:r w:rsidR="0097124D">
          <w:rPr>
            <w:noProof/>
            <w:webHidden/>
          </w:rPr>
          <w:fldChar w:fldCharType="begin"/>
        </w:r>
        <w:r w:rsidR="0097124D">
          <w:rPr>
            <w:noProof/>
            <w:webHidden/>
          </w:rPr>
          <w:instrText xml:space="preserve"> PAGEREF _Toc112078179 \h </w:instrText>
        </w:r>
        <w:r w:rsidR="0097124D">
          <w:rPr>
            <w:noProof/>
            <w:webHidden/>
          </w:rPr>
        </w:r>
        <w:r w:rsidR="0097124D">
          <w:rPr>
            <w:noProof/>
            <w:webHidden/>
          </w:rPr>
          <w:fldChar w:fldCharType="separate"/>
        </w:r>
        <w:r w:rsidR="00034F2D">
          <w:rPr>
            <w:noProof/>
            <w:webHidden/>
          </w:rPr>
          <w:t>51</w:t>
        </w:r>
        <w:r w:rsidR="0097124D">
          <w:rPr>
            <w:noProof/>
            <w:webHidden/>
          </w:rPr>
          <w:fldChar w:fldCharType="end"/>
        </w:r>
      </w:hyperlink>
    </w:p>
    <w:p w14:paraId="345B3C55" w14:textId="7FE89C4A"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80" w:history="1">
        <w:r w:rsidR="0097124D" w:rsidRPr="00AA6E19">
          <w:rPr>
            <w:rStyle w:val="Hyperlink"/>
            <w:noProof/>
          </w:rPr>
          <w:t>Figure 18</w:t>
        </w:r>
        <w:r w:rsidR="0097124D" w:rsidRPr="00AA6E19">
          <w:rPr>
            <w:rStyle w:val="Hyperlink"/>
            <w:noProof/>
            <w:lang w:val="en-US" w:eastAsia="ja-JP"/>
          </w:rPr>
          <w:t>. Spillover Effect</w:t>
        </w:r>
        <w:r w:rsidR="0097124D">
          <w:rPr>
            <w:noProof/>
            <w:webHidden/>
          </w:rPr>
          <w:tab/>
        </w:r>
        <w:r w:rsidR="0097124D">
          <w:rPr>
            <w:noProof/>
            <w:webHidden/>
          </w:rPr>
          <w:fldChar w:fldCharType="begin"/>
        </w:r>
        <w:r w:rsidR="0097124D">
          <w:rPr>
            <w:noProof/>
            <w:webHidden/>
          </w:rPr>
          <w:instrText xml:space="preserve"> PAGEREF _Toc112078180 \h </w:instrText>
        </w:r>
        <w:r w:rsidR="0097124D">
          <w:rPr>
            <w:noProof/>
            <w:webHidden/>
          </w:rPr>
        </w:r>
        <w:r w:rsidR="0097124D">
          <w:rPr>
            <w:noProof/>
            <w:webHidden/>
          </w:rPr>
          <w:fldChar w:fldCharType="separate"/>
        </w:r>
        <w:r w:rsidR="00034F2D">
          <w:rPr>
            <w:noProof/>
            <w:webHidden/>
          </w:rPr>
          <w:t>52</w:t>
        </w:r>
        <w:r w:rsidR="0097124D">
          <w:rPr>
            <w:noProof/>
            <w:webHidden/>
          </w:rPr>
          <w:fldChar w:fldCharType="end"/>
        </w:r>
      </w:hyperlink>
    </w:p>
    <w:p w14:paraId="2B26590E" w14:textId="1398AE47"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81" w:history="1">
        <w:r w:rsidR="0097124D" w:rsidRPr="00AA6E19">
          <w:rPr>
            <w:rStyle w:val="Hyperlink"/>
            <w:noProof/>
          </w:rPr>
          <w:t>Figure 19</w:t>
        </w:r>
        <w:r w:rsidR="0097124D" w:rsidRPr="00AA6E19">
          <w:rPr>
            <w:rStyle w:val="Hyperlink"/>
            <w:noProof/>
            <w:lang w:val="en-US" w:eastAsia="ja-JP"/>
          </w:rPr>
          <w:t>. Lack of Trust in Telecommunications Service Providers</w:t>
        </w:r>
        <w:r w:rsidR="0097124D">
          <w:rPr>
            <w:noProof/>
            <w:webHidden/>
          </w:rPr>
          <w:tab/>
        </w:r>
        <w:r w:rsidR="0097124D">
          <w:rPr>
            <w:noProof/>
            <w:webHidden/>
          </w:rPr>
          <w:fldChar w:fldCharType="begin"/>
        </w:r>
        <w:r w:rsidR="0097124D">
          <w:rPr>
            <w:noProof/>
            <w:webHidden/>
          </w:rPr>
          <w:instrText xml:space="preserve"> PAGEREF _Toc112078181 \h </w:instrText>
        </w:r>
        <w:r w:rsidR="0097124D">
          <w:rPr>
            <w:noProof/>
            <w:webHidden/>
          </w:rPr>
        </w:r>
        <w:r w:rsidR="0097124D">
          <w:rPr>
            <w:noProof/>
            <w:webHidden/>
          </w:rPr>
          <w:fldChar w:fldCharType="separate"/>
        </w:r>
        <w:r w:rsidR="00034F2D">
          <w:rPr>
            <w:noProof/>
            <w:webHidden/>
          </w:rPr>
          <w:t>53</w:t>
        </w:r>
        <w:r w:rsidR="0097124D">
          <w:rPr>
            <w:noProof/>
            <w:webHidden/>
          </w:rPr>
          <w:fldChar w:fldCharType="end"/>
        </w:r>
      </w:hyperlink>
    </w:p>
    <w:p w14:paraId="79332F32" w14:textId="55AA4F0F" w:rsidR="0097124D" w:rsidRDefault="00000000">
      <w:pPr>
        <w:pStyle w:val="TableofFigures"/>
        <w:tabs>
          <w:tab w:val="right" w:leader="dot" w:pos="9016"/>
        </w:tabs>
        <w:rPr>
          <w:rFonts w:asciiTheme="minorHAnsi" w:eastAsiaTheme="minorEastAsia" w:hAnsiTheme="minorHAnsi" w:cstheme="minorBidi"/>
          <w:noProof/>
          <w:lang w:eastAsia="en-AU"/>
        </w:rPr>
      </w:pPr>
      <w:hyperlink w:anchor="_Toc112078182" w:history="1">
        <w:r w:rsidR="0097124D" w:rsidRPr="00AA6E19">
          <w:rPr>
            <w:rStyle w:val="Hyperlink"/>
            <w:noProof/>
          </w:rPr>
          <w:t>Figure 20</w:t>
        </w:r>
        <w:r w:rsidR="0097124D" w:rsidRPr="00AA6E19">
          <w:rPr>
            <w:rStyle w:val="Hyperlink"/>
            <w:noProof/>
            <w:lang w:val="en-US" w:eastAsia="ja-JP"/>
          </w:rPr>
          <w:t>. Issues Small Businesses Encountered with using Advanced Digital Services</w:t>
        </w:r>
        <w:r w:rsidR="0097124D">
          <w:rPr>
            <w:noProof/>
            <w:webHidden/>
          </w:rPr>
          <w:tab/>
        </w:r>
        <w:r w:rsidR="0097124D">
          <w:rPr>
            <w:noProof/>
            <w:webHidden/>
          </w:rPr>
          <w:fldChar w:fldCharType="begin"/>
        </w:r>
        <w:r w:rsidR="0097124D">
          <w:rPr>
            <w:noProof/>
            <w:webHidden/>
          </w:rPr>
          <w:instrText xml:space="preserve"> PAGEREF _Toc112078182 \h </w:instrText>
        </w:r>
        <w:r w:rsidR="0097124D">
          <w:rPr>
            <w:noProof/>
            <w:webHidden/>
          </w:rPr>
        </w:r>
        <w:r w:rsidR="0097124D">
          <w:rPr>
            <w:noProof/>
            <w:webHidden/>
          </w:rPr>
          <w:fldChar w:fldCharType="separate"/>
        </w:r>
        <w:r w:rsidR="00034F2D">
          <w:rPr>
            <w:noProof/>
            <w:webHidden/>
          </w:rPr>
          <w:t>54</w:t>
        </w:r>
        <w:r w:rsidR="0097124D">
          <w:rPr>
            <w:noProof/>
            <w:webHidden/>
          </w:rPr>
          <w:fldChar w:fldCharType="end"/>
        </w:r>
      </w:hyperlink>
    </w:p>
    <w:p w14:paraId="08FF3CC4" w14:textId="3BA68B73" w:rsidR="00517E66" w:rsidRDefault="005E6A88" w:rsidP="00031BB5">
      <w:pPr>
        <w:spacing w:before="100" w:beforeAutospacing="1" w:after="100" w:afterAutospacing="1" w:line="240" w:lineRule="auto"/>
        <w:jc w:val="both"/>
        <w:rPr>
          <w:noProof/>
          <w:lang w:val="en-US" w:eastAsia="ja-JP"/>
        </w:rPr>
      </w:pPr>
      <w:r>
        <w:rPr>
          <w:noProof/>
          <w:lang w:val="en-US" w:eastAsia="ja-JP"/>
        </w:rPr>
        <w:fldChar w:fldCharType="end"/>
      </w:r>
      <w:r w:rsidR="00517E66">
        <w:rPr>
          <w:noProof/>
          <w:lang w:val="en-US" w:eastAsia="ja-JP"/>
        </w:rPr>
        <w:tab/>
      </w:r>
      <w:r w:rsidR="00517E66">
        <w:rPr>
          <w:noProof/>
          <w:lang w:val="en-US" w:eastAsia="ja-JP"/>
        </w:rPr>
        <w:tab/>
      </w:r>
      <w:r w:rsidR="00517E66">
        <w:rPr>
          <w:noProof/>
          <w:lang w:val="en-US" w:eastAsia="ja-JP"/>
        </w:rPr>
        <w:tab/>
      </w:r>
      <w:r w:rsidR="00517E66">
        <w:rPr>
          <w:noProof/>
          <w:lang w:val="en-US" w:eastAsia="ja-JP"/>
        </w:rPr>
        <w:tab/>
      </w:r>
    </w:p>
    <w:p w14:paraId="7EEF86CC" w14:textId="77777777" w:rsidR="00517E66" w:rsidRDefault="00517E66" w:rsidP="00AC6F00">
      <w:pPr>
        <w:spacing w:after="0" w:line="240" w:lineRule="auto"/>
        <w:jc w:val="both"/>
        <w:rPr>
          <w:noProof/>
          <w:lang w:val="en-US" w:eastAsia="ja-JP"/>
        </w:rPr>
      </w:pPr>
    </w:p>
    <w:p w14:paraId="6CFAEBDC" w14:textId="77777777" w:rsidR="00A82644" w:rsidRPr="00AC6F00" w:rsidRDefault="00A82644" w:rsidP="00AC6F00">
      <w:pPr>
        <w:spacing w:after="0" w:line="240" w:lineRule="auto"/>
        <w:jc w:val="both"/>
        <w:rPr>
          <w:noProof/>
          <w:lang w:val="en-US" w:eastAsia="ja-JP"/>
        </w:rPr>
      </w:pPr>
    </w:p>
    <w:p w14:paraId="24C83360" w14:textId="77777777" w:rsidR="00617AE2" w:rsidRDefault="00617AE2" w:rsidP="00DF5631">
      <w:pPr>
        <w:spacing w:before="100" w:beforeAutospacing="1" w:after="100" w:afterAutospacing="1" w:line="360" w:lineRule="auto"/>
        <w:jc w:val="both"/>
        <w:rPr>
          <w:lang w:val="en-US" w:eastAsia="ja-JP"/>
        </w:rPr>
      </w:pPr>
    </w:p>
    <w:p w14:paraId="2F67B089" w14:textId="77777777" w:rsidR="00740379" w:rsidRPr="00617AE2" w:rsidRDefault="00740379" w:rsidP="00DF5631">
      <w:pPr>
        <w:spacing w:before="100" w:beforeAutospacing="1" w:after="100" w:afterAutospacing="1" w:line="360" w:lineRule="auto"/>
        <w:jc w:val="both"/>
        <w:rPr>
          <w:lang w:val="en-US" w:eastAsia="ja-JP"/>
        </w:rPr>
        <w:sectPr w:rsidR="00740379" w:rsidRPr="00617AE2" w:rsidSect="00DD6F0E">
          <w:footerReference w:type="default" r:id="rId26"/>
          <w:footerReference w:type="first" r:id="rId27"/>
          <w:pgSz w:w="11906" w:h="16838"/>
          <w:pgMar w:top="1440" w:right="1440" w:bottom="1440" w:left="1440" w:header="708" w:footer="283" w:gutter="0"/>
          <w:pgNumType w:fmt="lowerRoman" w:start="1"/>
          <w:cols w:space="708"/>
          <w:titlePg/>
          <w:docGrid w:linePitch="360"/>
        </w:sectPr>
      </w:pPr>
    </w:p>
    <w:p w14:paraId="6D5259A3" w14:textId="77777777" w:rsidR="00B721E6" w:rsidRPr="00534072" w:rsidRDefault="00B721E6" w:rsidP="00534072">
      <w:pPr>
        <w:pStyle w:val="Heading1"/>
        <w:spacing w:before="100" w:beforeAutospacing="1" w:after="100" w:afterAutospacing="1" w:line="360" w:lineRule="auto"/>
        <w:rPr>
          <w:lang w:val="en-US" w:eastAsia="ja-JP"/>
        </w:rPr>
      </w:pPr>
      <w:bookmarkStart w:id="9" w:name="_Toc445818340"/>
      <w:bookmarkStart w:id="10" w:name="_Toc112070943"/>
      <w:bookmarkStart w:id="11" w:name="_Toc112139594"/>
      <w:r w:rsidRPr="00534072">
        <w:rPr>
          <w:lang w:val="en-US" w:eastAsia="ja-JP"/>
        </w:rPr>
        <w:lastRenderedPageBreak/>
        <w:t>Acknowledgements</w:t>
      </w:r>
      <w:bookmarkEnd w:id="9"/>
      <w:bookmarkEnd w:id="10"/>
      <w:bookmarkEnd w:id="11"/>
    </w:p>
    <w:p w14:paraId="7DF46364" w14:textId="40C12BA2" w:rsidR="00B7667F" w:rsidRDefault="00123C35" w:rsidP="0059084A">
      <w:pPr>
        <w:spacing w:before="100" w:beforeAutospacing="1" w:after="100" w:afterAutospacing="1" w:line="360" w:lineRule="auto"/>
      </w:pPr>
      <w:r>
        <w:t xml:space="preserve">The research team would like to acknowledge the </w:t>
      </w:r>
      <w:r w:rsidR="00E348D9">
        <w:t xml:space="preserve">contribution </w:t>
      </w:r>
      <w:r w:rsidR="00E231B7">
        <w:t xml:space="preserve">and assistance </w:t>
      </w:r>
      <w:r w:rsidR="00E348D9">
        <w:t xml:space="preserve">of </w:t>
      </w:r>
      <w:r w:rsidR="00B7667F">
        <w:t xml:space="preserve">the following </w:t>
      </w:r>
      <w:r w:rsidR="00FD34AD">
        <w:t>people</w:t>
      </w:r>
      <w:r w:rsidR="000E296C">
        <w:t xml:space="preserve"> throughout this project.</w:t>
      </w:r>
    </w:p>
    <w:p w14:paraId="3392D9E0" w14:textId="5AE88575" w:rsidR="001263DF" w:rsidRDefault="001263DF" w:rsidP="0059084A">
      <w:pPr>
        <w:spacing w:before="100" w:beforeAutospacing="1" w:after="100" w:afterAutospacing="1" w:line="360" w:lineRule="auto"/>
      </w:pPr>
      <w:r>
        <w:t xml:space="preserve">Thank you to ACCAN for the </w:t>
      </w:r>
      <w:r w:rsidR="00FD34AD">
        <w:t>grant that made this project possible</w:t>
      </w:r>
      <w:r w:rsidR="00045651">
        <w:t>,</w:t>
      </w:r>
      <w:r w:rsidR="00762844">
        <w:t xml:space="preserve"> and for the </w:t>
      </w:r>
      <w:r w:rsidR="000C13A0">
        <w:t xml:space="preserve">ongoing </w:t>
      </w:r>
      <w:r w:rsidR="00123C35">
        <w:t>support and engagement of the ACCAN project team in general</w:t>
      </w:r>
      <w:r w:rsidR="00045651">
        <w:t>. We thank</w:t>
      </w:r>
      <w:r w:rsidR="00123C35">
        <w:t xml:space="preserve"> </w:t>
      </w:r>
      <w:r w:rsidR="000E620B">
        <w:t xml:space="preserve">Tanya </w:t>
      </w:r>
      <w:r w:rsidR="00DF0053">
        <w:t>Karliychuk</w:t>
      </w:r>
      <w:r w:rsidR="00385EF9">
        <w:t xml:space="preserve"> and</w:t>
      </w:r>
      <w:r w:rsidR="00DF0053">
        <w:t xml:space="preserve"> </w:t>
      </w:r>
      <w:r w:rsidR="00C87876">
        <w:t xml:space="preserve">Megan </w:t>
      </w:r>
      <w:r w:rsidR="00CA3F08">
        <w:t xml:space="preserve">Ward </w:t>
      </w:r>
      <w:r w:rsidR="00123C35">
        <w:t>in particular</w:t>
      </w:r>
      <w:r w:rsidR="00945F4E">
        <w:t>.</w:t>
      </w:r>
    </w:p>
    <w:p w14:paraId="610ACB1B" w14:textId="480A0E20" w:rsidR="008541C5" w:rsidRDefault="008541C5" w:rsidP="0059084A">
      <w:pPr>
        <w:spacing w:before="100" w:beforeAutospacing="1" w:after="100" w:afterAutospacing="1" w:line="360" w:lineRule="auto"/>
      </w:pPr>
      <w:r>
        <w:t>We would like to thank Small Business Australia and National Retail Association for the partnership and support of this project.</w:t>
      </w:r>
    </w:p>
    <w:p w14:paraId="0B6A340E" w14:textId="07A4BCFC" w:rsidR="000C13A0" w:rsidRDefault="00945F4E" w:rsidP="0059084A">
      <w:pPr>
        <w:spacing w:before="100" w:beforeAutospacing="1" w:after="100" w:afterAutospacing="1" w:line="360" w:lineRule="auto"/>
      </w:pPr>
      <w:r>
        <w:t xml:space="preserve">We thank all research </w:t>
      </w:r>
      <w:r w:rsidR="007F475C">
        <w:t>participants</w:t>
      </w:r>
      <w:r>
        <w:t xml:space="preserve"> </w:t>
      </w:r>
      <w:r w:rsidR="007F475C">
        <w:t>for their time</w:t>
      </w:r>
      <w:r w:rsidR="00307DBB">
        <w:t>, input</w:t>
      </w:r>
      <w:r w:rsidR="006D2ED4">
        <w:t>s</w:t>
      </w:r>
      <w:r w:rsidR="00307DBB">
        <w:t xml:space="preserve"> and insight</w:t>
      </w:r>
      <w:r w:rsidR="00A34D40">
        <w:t>s</w:t>
      </w:r>
      <w:r w:rsidR="00307DBB">
        <w:t xml:space="preserve"> </w:t>
      </w:r>
      <w:r w:rsidR="00524DDE">
        <w:t xml:space="preserve">that </w:t>
      </w:r>
      <w:r w:rsidR="006D2ED4">
        <w:t xml:space="preserve">contributed to the </w:t>
      </w:r>
      <w:r w:rsidR="00045651">
        <w:t xml:space="preserve">project’s </w:t>
      </w:r>
      <w:r w:rsidR="006D2ED4">
        <w:t>timely completion</w:t>
      </w:r>
      <w:r w:rsidR="00B51879">
        <w:t>.</w:t>
      </w:r>
    </w:p>
    <w:p w14:paraId="7983699A" w14:textId="16E25599" w:rsidR="00B149A2" w:rsidRDefault="00B149A2" w:rsidP="0059084A">
      <w:pPr>
        <w:spacing w:before="100" w:beforeAutospacing="1" w:after="100" w:afterAutospacing="1" w:line="360" w:lineRule="auto"/>
      </w:pPr>
      <w:r>
        <w:t>Sp</w:t>
      </w:r>
      <w:r w:rsidR="00364462">
        <w:t>ecial thanks to</w:t>
      </w:r>
      <w:r w:rsidR="00B51879">
        <w:t xml:space="preserve"> </w:t>
      </w:r>
      <w:proofErr w:type="spellStart"/>
      <w:r w:rsidRPr="00B149A2">
        <w:t>Urs</w:t>
      </w:r>
      <w:proofErr w:type="spellEnd"/>
      <w:r w:rsidRPr="00B149A2">
        <w:t xml:space="preserve"> Meier </w:t>
      </w:r>
      <w:r w:rsidR="00364462">
        <w:t xml:space="preserve">who </w:t>
      </w:r>
      <w:r w:rsidR="002D2BD0">
        <w:t>helped engage</w:t>
      </w:r>
      <w:r w:rsidR="00364462">
        <w:t xml:space="preserve"> different stakeholder</w:t>
      </w:r>
      <w:r w:rsidR="002D2BD0">
        <w:t>s</w:t>
      </w:r>
      <w:r w:rsidR="00364462">
        <w:t xml:space="preserve"> in the project.</w:t>
      </w:r>
    </w:p>
    <w:p w14:paraId="5E5C7DA7" w14:textId="40729238" w:rsidR="00FC2E6A" w:rsidRDefault="00FC2E6A" w:rsidP="00FC2E6A">
      <w:pPr>
        <w:spacing w:before="100" w:beforeAutospacing="1" w:after="100" w:afterAutospacing="1" w:line="360" w:lineRule="auto"/>
      </w:pPr>
      <w:r>
        <w:t xml:space="preserve">We sincerely thank Salvatore Ferraro’s unreserved assistance in data collection, analysis, and report drafting, and </w:t>
      </w:r>
      <w:r w:rsidRPr="00B17ABB">
        <w:t>Rob Sheehan</w:t>
      </w:r>
      <w:r>
        <w:t xml:space="preserve"> for proofreading the final report.</w:t>
      </w:r>
    </w:p>
    <w:p w14:paraId="13BB305E" w14:textId="22C1D777" w:rsidR="00B721E6" w:rsidRDefault="00D80B33" w:rsidP="00DF5631">
      <w:pPr>
        <w:spacing w:before="100" w:beforeAutospacing="1" w:after="100" w:afterAutospacing="1" w:line="360" w:lineRule="auto"/>
        <w:jc w:val="both"/>
      </w:pPr>
      <w:r>
        <w:t>We would</w:t>
      </w:r>
      <w:r w:rsidR="00FC2E6A">
        <w:t xml:space="preserve"> also</w:t>
      </w:r>
      <w:r>
        <w:t xml:space="preserve"> like to thank Dr </w:t>
      </w:r>
      <w:proofErr w:type="spellStart"/>
      <w:r>
        <w:t>Giang</w:t>
      </w:r>
      <w:proofErr w:type="spellEnd"/>
      <w:r>
        <w:t xml:space="preserve"> Hoang’s and Qualtrics’s project management team for the</w:t>
      </w:r>
      <w:r w:rsidR="00045651">
        <w:t>ir</w:t>
      </w:r>
      <w:r>
        <w:t xml:space="preserve"> support in survey data collection and analysis.</w:t>
      </w:r>
    </w:p>
    <w:p w14:paraId="0F3B3AE7" w14:textId="77777777" w:rsidR="00B721E6" w:rsidRPr="00534072" w:rsidRDefault="00B721E6" w:rsidP="00990712">
      <w:pPr>
        <w:pStyle w:val="Heading1"/>
        <w:spacing w:before="100" w:beforeAutospacing="1" w:after="100" w:afterAutospacing="1" w:line="360" w:lineRule="auto"/>
        <w:rPr>
          <w:lang w:val="en-US" w:eastAsia="ja-JP"/>
        </w:rPr>
      </w:pPr>
      <w:bookmarkStart w:id="12" w:name="_Toc445818341"/>
      <w:bookmarkStart w:id="13" w:name="_Toc112070944"/>
      <w:bookmarkStart w:id="14" w:name="_Toc112139595"/>
      <w:r w:rsidRPr="00534072">
        <w:rPr>
          <w:lang w:val="en-US" w:eastAsia="ja-JP"/>
        </w:rPr>
        <w:lastRenderedPageBreak/>
        <w:t>Executive Summary</w:t>
      </w:r>
      <w:bookmarkEnd w:id="12"/>
      <w:bookmarkEnd w:id="13"/>
      <w:bookmarkEnd w:id="14"/>
    </w:p>
    <w:p w14:paraId="7B10129E" w14:textId="10ADBAC5" w:rsidR="00DD252F" w:rsidRPr="00E247EF" w:rsidRDefault="00D853D8" w:rsidP="00CA1CF1">
      <w:pPr>
        <w:pStyle w:val="Default"/>
        <w:spacing w:before="100" w:beforeAutospacing="1" w:after="100" w:afterAutospacing="1" w:line="360" w:lineRule="auto"/>
        <w:rPr>
          <w:sz w:val="22"/>
          <w:szCs w:val="22"/>
        </w:rPr>
      </w:pPr>
      <w:r w:rsidRPr="00DD252F">
        <w:rPr>
          <w:sz w:val="22"/>
          <w:szCs w:val="22"/>
        </w:rPr>
        <w:t xml:space="preserve">Small businesses </w:t>
      </w:r>
      <w:r w:rsidR="00226C70" w:rsidRPr="00534072">
        <w:rPr>
          <w:sz w:val="22"/>
          <w:szCs w:val="22"/>
        </w:rPr>
        <w:t xml:space="preserve">(those with </w:t>
      </w:r>
      <w:r w:rsidR="00E85254">
        <w:rPr>
          <w:sz w:val="22"/>
          <w:szCs w:val="22"/>
        </w:rPr>
        <w:t>fewer</w:t>
      </w:r>
      <w:r w:rsidR="00E85254" w:rsidRPr="00534072">
        <w:rPr>
          <w:sz w:val="22"/>
          <w:szCs w:val="22"/>
        </w:rPr>
        <w:t xml:space="preserve"> </w:t>
      </w:r>
      <w:r w:rsidR="00226C70" w:rsidRPr="00534072">
        <w:rPr>
          <w:sz w:val="22"/>
          <w:szCs w:val="22"/>
        </w:rPr>
        <w:t xml:space="preserve">than </w:t>
      </w:r>
      <w:r w:rsidR="00E85254">
        <w:rPr>
          <w:sz w:val="22"/>
          <w:szCs w:val="22"/>
        </w:rPr>
        <w:t>20</w:t>
      </w:r>
      <w:r w:rsidR="00E85254" w:rsidRPr="00534072">
        <w:rPr>
          <w:sz w:val="22"/>
          <w:szCs w:val="22"/>
        </w:rPr>
        <w:t xml:space="preserve"> </w:t>
      </w:r>
      <w:r w:rsidR="00226C70" w:rsidRPr="00534072">
        <w:rPr>
          <w:sz w:val="22"/>
          <w:szCs w:val="22"/>
        </w:rPr>
        <w:t xml:space="preserve">employees) </w:t>
      </w:r>
      <w:r w:rsidRPr="00DD252F">
        <w:rPr>
          <w:sz w:val="22"/>
          <w:szCs w:val="22"/>
        </w:rPr>
        <w:t xml:space="preserve">in general and </w:t>
      </w:r>
      <w:r w:rsidR="004640F0">
        <w:rPr>
          <w:sz w:val="22"/>
          <w:szCs w:val="22"/>
        </w:rPr>
        <w:t xml:space="preserve">small </w:t>
      </w:r>
      <w:r w:rsidR="00A506FA">
        <w:rPr>
          <w:sz w:val="22"/>
          <w:szCs w:val="22"/>
        </w:rPr>
        <w:t xml:space="preserve">retail </w:t>
      </w:r>
      <w:proofErr w:type="gramStart"/>
      <w:r w:rsidR="00A506FA" w:rsidRPr="00534072">
        <w:rPr>
          <w:sz w:val="22"/>
          <w:szCs w:val="22"/>
        </w:rPr>
        <w:t>businesses</w:t>
      </w:r>
      <w:r w:rsidRPr="00534072">
        <w:rPr>
          <w:sz w:val="22"/>
          <w:szCs w:val="22"/>
        </w:rPr>
        <w:t xml:space="preserve"> </w:t>
      </w:r>
      <w:r w:rsidRPr="00DD252F">
        <w:rPr>
          <w:sz w:val="22"/>
          <w:szCs w:val="22"/>
        </w:rPr>
        <w:t>in particular</w:t>
      </w:r>
      <w:r w:rsidR="00E85254">
        <w:rPr>
          <w:sz w:val="22"/>
          <w:szCs w:val="22"/>
        </w:rPr>
        <w:t>,</w:t>
      </w:r>
      <w:r w:rsidRPr="00DD252F">
        <w:rPr>
          <w:sz w:val="22"/>
          <w:szCs w:val="22"/>
        </w:rPr>
        <w:t xml:space="preserve"> play</w:t>
      </w:r>
      <w:proofErr w:type="gramEnd"/>
      <w:r w:rsidRPr="00DD252F">
        <w:rPr>
          <w:sz w:val="22"/>
          <w:szCs w:val="22"/>
        </w:rPr>
        <w:t xml:space="preserve"> a significant role in Australia’s economic activities.</w:t>
      </w:r>
      <w:r w:rsidR="00DD252F" w:rsidRPr="00DD252F">
        <w:rPr>
          <w:sz w:val="22"/>
          <w:szCs w:val="22"/>
        </w:rPr>
        <w:t xml:space="preserve"> However, according to the </w:t>
      </w:r>
      <w:r w:rsidR="007A2B3E" w:rsidRPr="00534072">
        <w:rPr>
          <w:sz w:val="22"/>
          <w:szCs w:val="22"/>
        </w:rPr>
        <w:t>2019</w:t>
      </w:r>
      <w:r w:rsidR="00E85254">
        <w:rPr>
          <w:sz w:val="22"/>
          <w:szCs w:val="22"/>
        </w:rPr>
        <w:t>-</w:t>
      </w:r>
      <w:r w:rsidR="007A2B3E" w:rsidRPr="00534072">
        <w:rPr>
          <w:sz w:val="22"/>
          <w:szCs w:val="22"/>
        </w:rPr>
        <w:t>20</w:t>
      </w:r>
      <w:r w:rsidR="00DD252F" w:rsidRPr="00534072">
        <w:rPr>
          <w:sz w:val="22"/>
          <w:szCs w:val="22"/>
        </w:rPr>
        <w:t xml:space="preserve"> </w:t>
      </w:r>
      <w:r w:rsidR="00DD252F" w:rsidRPr="00DD252F">
        <w:rPr>
          <w:sz w:val="22"/>
          <w:szCs w:val="22"/>
        </w:rPr>
        <w:t>ABS Business Characteristics Survey</w:t>
      </w:r>
      <w:r w:rsidR="00033A14">
        <w:rPr>
          <w:sz w:val="22"/>
          <w:szCs w:val="22"/>
        </w:rPr>
        <w:t>, although</w:t>
      </w:r>
      <w:r w:rsidR="00E85254">
        <w:rPr>
          <w:sz w:val="22"/>
          <w:szCs w:val="22"/>
        </w:rPr>
        <w:t xml:space="preserve"> </w:t>
      </w:r>
      <w:r w:rsidR="004923FB">
        <w:rPr>
          <w:sz w:val="22"/>
          <w:szCs w:val="22"/>
        </w:rPr>
        <w:t xml:space="preserve">most </w:t>
      </w:r>
      <w:r w:rsidR="002379DE">
        <w:rPr>
          <w:sz w:val="22"/>
          <w:szCs w:val="22"/>
        </w:rPr>
        <w:t xml:space="preserve">small </w:t>
      </w:r>
      <w:r w:rsidR="00A506FA">
        <w:rPr>
          <w:sz w:val="22"/>
          <w:szCs w:val="22"/>
        </w:rPr>
        <w:t xml:space="preserve">retail </w:t>
      </w:r>
      <w:r w:rsidR="00A4220C" w:rsidRPr="00534072">
        <w:rPr>
          <w:sz w:val="22"/>
          <w:szCs w:val="22"/>
        </w:rPr>
        <w:t>businesses</w:t>
      </w:r>
      <w:r w:rsidR="00B02008">
        <w:rPr>
          <w:sz w:val="22"/>
          <w:szCs w:val="22"/>
        </w:rPr>
        <w:t xml:space="preserve"> </w:t>
      </w:r>
      <w:r w:rsidR="002379DE">
        <w:rPr>
          <w:sz w:val="22"/>
          <w:szCs w:val="22"/>
        </w:rPr>
        <w:t>have internet connectivity</w:t>
      </w:r>
      <w:r w:rsidR="00E85254">
        <w:rPr>
          <w:sz w:val="22"/>
          <w:szCs w:val="22"/>
        </w:rPr>
        <w:t>,</w:t>
      </w:r>
      <w:r w:rsidR="002379DE">
        <w:rPr>
          <w:sz w:val="22"/>
          <w:szCs w:val="22"/>
        </w:rPr>
        <w:t xml:space="preserve"> </w:t>
      </w:r>
      <w:r w:rsidR="00AE13ED">
        <w:rPr>
          <w:sz w:val="22"/>
          <w:szCs w:val="22"/>
        </w:rPr>
        <w:t>only</w:t>
      </w:r>
      <w:r w:rsidR="00DD252F" w:rsidRPr="00DD252F">
        <w:rPr>
          <w:sz w:val="22"/>
          <w:szCs w:val="22"/>
        </w:rPr>
        <w:t xml:space="preserve"> </w:t>
      </w:r>
      <w:r w:rsidR="00DD252F" w:rsidRPr="00891164">
        <w:rPr>
          <w:sz w:val="22"/>
          <w:szCs w:val="22"/>
          <w:lang w:val="en-US"/>
        </w:rPr>
        <w:t xml:space="preserve">less than half have used the internet to </w:t>
      </w:r>
      <w:r w:rsidR="00DD252F" w:rsidRPr="00DD252F">
        <w:rPr>
          <w:sz w:val="22"/>
          <w:szCs w:val="22"/>
          <w:lang w:val="en-US"/>
        </w:rPr>
        <w:t>undertake information sharing, future market trends</w:t>
      </w:r>
      <w:r w:rsidR="00C53FC5" w:rsidRPr="00534072">
        <w:rPr>
          <w:sz w:val="22"/>
          <w:szCs w:val="22"/>
          <w:lang w:val="en-US"/>
        </w:rPr>
        <w:t xml:space="preserve"> identification</w:t>
      </w:r>
      <w:r w:rsidR="00DD252F" w:rsidRPr="00534072">
        <w:rPr>
          <w:sz w:val="22"/>
          <w:szCs w:val="22"/>
          <w:lang w:val="en-US"/>
        </w:rPr>
        <w:t>,</w:t>
      </w:r>
      <w:r w:rsidR="00DD252F" w:rsidRPr="00DD252F">
        <w:rPr>
          <w:sz w:val="22"/>
          <w:szCs w:val="22"/>
          <w:lang w:val="en-US"/>
        </w:rPr>
        <w:t xml:space="preserve"> competitor</w:t>
      </w:r>
      <w:r w:rsidR="00C53FC5" w:rsidRPr="00534072">
        <w:rPr>
          <w:sz w:val="22"/>
          <w:szCs w:val="22"/>
          <w:lang w:val="en-US"/>
        </w:rPr>
        <w:t xml:space="preserve"> monitoring</w:t>
      </w:r>
      <w:r w:rsidR="00DD252F" w:rsidRPr="00DD252F">
        <w:rPr>
          <w:sz w:val="22"/>
          <w:szCs w:val="22"/>
          <w:lang w:val="en-US"/>
        </w:rPr>
        <w:t xml:space="preserve">, </w:t>
      </w:r>
      <w:r w:rsidR="006105FF">
        <w:rPr>
          <w:sz w:val="22"/>
          <w:szCs w:val="22"/>
          <w:lang w:val="en-US"/>
        </w:rPr>
        <w:t xml:space="preserve">and </w:t>
      </w:r>
      <w:r w:rsidR="00DD252F" w:rsidRPr="00DD252F">
        <w:rPr>
          <w:sz w:val="22"/>
          <w:szCs w:val="22"/>
          <w:lang w:val="en-US"/>
        </w:rPr>
        <w:t>product innovation</w:t>
      </w:r>
      <w:r w:rsidR="00EE5BFA">
        <w:rPr>
          <w:sz w:val="22"/>
          <w:szCs w:val="22"/>
          <w:lang w:val="en-US"/>
        </w:rPr>
        <w:t xml:space="preserve">. </w:t>
      </w:r>
      <w:bookmarkStart w:id="15" w:name="_Hlk106187347"/>
      <w:r w:rsidR="00DD252F" w:rsidRPr="00DD252F">
        <w:rPr>
          <w:sz w:val="22"/>
          <w:szCs w:val="22"/>
          <w:lang w:val="en-US"/>
        </w:rPr>
        <w:t xml:space="preserve">The low </w:t>
      </w:r>
      <w:r w:rsidR="00A75D28">
        <w:rPr>
          <w:sz w:val="22"/>
          <w:szCs w:val="22"/>
          <w:lang w:val="en-US"/>
        </w:rPr>
        <w:t>application</w:t>
      </w:r>
      <w:r w:rsidR="00DD252F" w:rsidRPr="00DD252F">
        <w:rPr>
          <w:sz w:val="22"/>
          <w:szCs w:val="22"/>
          <w:lang w:val="en-US"/>
        </w:rPr>
        <w:t xml:space="preserve"> of </w:t>
      </w:r>
      <w:r w:rsidR="00296C02">
        <w:rPr>
          <w:sz w:val="22"/>
          <w:szCs w:val="22"/>
          <w:lang w:val="en-US"/>
        </w:rPr>
        <w:t>such</w:t>
      </w:r>
      <w:r w:rsidR="00296C02" w:rsidRPr="00DD252F">
        <w:rPr>
          <w:sz w:val="22"/>
          <w:szCs w:val="22"/>
          <w:lang w:val="en-US"/>
        </w:rPr>
        <w:t xml:space="preserve"> </w:t>
      </w:r>
      <w:r w:rsidR="00DD252F" w:rsidRPr="00DD252F">
        <w:rPr>
          <w:sz w:val="22"/>
          <w:szCs w:val="22"/>
          <w:lang w:val="en-US"/>
        </w:rPr>
        <w:t>basic digital serv</w:t>
      </w:r>
      <w:r w:rsidR="00DD252F" w:rsidRPr="00967E6E">
        <w:rPr>
          <w:sz w:val="22"/>
          <w:szCs w:val="22"/>
          <w:lang w:val="en-US"/>
        </w:rPr>
        <w:t>ices</w:t>
      </w:r>
      <w:r w:rsidR="000E266D">
        <w:rPr>
          <w:sz w:val="22"/>
          <w:szCs w:val="22"/>
          <w:lang w:val="en-US"/>
        </w:rPr>
        <w:t xml:space="preserve"> which refers to</w:t>
      </w:r>
      <w:r w:rsidR="007E08EC">
        <w:rPr>
          <w:sz w:val="22"/>
          <w:szCs w:val="22"/>
          <w:lang w:val="en-US"/>
        </w:rPr>
        <w:t xml:space="preserve"> </w:t>
      </w:r>
      <w:r w:rsidR="007E08EC" w:rsidRPr="007E08EC">
        <w:rPr>
          <w:sz w:val="22"/>
          <w:szCs w:val="22"/>
          <w:lang w:val="en-US"/>
        </w:rPr>
        <w:t>internet</w:t>
      </w:r>
      <w:r w:rsidR="001405FE" w:rsidRPr="00534072">
        <w:rPr>
          <w:sz w:val="22"/>
          <w:szCs w:val="22"/>
          <w:lang w:val="en-US"/>
        </w:rPr>
        <w:t xml:space="preserve"> (</w:t>
      </w:r>
      <w:r w:rsidR="001405FE" w:rsidRPr="00534072">
        <w:rPr>
          <w:rFonts w:asciiTheme="minorHAnsi" w:hAnsiTheme="minorHAnsi" w:cstheme="minorBidi"/>
          <w:sz w:val="22"/>
          <w:szCs w:val="22"/>
          <w:lang w:val="en-US"/>
        </w:rPr>
        <w:t>fixed and mobile broadband)</w:t>
      </w:r>
      <w:r w:rsidR="007E08EC" w:rsidRPr="00534072">
        <w:rPr>
          <w:sz w:val="22"/>
          <w:szCs w:val="22"/>
          <w:lang w:val="en-US"/>
        </w:rPr>
        <w:t xml:space="preserve">, </w:t>
      </w:r>
      <w:r w:rsidR="001405FE" w:rsidRPr="00534072">
        <w:rPr>
          <w:sz w:val="22"/>
          <w:szCs w:val="22"/>
          <w:lang w:val="en-US"/>
        </w:rPr>
        <w:t>land</w:t>
      </w:r>
      <w:r w:rsidR="007E08EC" w:rsidRPr="007E08EC">
        <w:rPr>
          <w:sz w:val="22"/>
          <w:szCs w:val="22"/>
          <w:lang w:val="en-US"/>
        </w:rPr>
        <w:t>line, and mobile telephone</w:t>
      </w:r>
      <w:r w:rsidR="00E3634B">
        <w:rPr>
          <w:sz w:val="22"/>
          <w:szCs w:val="22"/>
          <w:lang w:val="en-US"/>
        </w:rPr>
        <w:t xml:space="preserve">, </w:t>
      </w:r>
      <w:r w:rsidR="00A75D28">
        <w:rPr>
          <w:sz w:val="22"/>
          <w:szCs w:val="22"/>
          <w:lang w:val="en-US"/>
        </w:rPr>
        <w:t xml:space="preserve">to enable the business operations </w:t>
      </w:r>
      <w:r w:rsidR="00DD252F" w:rsidRPr="00967E6E">
        <w:rPr>
          <w:sz w:val="22"/>
          <w:szCs w:val="22"/>
          <w:lang w:val="en-US"/>
        </w:rPr>
        <w:t xml:space="preserve">by Australian small </w:t>
      </w:r>
      <w:r w:rsidR="00A506FA" w:rsidRPr="00534072">
        <w:rPr>
          <w:sz w:val="22"/>
          <w:szCs w:val="22"/>
          <w:lang w:val="en-US"/>
        </w:rPr>
        <w:t xml:space="preserve">retail </w:t>
      </w:r>
      <w:r w:rsidR="00A4220C" w:rsidRPr="00534072">
        <w:rPr>
          <w:sz w:val="22"/>
          <w:szCs w:val="22"/>
          <w:lang w:val="en-US"/>
        </w:rPr>
        <w:t>businesses</w:t>
      </w:r>
      <w:r w:rsidR="00DD252F" w:rsidRPr="00967E6E">
        <w:rPr>
          <w:sz w:val="22"/>
          <w:szCs w:val="22"/>
          <w:lang w:val="en-US"/>
        </w:rPr>
        <w:t xml:space="preserve"> </w:t>
      </w:r>
      <w:r w:rsidR="00DD252F">
        <w:rPr>
          <w:sz w:val="22"/>
          <w:szCs w:val="22"/>
        </w:rPr>
        <w:t xml:space="preserve">indicates the vulnerability of their business models to </w:t>
      </w:r>
      <w:r w:rsidR="001446DB">
        <w:rPr>
          <w:sz w:val="22"/>
          <w:szCs w:val="22"/>
        </w:rPr>
        <w:t xml:space="preserve">the </w:t>
      </w:r>
      <w:r w:rsidR="003C7A51">
        <w:rPr>
          <w:sz w:val="22"/>
          <w:szCs w:val="22"/>
        </w:rPr>
        <w:t>sudden changes due to COVID-19</w:t>
      </w:r>
      <w:r w:rsidR="006131C0">
        <w:rPr>
          <w:sz w:val="22"/>
          <w:szCs w:val="22"/>
        </w:rPr>
        <w:t xml:space="preserve"> and the </w:t>
      </w:r>
      <w:r w:rsidR="009633AA">
        <w:rPr>
          <w:sz w:val="22"/>
          <w:szCs w:val="22"/>
        </w:rPr>
        <w:t>urgency</w:t>
      </w:r>
      <w:r w:rsidR="006131C0" w:rsidDel="008763B4">
        <w:rPr>
          <w:sz w:val="22"/>
          <w:szCs w:val="22"/>
        </w:rPr>
        <w:t xml:space="preserve"> </w:t>
      </w:r>
      <w:r w:rsidR="006131C0">
        <w:rPr>
          <w:sz w:val="22"/>
          <w:szCs w:val="22"/>
        </w:rPr>
        <w:t xml:space="preserve">for </w:t>
      </w:r>
      <w:r w:rsidR="00C64624">
        <w:rPr>
          <w:sz w:val="22"/>
          <w:szCs w:val="22"/>
        </w:rPr>
        <w:t xml:space="preserve">developing their </w:t>
      </w:r>
      <w:r w:rsidR="006131C0">
        <w:rPr>
          <w:sz w:val="22"/>
          <w:szCs w:val="22"/>
        </w:rPr>
        <w:t>digital adaptability</w:t>
      </w:r>
      <w:r w:rsidR="00DD252F">
        <w:rPr>
          <w:sz w:val="22"/>
          <w:szCs w:val="22"/>
        </w:rPr>
        <w:t>.</w:t>
      </w:r>
      <w:r w:rsidR="00F819DD">
        <w:rPr>
          <w:sz w:val="22"/>
          <w:szCs w:val="22"/>
        </w:rPr>
        <w:t xml:space="preserve"> </w:t>
      </w:r>
      <w:bookmarkEnd w:id="15"/>
      <w:r w:rsidR="00F819DD">
        <w:rPr>
          <w:sz w:val="22"/>
          <w:szCs w:val="22"/>
        </w:rPr>
        <w:t xml:space="preserve">Digital adaptability </w:t>
      </w:r>
      <w:r w:rsidR="00C64624">
        <w:rPr>
          <w:sz w:val="22"/>
          <w:szCs w:val="22"/>
        </w:rPr>
        <w:t xml:space="preserve">in this context is </w:t>
      </w:r>
      <w:r w:rsidR="008518B9" w:rsidRPr="008518B9">
        <w:rPr>
          <w:sz w:val="22"/>
          <w:szCs w:val="22"/>
        </w:rPr>
        <w:t xml:space="preserve">the ability of businesses to respond quickly to </w:t>
      </w:r>
      <w:r w:rsidR="00573347">
        <w:rPr>
          <w:sz w:val="22"/>
          <w:szCs w:val="22"/>
        </w:rPr>
        <w:t>adverse events and changing</w:t>
      </w:r>
      <w:r w:rsidR="008518B9" w:rsidRPr="008518B9">
        <w:rPr>
          <w:sz w:val="22"/>
          <w:szCs w:val="22"/>
        </w:rPr>
        <w:t xml:space="preserve"> environments </w:t>
      </w:r>
      <w:r w:rsidR="00C06274">
        <w:rPr>
          <w:sz w:val="22"/>
          <w:szCs w:val="22"/>
        </w:rPr>
        <w:t>using</w:t>
      </w:r>
      <w:r w:rsidR="00230075">
        <w:rPr>
          <w:sz w:val="22"/>
          <w:szCs w:val="22"/>
        </w:rPr>
        <w:t xml:space="preserve"> digital </w:t>
      </w:r>
      <w:r w:rsidR="002E67D4">
        <w:rPr>
          <w:sz w:val="22"/>
          <w:szCs w:val="22"/>
        </w:rPr>
        <w:t>technologies</w:t>
      </w:r>
      <w:r w:rsidR="009D6C86">
        <w:rPr>
          <w:sz w:val="22"/>
          <w:szCs w:val="22"/>
        </w:rPr>
        <w:t xml:space="preserve">, </w:t>
      </w:r>
      <w:r w:rsidR="002E67D4">
        <w:rPr>
          <w:sz w:val="22"/>
          <w:szCs w:val="22"/>
        </w:rPr>
        <w:t>digital services</w:t>
      </w:r>
      <w:r w:rsidR="00033A14">
        <w:rPr>
          <w:sz w:val="22"/>
          <w:szCs w:val="22"/>
        </w:rPr>
        <w:t>,</w:t>
      </w:r>
      <w:r w:rsidR="002E67D4">
        <w:rPr>
          <w:sz w:val="22"/>
          <w:szCs w:val="22"/>
        </w:rPr>
        <w:t xml:space="preserve"> and other </w:t>
      </w:r>
      <w:r w:rsidR="008518B9" w:rsidRPr="00534072">
        <w:rPr>
          <w:sz w:val="22"/>
          <w:szCs w:val="22"/>
        </w:rPr>
        <w:t>necessary</w:t>
      </w:r>
      <w:r w:rsidR="008518B9" w:rsidRPr="008518B9">
        <w:rPr>
          <w:sz w:val="22"/>
          <w:szCs w:val="22"/>
        </w:rPr>
        <w:t xml:space="preserve"> resources</w:t>
      </w:r>
      <w:r w:rsidR="00573347">
        <w:rPr>
          <w:sz w:val="22"/>
          <w:szCs w:val="22"/>
        </w:rPr>
        <w:t>.</w:t>
      </w:r>
    </w:p>
    <w:p w14:paraId="1FBAB55F" w14:textId="27D6B3D2" w:rsidR="00C62704" w:rsidRDefault="00B24DD1" w:rsidP="00CA1CF1">
      <w:pPr>
        <w:spacing w:before="100" w:beforeAutospacing="1" w:after="100" w:afterAutospacing="1" w:line="360" w:lineRule="auto"/>
        <w:rPr>
          <w:lang w:val="en-US" w:eastAsia="ja-JP"/>
        </w:rPr>
      </w:pPr>
      <w:r w:rsidRPr="00B24DD1">
        <w:rPr>
          <w:lang w:val="en-US" w:eastAsia="ja-JP"/>
        </w:rPr>
        <w:t>The COVID-19 pandemic has accelerated the need for advanced digital services</w:t>
      </w:r>
      <w:r w:rsidR="00297CAA">
        <w:rPr>
          <w:lang w:val="en-US" w:eastAsia="ja-JP"/>
        </w:rPr>
        <w:t xml:space="preserve">. </w:t>
      </w:r>
      <w:r w:rsidR="0032532C">
        <w:rPr>
          <w:lang w:val="en-US" w:eastAsia="ja-JP"/>
        </w:rPr>
        <w:t>A</w:t>
      </w:r>
      <w:r w:rsidR="00297CAA">
        <w:rPr>
          <w:lang w:val="en-US" w:eastAsia="ja-JP"/>
        </w:rPr>
        <w:t xml:space="preserve">dvanced digital services </w:t>
      </w:r>
      <w:r w:rsidR="0032532C">
        <w:rPr>
          <w:lang w:val="en-US" w:eastAsia="ja-JP"/>
        </w:rPr>
        <w:t>re</w:t>
      </w:r>
      <w:r w:rsidR="006471E4">
        <w:rPr>
          <w:lang w:val="en-US" w:eastAsia="ja-JP"/>
        </w:rPr>
        <w:t>fer</w:t>
      </w:r>
      <w:r w:rsidR="0032532C">
        <w:rPr>
          <w:lang w:val="en-US" w:eastAsia="ja-JP"/>
        </w:rPr>
        <w:t xml:space="preserve">, but </w:t>
      </w:r>
      <w:r w:rsidR="009D6C86">
        <w:rPr>
          <w:lang w:val="en-US" w:eastAsia="ja-JP"/>
        </w:rPr>
        <w:t xml:space="preserve">are </w:t>
      </w:r>
      <w:r w:rsidR="0032532C">
        <w:rPr>
          <w:lang w:val="en-US" w:eastAsia="ja-JP"/>
        </w:rPr>
        <w:t>not limited</w:t>
      </w:r>
      <w:r w:rsidR="00A045B8">
        <w:rPr>
          <w:lang w:val="en-US" w:eastAsia="ja-JP"/>
        </w:rPr>
        <w:t>, to</w:t>
      </w:r>
      <w:r w:rsidRPr="00B24DD1">
        <w:rPr>
          <w:lang w:val="en-US" w:eastAsia="ja-JP"/>
        </w:rPr>
        <w:t xml:space="preserve"> e-</w:t>
      </w:r>
      <w:r>
        <w:rPr>
          <w:lang w:val="en-US" w:eastAsia="ja-JP"/>
        </w:rPr>
        <w:t>c</w:t>
      </w:r>
      <w:r w:rsidRPr="00B24DD1">
        <w:rPr>
          <w:lang w:val="en-US" w:eastAsia="ja-JP"/>
        </w:rPr>
        <w:t xml:space="preserve">ommerce solutions, </w:t>
      </w:r>
      <w:r w:rsidR="009F44E4">
        <w:rPr>
          <w:lang w:val="en-US" w:eastAsia="ja-JP"/>
        </w:rPr>
        <w:t xml:space="preserve">social </w:t>
      </w:r>
      <w:r w:rsidR="00FC00B5" w:rsidRPr="00534072">
        <w:rPr>
          <w:lang w:val="en-US" w:eastAsia="ja-JP"/>
        </w:rPr>
        <w:t xml:space="preserve">media </w:t>
      </w:r>
      <w:r w:rsidR="009F44E4">
        <w:rPr>
          <w:lang w:val="en-US" w:eastAsia="ja-JP"/>
        </w:rPr>
        <w:t>marketing</w:t>
      </w:r>
      <w:r w:rsidRPr="00B24DD1">
        <w:rPr>
          <w:lang w:val="en-US" w:eastAsia="ja-JP"/>
        </w:rPr>
        <w:t xml:space="preserve">, </w:t>
      </w:r>
      <w:r w:rsidR="001A6F8F">
        <w:rPr>
          <w:lang w:val="en-US" w:eastAsia="ja-JP"/>
        </w:rPr>
        <w:t>productivity software</w:t>
      </w:r>
      <w:r w:rsidR="00C82B86" w:rsidRPr="00534072">
        <w:rPr>
          <w:lang w:val="en-US" w:eastAsia="ja-JP"/>
        </w:rPr>
        <w:t>,</w:t>
      </w:r>
      <w:r w:rsidR="001A6F8F">
        <w:rPr>
          <w:lang w:val="en-US" w:eastAsia="ja-JP"/>
        </w:rPr>
        <w:t xml:space="preserve"> </w:t>
      </w:r>
      <w:r w:rsidR="00EB7B6B">
        <w:rPr>
          <w:lang w:val="en-US" w:eastAsia="ja-JP"/>
        </w:rPr>
        <w:t xml:space="preserve">cloud </w:t>
      </w:r>
      <w:r w:rsidR="001A6F8F">
        <w:rPr>
          <w:lang w:val="en-US" w:eastAsia="ja-JP"/>
        </w:rPr>
        <w:t xml:space="preserve">computing, </w:t>
      </w:r>
      <w:r w:rsidRPr="00B24DD1">
        <w:rPr>
          <w:lang w:val="en-US" w:eastAsia="ja-JP"/>
        </w:rPr>
        <w:t>transaction process</w:t>
      </w:r>
      <w:r w:rsidR="00286EB1">
        <w:rPr>
          <w:lang w:val="en-US" w:eastAsia="ja-JP"/>
        </w:rPr>
        <w:t>ing</w:t>
      </w:r>
      <w:r w:rsidRPr="00B24DD1">
        <w:rPr>
          <w:lang w:val="en-US" w:eastAsia="ja-JP"/>
        </w:rPr>
        <w:t xml:space="preserve"> systems, </w:t>
      </w:r>
      <w:r w:rsidR="001C6B26">
        <w:rPr>
          <w:lang w:val="en-US" w:eastAsia="ja-JP"/>
        </w:rPr>
        <w:t xml:space="preserve">digital accounting solutions, </w:t>
      </w:r>
      <w:r w:rsidRPr="00B24DD1">
        <w:rPr>
          <w:lang w:val="en-US" w:eastAsia="ja-JP"/>
        </w:rPr>
        <w:t xml:space="preserve">online platforms, </w:t>
      </w:r>
      <w:r w:rsidR="003158B5">
        <w:rPr>
          <w:lang w:val="en-US" w:eastAsia="ja-JP"/>
        </w:rPr>
        <w:t xml:space="preserve">network and device management services, </w:t>
      </w:r>
      <w:r w:rsidRPr="00B24DD1">
        <w:rPr>
          <w:lang w:val="en-US" w:eastAsia="ja-JP"/>
        </w:rPr>
        <w:t xml:space="preserve">and cybersecurity services </w:t>
      </w:r>
      <w:r w:rsidR="00C82B86" w:rsidRPr="00534072">
        <w:rPr>
          <w:lang w:val="en-US" w:eastAsia="ja-JP"/>
        </w:rPr>
        <w:t xml:space="preserve">that </w:t>
      </w:r>
      <w:r w:rsidRPr="00B24DD1">
        <w:rPr>
          <w:lang w:val="en-US" w:eastAsia="ja-JP"/>
        </w:rPr>
        <w:t xml:space="preserve">transform the design and delivery of products and services. </w:t>
      </w:r>
      <w:r w:rsidR="005220E5">
        <w:rPr>
          <w:lang w:val="en-US" w:eastAsia="ja-JP"/>
        </w:rPr>
        <w:t>Australian</w:t>
      </w:r>
      <w:r w:rsidR="00C62704" w:rsidDel="00BC4479">
        <w:rPr>
          <w:lang w:val="en-US" w:eastAsia="ja-JP"/>
        </w:rPr>
        <w:t xml:space="preserve"> </w:t>
      </w:r>
      <w:r w:rsidR="00C16A9D" w:rsidRPr="00534072">
        <w:t>telecommunications</w:t>
      </w:r>
      <w:r w:rsidR="00BC4479" w:rsidRPr="00DD252F">
        <w:t xml:space="preserve"> </w:t>
      </w:r>
      <w:r w:rsidR="00C62704" w:rsidRPr="00DD252F">
        <w:t>service providers</w:t>
      </w:r>
      <w:r w:rsidR="006314B3">
        <w:t xml:space="preserve">, which </w:t>
      </w:r>
      <w:r w:rsidR="00C62704" w:rsidRPr="00DD252F">
        <w:t>have historically held important relationships with small businesses in provi</w:t>
      </w:r>
      <w:r w:rsidR="00783E92">
        <w:t>ding</w:t>
      </w:r>
      <w:r w:rsidR="00C62704" w:rsidRPr="00DD252F">
        <w:t xml:space="preserve"> basic digital services </w:t>
      </w:r>
      <w:r w:rsidR="006314B3">
        <w:t>are now offering a range of advanced digital services</w:t>
      </w:r>
      <w:r w:rsidR="00FC138C">
        <w:t xml:space="preserve"> targeting small businesses</w:t>
      </w:r>
      <w:r w:rsidR="00C62704" w:rsidRPr="00DD252F">
        <w:t>.</w:t>
      </w:r>
      <w:r w:rsidR="00901968">
        <w:t xml:space="preserve"> </w:t>
      </w:r>
      <w:r w:rsidR="00901968" w:rsidRPr="00534072">
        <w:t>However</w:t>
      </w:r>
      <w:r w:rsidR="00B4736B" w:rsidRPr="00534072">
        <w:t>,</w:t>
      </w:r>
      <w:r w:rsidR="00901968" w:rsidRPr="00534072">
        <w:t xml:space="preserve"> </w:t>
      </w:r>
      <w:r w:rsidR="00E14776" w:rsidRPr="00534072">
        <w:t>as documented in Telecommunications Industry Ombudsman reports</w:t>
      </w:r>
      <w:r w:rsidR="00B4736B">
        <w:t>,</w:t>
      </w:r>
      <w:r w:rsidR="00901968">
        <w:t xml:space="preserve"> t</w:t>
      </w:r>
      <w:r w:rsidR="00901968" w:rsidRPr="00967E6E">
        <w:t xml:space="preserve">he relationship between small businesses and </w:t>
      </w:r>
      <w:r w:rsidR="00C16A9D" w:rsidRPr="00534072">
        <w:t>telecommunications</w:t>
      </w:r>
      <w:r w:rsidR="003A0876" w:rsidRPr="00DD252F">
        <w:t xml:space="preserve"> service providers</w:t>
      </w:r>
      <w:r w:rsidR="003A0876" w:rsidRPr="00967E6E" w:rsidDel="003A0876">
        <w:t xml:space="preserve"> </w:t>
      </w:r>
      <w:r w:rsidR="00901968" w:rsidRPr="00967E6E">
        <w:t>has not been frictionless</w:t>
      </w:r>
      <w:r w:rsidR="00E14776" w:rsidRPr="00534072">
        <w:t>.</w:t>
      </w:r>
    </w:p>
    <w:p w14:paraId="4CBFB672" w14:textId="16259C2A" w:rsidR="00B24DD1" w:rsidRPr="00B24DD1" w:rsidRDefault="001C4E55" w:rsidP="00CA1CF1">
      <w:pPr>
        <w:spacing w:before="100" w:beforeAutospacing="1" w:after="100" w:afterAutospacing="1" w:line="360" w:lineRule="auto"/>
        <w:rPr>
          <w:lang w:val="en-US" w:eastAsia="ja-JP"/>
        </w:rPr>
      </w:pPr>
      <w:r w:rsidRPr="00967E6E">
        <w:t>T</w:t>
      </w:r>
      <w:r w:rsidRPr="00643CEC">
        <w:t>he evolving relationship between</w:t>
      </w:r>
      <w:r w:rsidRPr="00967E6E">
        <w:t xml:space="preserve"> </w:t>
      </w:r>
      <w:r w:rsidRPr="00534072">
        <w:t>telecommunication</w:t>
      </w:r>
      <w:r w:rsidR="00A55491">
        <w:t>s</w:t>
      </w:r>
      <w:r w:rsidRPr="00581348">
        <w:t xml:space="preserve"> service providers</w:t>
      </w:r>
      <w:r w:rsidRPr="00643CEC">
        <w:t xml:space="preserve"> and small businesses</w:t>
      </w:r>
      <w:r w:rsidRPr="00967E6E">
        <w:t>, in addition to legacy issues,</w:t>
      </w:r>
      <w:r w:rsidR="00B24DD1" w:rsidRPr="00B24DD1">
        <w:rPr>
          <w:lang w:val="en-US" w:eastAsia="ja-JP"/>
        </w:rPr>
        <w:t xml:space="preserve"> </w:t>
      </w:r>
      <w:r w:rsidR="00D472CA">
        <w:rPr>
          <w:lang w:val="en-US" w:eastAsia="ja-JP"/>
        </w:rPr>
        <w:t xml:space="preserve">can </w:t>
      </w:r>
      <w:r w:rsidR="00B24DD1" w:rsidRPr="00B24DD1">
        <w:rPr>
          <w:lang w:val="en-US" w:eastAsia="ja-JP"/>
        </w:rPr>
        <w:t xml:space="preserve">lead to </w:t>
      </w:r>
      <w:r w:rsidR="004F235A">
        <w:rPr>
          <w:lang w:val="en-US" w:eastAsia="ja-JP"/>
        </w:rPr>
        <w:t xml:space="preserve">emerging </w:t>
      </w:r>
      <w:r w:rsidR="007C13F4">
        <w:rPr>
          <w:lang w:val="en-US" w:eastAsia="ja-JP"/>
        </w:rPr>
        <w:t xml:space="preserve">small business </w:t>
      </w:r>
      <w:r w:rsidR="004F235A">
        <w:rPr>
          <w:lang w:val="en-US" w:eastAsia="ja-JP"/>
        </w:rPr>
        <w:t>consumer</w:t>
      </w:r>
      <w:r w:rsidR="00B24DD1" w:rsidRPr="00B24DD1">
        <w:rPr>
          <w:lang w:val="en-US" w:eastAsia="ja-JP"/>
        </w:rPr>
        <w:t xml:space="preserve"> issues</w:t>
      </w:r>
      <w:r w:rsidR="00F076CE">
        <w:rPr>
          <w:lang w:val="en-US" w:eastAsia="ja-JP"/>
        </w:rPr>
        <w:t>. These</w:t>
      </w:r>
      <w:r w:rsidR="00D472CA">
        <w:rPr>
          <w:lang w:val="en-US" w:eastAsia="ja-JP"/>
        </w:rPr>
        <w:t xml:space="preserve"> </w:t>
      </w:r>
      <w:r w:rsidR="007C13F4">
        <w:rPr>
          <w:lang w:val="en-US" w:eastAsia="ja-JP"/>
        </w:rPr>
        <w:t xml:space="preserve">include </w:t>
      </w:r>
      <w:r w:rsidR="00E165D5">
        <w:rPr>
          <w:lang w:val="en-US" w:eastAsia="ja-JP"/>
        </w:rPr>
        <w:t>the</w:t>
      </w:r>
      <w:r w:rsidR="00D472CA">
        <w:rPr>
          <w:lang w:val="en-US" w:eastAsia="ja-JP"/>
        </w:rPr>
        <w:t xml:space="preserve"> </w:t>
      </w:r>
      <w:r w:rsidR="00B24DD1" w:rsidRPr="00B24DD1">
        <w:rPr>
          <w:lang w:val="en-US" w:eastAsia="ja-JP"/>
        </w:rPr>
        <w:t>pricing</w:t>
      </w:r>
      <w:r w:rsidR="006E3B12">
        <w:rPr>
          <w:lang w:val="en-US" w:eastAsia="ja-JP"/>
        </w:rPr>
        <w:t xml:space="preserve"> of </w:t>
      </w:r>
      <w:r w:rsidR="00521ADB">
        <w:rPr>
          <w:lang w:val="en-US" w:eastAsia="ja-JP"/>
        </w:rPr>
        <w:t>advanced digital services</w:t>
      </w:r>
      <w:r w:rsidR="00B24DD1" w:rsidRPr="00B24DD1">
        <w:rPr>
          <w:lang w:val="en-US" w:eastAsia="ja-JP"/>
        </w:rPr>
        <w:t xml:space="preserve">, cybersecurity, </w:t>
      </w:r>
      <w:r w:rsidR="00521ADB">
        <w:rPr>
          <w:lang w:val="en-US" w:eastAsia="ja-JP"/>
        </w:rPr>
        <w:t xml:space="preserve">and </w:t>
      </w:r>
      <w:r w:rsidR="00B24DD1" w:rsidRPr="00B24DD1">
        <w:rPr>
          <w:lang w:val="en-US" w:eastAsia="ja-JP"/>
        </w:rPr>
        <w:t>service bundling</w:t>
      </w:r>
      <w:r w:rsidR="00521ADB">
        <w:rPr>
          <w:lang w:val="en-US" w:eastAsia="ja-JP"/>
        </w:rPr>
        <w:t xml:space="preserve">. </w:t>
      </w:r>
      <w:r w:rsidR="00A86FA3">
        <w:rPr>
          <w:lang w:val="en-US" w:eastAsia="ja-JP"/>
        </w:rPr>
        <w:t xml:space="preserve">There are </w:t>
      </w:r>
      <w:r w:rsidR="00521ADB">
        <w:rPr>
          <w:lang w:val="en-US" w:eastAsia="ja-JP"/>
        </w:rPr>
        <w:t xml:space="preserve">also </w:t>
      </w:r>
      <w:r w:rsidR="006D66DE">
        <w:rPr>
          <w:lang w:val="en-US" w:eastAsia="ja-JP"/>
        </w:rPr>
        <w:t xml:space="preserve">questions </w:t>
      </w:r>
      <w:r w:rsidR="005B0865">
        <w:rPr>
          <w:lang w:val="en-US" w:eastAsia="ja-JP"/>
        </w:rPr>
        <w:t xml:space="preserve">about </w:t>
      </w:r>
      <w:r w:rsidR="006D66DE">
        <w:rPr>
          <w:lang w:val="en-US" w:eastAsia="ja-JP"/>
        </w:rPr>
        <w:t>how small businesses</w:t>
      </w:r>
      <w:r w:rsidR="00521ADB">
        <w:rPr>
          <w:lang w:val="en-US" w:eastAsia="ja-JP"/>
        </w:rPr>
        <w:t xml:space="preserve"> </w:t>
      </w:r>
      <w:r w:rsidR="00722CE7">
        <w:rPr>
          <w:lang w:val="en-US" w:eastAsia="ja-JP"/>
        </w:rPr>
        <w:t xml:space="preserve">undertake </w:t>
      </w:r>
      <w:r w:rsidR="00B24DD1" w:rsidRPr="00B24DD1">
        <w:rPr>
          <w:lang w:val="en-US" w:eastAsia="ja-JP"/>
        </w:rPr>
        <w:t>product evaluation</w:t>
      </w:r>
      <w:r w:rsidR="00AF0CB3">
        <w:rPr>
          <w:lang w:val="en-US" w:eastAsia="ja-JP"/>
        </w:rPr>
        <w:t xml:space="preserve"> and</w:t>
      </w:r>
      <w:r w:rsidR="00B24DD1" w:rsidRPr="00B24DD1">
        <w:rPr>
          <w:lang w:val="en-US" w:eastAsia="ja-JP"/>
        </w:rPr>
        <w:t xml:space="preserve"> trust service providers, </w:t>
      </w:r>
      <w:r w:rsidR="471E45AA" w:rsidRPr="55679737">
        <w:rPr>
          <w:lang w:val="en-US" w:eastAsia="ja-JP"/>
        </w:rPr>
        <w:t xml:space="preserve">and </w:t>
      </w:r>
      <w:r w:rsidR="00621E3A">
        <w:rPr>
          <w:lang w:val="en-US" w:eastAsia="ja-JP"/>
        </w:rPr>
        <w:t>to what extent</w:t>
      </w:r>
      <w:r w:rsidR="00BE4DF2">
        <w:rPr>
          <w:lang w:val="en-US" w:eastAsia="ja-JP"/>
        </w:rPr>
        <w:t xml:space="preserve"> </w:t>
      </w:r>
      <w:r w:rsidR="00B24DD1" w:rsidRPr="00B24DD1">
        <w:rPr>
          <w:lang w:val="en-US" w:eastAsia="ja-JP"/>
        </w:rPr>
        <w:t xml:space="preserve">spillover </w:t>
      </w:r>
      <w:r w:rsidR="471E45AA" w:rsidRPr="55679737">
        <w:rPr>
          <w:lang w:val="en-US" w:eastAsia="ja-JP"/>
        </w:rPr>
        <w:t>effects</w:t>
      </w:r>
      <w:r w:rsidR="00B24DD1" w:rsidRPr="00B24DD1">
        <w:rPr>
          <w:lang w:val="en-US" w:eastAsia="ja-JP"/>
        </w:rPr>
        <w:t xml:space="preserve"> from the experience of using basic </w:t>
      </w:r>
      <w:r w:rsidR="00401CD6">
        <w:rPr>
          <w:lang w:val="en-US" w:eastAsia="ja-JP"/>
        </w:rPr>
        <w:t>digital</w:t>
      </w:r>
      <w:r w:rsidR="00B24DD1" w:rsidRPr="00B24DD1">
        <w:rPr>
          <w:lang w:val="en-US" w:eastAsia="ja-JP"/>
        </w:rPr>
        <w:t xml:space="preserve"> services </w:t>
      </w:r>
      <w:r w:rsidR="003D032C">
        <w:rPr>
          <w:lang w:val="en-US" w:eastAsia="ja-JP"/>
        </w:rPr>
        <w:t xml:space="preserve">influence </w:t>
      </w:r>
      <w:r w:rsidR="008318F0">
        <w:rPr>
          <w:lang w:val="en-US" w:eastAsia="ja-JP"/>
        </w:rPr>
        <w:t xml:space="preserve">the choice of </w:t>
      </w:r>
      <w:r w:rsidR="00B24DD1" w:rsidRPr="00B24DD1">
        <w:rPr>
          <w:lang w:val="en-US" w:eastAsia="ja-JP"/>
        </w:rPr>
        <w:t>advanced digital services</w:t>
      </w:r>
      <w:r w:rsidR="003A60F9">
        <w:rPr>
          <w:lang w:val="en-US" w:eastAsia="ja-JP"/>
        </w:rPr>
        <w:t xml:space="preserve">. These issues </w:t>
      </w:r>
      <w:r w:rsidR="00B24DD1" w:rsidRPr="00B24DD1">
        <w:rPr>
          <w:lang w:val="en-US" w:eastAsia="ja-JP"/>
        </w:rPr>
        <w:t xml:space="preserve">have not been </w:t>
      </w:r>
      <w:r w:rsidR="471E45AA" w:rsidRPr="55679737">
        <w:rPr>
          <w:lang w:val="en-US" w:eastAsia="ja-JP"/>
        </w:rPr>
        <w:t>understood in-depth</w:t>
      </w:r>
      <w:r w:rsidR="00B24DD1" w:rsidRPr="00B24DD1">
        <w:rPr>
          <w:lang w:val="en-US" w:eastAsia="ja-JP"/>
        </w:rPr>
        <w:t>.</w:t>
      </w:r>
    </w:p>
    <w:p w14:paraId="71C70682" w14:textId="238998EF" w:rsidR="00B24DD1" w:rsidRDefault="00AE2848" w:rsidP="00CA1CF1">
      <w:pPr>
        <w:spacing w:before="100" w:beforeAutospacing="1" w:after="100" w:afterAutospacing="1" w:line="360" w:lineRule="auto"/>
        <w:rPr>
          <w:lang w:val="en-US" w:eastAsia="ja-JP"/>
        </w:rPr>
      </w:pPr>
      <w:r w:rsidRPr="00534072">
        <w:rPr>
          <w:lang w:val="en-US" w:eastAsia="ja-JP"/>
        </w:rPr>
        <w:t>Therefore, t</w:t>
      </w:r>
      <w:r w:rsidR="00B24DD1" w:rsidRPr="00534072">
        <w:rPr>
          <w:lang w:val="en-US" w:eastAsia="ja-JP"/>
        </w:rPr>
        <w:t>his</w:t>
      </w:r>
      <w:r w:rsidR="00B24DD1" w:rsidRPr="00B24DD1">
        <w:rPr>
          <w:lang w:val="en-US" w:eastAsia="ja-JP"/>
        </w:rPr>
        <w:t xml:space="preserve"> project investigates how small </w:t>
      </w:r>
      <w:r w:rsidR="00A506FA" w:rsidRPr="00534072">
        <w:rPr>
          <w:lang w:val="en-US" w:eastAsia="ja-JP"/>
        </w:rPr>
        <w:t xml:space="preserve">retail </w:t>
      </w:r>
      <w:r w:rsidR="009B4005" w:rsidRPr="00534072">
        <w:rPr>
          <w:lang w:val="en-US" w:eastAsia="ja-JP"/>
        </w:rPr>
        <w:t>businesses</w:t>
      </w:r>
      <w:r w:rsidR="00992D41" w:rsidRPr="00534072">
        <w:rPr>
          <w:lang w:val="en-US" w:eastAsia="ja-JP"/>
        </w:rPr>
        <w:t xml:space="preserve"> </w:t>
      </w:r>
      <w:r w:rsidR="00B24DD1" w:rsidRPr="00B24DD1">
        <w:rPr>
          <w:lang w:val="en-US" w:eastAsia="ja-JP"/>
        </w:rPr>
        <w:t xml:space="preserve">can enhance their digital adaptability </w:t>
      </w:r>
      <w:r w:rsidR="471E45AA" w:rsidRPr="55679737">
        <w:rPr>
          <w:lang w:val="en-US" w:eastAsia="ja-JP"/>
        </w:rPr>
        <w:t>by</w:t>
      </w:r>
      <w:r w:rsidR="00B24DD1" w:rsidRPr="00B24DD1">
        <w:rPr>
          <w:lang w:val="en-US" w:eastAsia="ja-JP"/>
        </w:rPr>
        <w:t xml:space="preserve"> working with </w:t>
      </w:r>
      <w:r w:rsidR="00C16A9D" w:rsidRPr="00534072">
        <w:rPr>
          <w:lang w:val="en-US" w:eastAsia="ja-JP"/>
        </w:rPr>
        <w:t>telecommunications</w:t>
      </w:r>
      <w:r w:rsidR="00B24DD1" w:rsidRPr="00B24DD1">
        <w:rPr>
          <w:lang w:val="en-US" w:eastAsia="ja-JP"/>
        </w:rPr>
        <w:t xml:space="preserve"> </w:t>
      </w:r>
      <w:r w:rsidR="00FD2631">
        <w:rPr>
          <w:lang w:val="en-US" w:eastAsia="ja-JP"/>
        </w:rPr>
        <w:t xml:space="preserve">service </w:t>
      </w:r>
      <w:r w:rsidR="00B24DD1" w:rsidRPr="00B24DD1">
        <w:rPr>
          <w:lang w:val="en-US" w:eastAsia="ja-JP"/>
        </w:rPr>
        <w:t>providers. It identif</w:t>
      </w:r>
      <w:r w:rsidR="00D73EC1">
        <w:rPr>
          <w:lang w:val="en-US" w:eastAsia="ja-JP"/>
        </w:rPr>
        <w:t>ies</w:t>
      </w:r>
      <w:r w:rsidR="00B24DD1" w:rsidRPr="00B24DD1">
        <w:rPr>
          <w:lang w:val="en-US" w:eastAsia="ja-JP"/>
        </w:rPr>
        <w:t xml:space="preserve"> the challenges that small </w:t>
      </w:r>
      <w:r w:rsidR="00C14F9E">
        <w:rPr>
          <w:lang w:val="en-US" w:eastAsia="ja-JP"/>
        </w:rPr>
        <w:t xml:space="preserve">retail </w:t>
      </w:r>
      <w:r w:rsidR="00B24DD1" w:rsidRPr="00B24DD1">
        <w:rPr>
          <w:lang w:val="en-US" w:eastAsia="ja-JP"/>
        </w:rPr>
        <w:t xml:space="preserve">businesses face </w:t>
      </w:r>
      <w:r w:rsidRPr="00534072">
        <w:rPr>
          <w:lang w:val="en-US" w:eastAsia="ja-JP"/>
        </w:rPr>
        <w:t>when</w:t>
      </w:r>
      <w:r w:rsidR="00B24DD1" w:rsidRPr="00B24DD1">
        <w:rPr>
          <w:lang w:val="en-US" w:eastAsia="ja-JP"/>
        </w:rPr>
        <w:t xml:space="preserve"> using advanced digital services and </w:t>
      </w:r>
      <w:r w:rsidR="471E45AA" w:rsidRPr="55679737">
        <w:rPr>
          <w:lang w:val="en-US" w:eastAsia="ja-JP"/>
        </w:rPr>
        <w:t>offers</w:t>
      </w:r>
      <w:r w:rsidR="00B24DD1" w:rsidRPr="00B24DD1">
        <w:rPr>
          <w:lang w:val="en-US" w:eastAsia="ja-JP"/>
        </w:rPr>
        <w:t xml:space="preserve"> recommendations on how to </w:t>
      </w:r>
      <w:r w:rsidR="00B24DD1" w:rsidRPr="00B24DD1">
        <w:rPr>
          <w:lang w:val="en-US" w:eastAsia="ja-JP"/>
        </w:rPr>
        <w:lastRenderedPageBreak/>
        <w:t>address these challenges.</w:t>
      </w:r>
      <w:r w:rsidR="00961661">
        <w:rPr>
          <w:lang w:val="en-US" w:eastAsia="ja-JP"/>
        </w:rPr>
        <w:t xml:space="preserve"> To achieve the objectives, </w:t>
      </w:r>
      <w:r w:rsidR="00280469">
        <w:rPr>
          <w:lang w:val="en-US" w:eastAsia="ja-JP"/>
        </w:rPr>
        <w:t>interviews</w:t>
      </w:r>
      <w:r w:rsidR="001D7C71">
        <w:rPr>
          <w:lang w:val="en-US" w:eastAsia="ja-JP"/>
        </w:rPr>
        <w:t xml:space="preserve"> (</w:t>
      </w:r>
      <w:r w:rsidR="00E82C1A">
        <w:rPr>
          <w:lang w:val="en-US" w:eastAsia="ja-JP"/>
        </w:rPr>
        <w:t>n=</w:t>
      </w:r>
      <w:r w:rsidR="00A326DC">
        <w:rPr>
          <w:lang w:val="en-US" w:eastAsia="ja-JP"/>
        </w:rPr>
        <w:t>9</w:t>
      </w:r>
      <w:r w:rsidR="001D7C71">
        <w:rPr>
          <w:lang w:val="en-US" w:eastAsia="ja-JP"/>
        </w:rPr>
        <w:t>)</w:t>
      </w:r>
      <w:r w:rsidR="00280469">
        <w:rPr>
          <w:lang w:val="en-US" w:eastAsia="ja-JP"/>
        </w:rPr>
        <w:t xml:space="preserve">, </w:t>
      </w:r>
      <w:r w:rsidR="009849B0">
        <w:rPr>
          <w:lang w:val="en-US" w:eastAsia="ja-JP"/>
        </w:rPr>
        <w:t>surveys</w:t>
      </w:r>
      <w:r w:rsidR="001D7C71">
        <w:rPr>
          <w:lang w:val="en-US" w:eastAsia="ja-JP"/>
        </w:rPr>
        <w:t xml:space="preserve"> (</w:t>
      </w:r>
      <w:r w:rsidR="00E82C1A">
        <w:rPr>
          <w:lang w:val="en-US" w:eastAsia="ja-JP"/>
        </w:rPr>
        <w:t>n=</w:t>
      </w:r>
      <w:r w:rsidR="001D7C71">
        <w:rPr>
          <w:lang w:val="en-US" w:eastAsia="ja-JP"/>
        </w:rPr>
        <w:t>307)</w:t>
      </w:r>
      <w:r w:rsidR="0077744C">
        <w:rPr>
          <w:lang w:val="en-US" w:eastAsia="ja-JP"/>
        </w:rPr>
        <w:t>, and co-design workshop</w:t>
      </w:r>
      <w:r w:rsidR="00BC11AB" w:rsidDel="003A0D96">
        <w:rPr>
          <w:lang w:val="en-US" w:eastAsia="ja-JP"/>
        </w:rPr>
        <w:t>s</w:t>
      </w:r>
      <w:r w:rsidR="0088200B">
        <w:rPr>
          <w:lang w:val="en-US" w:eastAsia="ja-JP"/>
        </w:rPr>
        <w:t xml:space="preserve"> </w:t>
      </w:r>
      <w:r w:rsidR="001D7C71">
        <w:rPr>
          <w:lang w:val="en-US" w:eastAsia="ja-JP"/>
        </w:rPr>
        <w:t>(</w:t>
      </w:r>
      <w:r w:rsidR="00E82C1A">
        <w:rPr>
          <w:lang w:val="en-US" w:eastAsia="ja-JP"/>
        </w:rPr>
        <w:t>n=</w:t>
      </w:r>
      <w:r w:rsidR="001D7C71">
        <w:rPr>
          <w:lang w:val="en-US" w:eastAsia="ja-JP"/>
        </w:rPr>
        <w:t xml:space="preserve">5) </w:t>
      </w:r>
      <w:r w:rsidR="0006618D">
        <w:rPr>
          <w:lang w:val="en-US" w:eastAsia="ja-JP"/>
        </w:rPr>
        <w:t>were conducted</w:t>
      </w:r>
      <w:r w:rsidR="001D7C71">
        <w:rPr>
          <w:lang w:val="en-US" w:eastAsia="ja-JP"/>
        </w:rPr>
        <w:t xml:space="preserve"> </w:t>
      </w:r>
      <w:r w:rsidR="00F84409">
        <w:rPr>
          <w:lang w:val="en-US" w:eastAsia="ja-JP"/>
        </w:rPr>
        <w:t xml:space="preserve">with </w:t>
      </w:r>
      <w:r w:rsidR="00C0147E">
        <w:rPr>
          <w:lang w:val="en-US" w:eastAsia="ja-JP"/>
        </w:rPr>
        <w:t>key stakeholders</w:t>
      </w:r>
      <w:r w:rsidR="60B39613" w:rsidRPr="55679737">
        <w:rPr>
          <w:lang w:val="en-US" w:eastAsia="ja-JP"/>
        </w:rPr>
        <w:t>,</w:t>
      </w:r>
      <w:r w:rsidR="00C0147E">
        <w:rPr>
          <w:lang w:val="en-US" w:eastAsia="ja-JP"/>
        </w:rPr>
        <w:t xml:space="preserve"> such as </w:t>
      </w:r>
      <w:r w:rsidR="00C0147E" w:rsidRPr="00C0147E">
        <w:rPr>
          <w:lang w:val="en-US" w:eastAsia="ja-JP"/>
        </w:rPr>
        <w:t>small</w:t>
      </w:r>
      <w:r w:rsidR="005976FE">
        <w:rPr>
          <w:lang w:val="en-US" w:eastAsia="ja-JP"/>
        </w:rPr>
        <w:t xml:space="preserve"> retail</w:t>
      </w:r>
      <w:r w:rsidR="00C0147E" w:rsidRPr="00C0147E">
        <w:rPr>
          <w:lang w:val="en-US" w:eastAsia="ja-JP"/>
        </w:rPr>
        <w:t xml:space="preserve"> businesses, small business associations, </w:t>
      </w:r>
      <w:r w:rsidR="00C16A9D" w:rsidRPr="00534072">
        <w:rPr>
          <w:lang w:val="en-US" w:eastAsia="ja-JP"/>
        </w:rPr>
        <w:t>telecommunications</w:t>
      </w:r>
      <w:r w:rsidR="00C0147E" w:rsidRPr="00C0147E">
        <w:rPr>
          <w:lang w:val="en-US" w:eastAsia="ja-JP"/>
        </w:rPr>
        <w:t xml:space="preserve"> </w:t>
      </w:r>
      <w:r w:rsidR="009F6F6F">
        <w:rPr>
          <w:lang w:val="en-US" w:eastAsia="ja-JP"/>
        </w:rPr>
        <w:t xml:space="preserve">service </w:t>
      </w:r>
      <w:r w:rsidR="00C0147E" w:rsidRPr="00C0147E">
        <w:rPr>
          <w:lang w:val="en-US" w:eastAsia="ja-JP"/>
        </w:rPr>
        <w:t>provider</w:t>
      </w:r>
      <w:r w:rsidR="00AF0CB3">
        <w:rPr>
          <w:lang w:val="en-US" w:eastAsia="ja-JP"/>
        </w:rPr>
        <w:t>s</w:t>
      </w:r>
      <w:r w:rsidR="00C0147E" w:rsidRPr="00C0147E">
        <w:rPr>
          <w:lang w:val="en-US" w:eastAsia="ja-JP"/>
        </w:rPr>
        <w:t xml:space="preserve">, </w:t>
      </w:r>
      <w:r w:rsidR="00AF0CB3">
        <w:rPr>
          <w:lang w:val="en-US" w:eastAsia="ja-JP"/>
        </w:rPr>
        <w:t xml:space="preserve">and </w:t>
      </w:r>
      <w:r w:rsidR="002B4248">
        <w:rPr>
          <w:lang w:val="en-US" w:eastAsia="ja-JP"/>
        </w:rPr>
        <w:t xml:space="preserve">industry </w:t>
      </w:r>
      <w:r w:rsidR="002B4248" w:rsidRPr="00534072">
        <w:rPr>
          <w:lang w:val="en-US" w:eastAsia="ja-JP"/>
        </w:rPr>
        <w:t>association</w:t>
      </w:r>
      <w:r w:rsidR="00AF0CB3">
        <w:rPr>
          <w:lang w:val="en-US" w:eastAsia="ja-JP"/>
        </w:rPr>
        <w:t>s. The outcome of this process was</w:t>
      </w:r>
      <w:r w:rsidR="0088200B">
        <w:rPr>
          <w:lang w:val="en-US" w:eastAsia="ja-JP"/>
        </w:rPr>
        <w:t xml:space="preserve"> to derive the following findings and </w:t>
      </w:r>
      <w:r w:rsidR="00AF0CB3">
        <w:rPr>
          <w:lang w:val="en-US" w:eastAsia="ja-JP"/>
        </w:rPr>
        <w:t xml:space="preserve">consequent </w:t>
      </w:r>
      <w:r w:rsidR="0088200B">
        <w:rPr>
          <w:lang w:val="en-US" w:eastAsia="ja-JP"/>
        </w:rPr>
        <w:t>recommendations.</w:t>
      </w:r>
    </w:p>
    <w:p w14:paraId="47F60309" w14:textId="7DB5EA4D" w:rsidR="00E0002F" w:rsidRPr="00125E29" w:rsidRDefault="00E0002F" w:rsidP="00990712">
      <w:pPr>
        <w:pStyle w:val="Heading2"/>
        <w:spacing w:before="100" w:beforeAutospacing="1" w:after="100" w:afterAutospacing="1" w:line="360" w:lineRule="auto"/>
      </w:pPr>
      <w:bookmarkStart w:id="16" w:name="_Toc112070945"/>
      <w:bookmarkStart w:id="17" w:name="_Toc112139596"/>
      <w:r w:rsidRPr="00125E29">
        <w:t xml:space="preserve">Key </w:t>
      </w:r>
      <w:r w:rsidR="00E54BB0" w:rsidRPr="00125E29">
        <w:t>F</w:t>
      </w:r>
      <w:r w:rsidRPr="00125E29">
        <w:t>indings</w:t>
      </w:r>
      <w:bookmarkEnd w:id="16"/>
      <w:bookmarkEnd w:id="17"/>
    </w:p>
    <w:p w14:paraId="155281A3" w14:textId="0DBDB6EE" w:rsidR="0078539C" w:rsidRPr="0078539C" w:rsidRDefault="00357901" w:rsidP="00CA1CF1">
      <w:pPr>
        <w:pStyle w:val="ListParagraph"/>
        <w:numPr>
          <w:ilvl w:val="0"/>
          <w:numId w:val="20"/>
        </w:numPr>
        <w:spacing w:before="100" w:beforeAutospacing="1" w:after="100" w:afterAutospacing="1" w:line="360" w:lineRule="auto"/>
        <w:ind w:left="426" w:hanging="284"/>
        <w:rPr>
          <w:rFonts w:asciiTheme="minorHAnsi" w:hAnsiTheme="minorHAnsi" w:cstheme="minorBidi"/>
          <w:lang w:val="en-US"/>
        </w:rPr>
      </w:pPr>
      <w:r w:rsidRPr="0019685D">
        <w:rPr>
          <w:rFonts w:asciiTheme="minorHAnsi" w:hAnsiTheme="minorHAnsi" w:cstheme="minorBidi"/>
          <w:lang w:val="en-US"/>
        </w:rPr>
        <w:t xml:space="preserve">Basic digital services such as </w:t>
      </w:r>
      <w:r w:rsidR="00FC3EC5" w:rsidRPr="007E08EC">
        <w:rPr>
          <w:lang w:val="en-US"/>
        </w:rPr>
        <w:t>internet</w:t>
      </w:r>
      <w:r w:rsidR="00FC3EC5">
        <w:rPr>
          <w:lang w:val="en-US"/>
        </w:rPr>
        <w:t xml:space="preserve"> (</w:t>
      </w:r>
      <w:r w:rsidR="00910351" w:rsidRPr="0019685D">
        <w:rPr>
          <w:rFonts w:asciiTheme="minorHAnsi" w:hAnsiTheme="minorHAnsi" w:cstheme="minorBidi"/>
          <w:lang w:val="en-US"/>
        </w:rPr>
        <w:t xml:space="preserve">fixed </w:t>
      </w:r>
      <w:r w:rsidR="00FC3EC5">
        <w:rPr>
          <w:rFonts w:asciiTheme="minorHAnsi" w:hAnsiTheme="minorHAnsi" w:cstheme="minorBidi"/>
          <w:lang w:val="en-US"/>
        </w:rPr>
        <w:t xml:space="preserve">and </w:t>
      </w:r>
      <w:r w:rsidR="00FC3EC5" w:rsidRPr="0019685D">
        <w:rPr>
          <w:rFonts w:asciiTheme="minorHAnsi" w:hAnsiTheme="minorHAnsi" w:cstheme="minorBidi"/>
          <w:lang w:val="en-US"/>
        </w:rPr>
        <w:t xml:space="preserve">mobile </w:t>
      </w:r>
      <w:r w:rsidR="00910351" w:rsidRPr="0019685D">
        <w:rPr>
          <w:rFonts w:asciiTheme="minorHAnsi" w:hAnsiTheme="minorHAnsi" w:cstheme="minorBidi"/>
          <w:lang w:val="en-US"/>
        </w:rPr>
        <w:t>broadband</w:t>
      </w:r>
      <w:r w:rsidR="00FC3EC5">
        <w:rPr>
          <w:rFonts w:asciiTheme="minorHAnsi" w:hAnsiTheme="minorHAnsi" w:cstheme="minorBidi"/>
          <w:lang w:val="en-US"/>
        </w:rPr>
        <w:t>)</w:t>
      </w:r>
      <w:r w:rsidR="00FC3EC5" w:rsidRPr="007E08EC">
        <w:rPr>
          <w:lang w:val="en-US"/>
        </w:rPr>
        <w:t>,</w:t>
      </w:r>
      <w:r w:rsidR="00910351">
        <w:rPr>
          <w:lang w:val="en-US"/>
        </w:rPr>
        <w:t xml:space="preserve"> </w:t>
      </w:r>
      <w:r w:rsidR="00354500" w:rsidRPr="0019685D">
        <w:rPr>
          <w:rFonts w:asciiTheme="minorHAnsi" w:hAnsiTheme="minorHAnsi" w:cstheme="minorBidi"/>
          <w:lang w:val="en-US"/>
        </w:rPr>
        <w:t>Wi-Fi</w:t>
      </w:r>
      <w:r w:rsidR="00311755" w:rsidRPr="0019685D">
        <w:rPr>
          <w:rFonts w:asciiTheme="minorHAnsi" w:hAnsiTheme="minorHAnsi" w:cstheme="minorBidi"/>
          <w:lang w:val="en-US"/>
        </w:rPr>
        <w:t xml:space="preserve">, mobile </w:t>
      </w:r>
      <w:r w:rsidR="00FC3EC5">
        <w:rPr>
          <w:rFonts w:asciiTheme="minorHAnsi" w:hAnsiTheme="minorHAnsi" w:cstheme="minorBidi"/>
          <w:lang w:val="en-US"/>
        </w:rPr>
        <w:t>phone</w:t>
      </w:r>
      <w:r w:rsidR="00311755" w:rsidRPr="55679737">
        <w:rPr>
          <w:rFonts w:asciiTheme="minorHAnsi" w:hAnsiTheme="minorHAnsi" w:cstheme="minorBidi"/>
          <w:lang w:val="en-US"/>
        </w:rPr>
        <w:t xml:space="preserve">, and landline </w:t>
      </w:r>
      <w:r w:rsidRPr="55679737">
        <w:rPr>
          <w:rFonts w:asciiTheme="minorHAnsi" w:hAnsiTheme="minorHAnsi" w:cstheme="minorBidi"/>
          <w:lang w:val="en-US"/>
        </w:rPr>
        <w:t>have been widely adopted by Australian small retail businesses.</w:t>
      </w:r>
      <w:r w:rsidR="00C761F1" w:rsidRPr="55679737">
        <w:rPr>
          <w:rFonts w:asciiTheme="minorHAnsi" w:hAnsiTheme="minorHAnsi" w:cstheme="minorBidi"/>
          <w:lang w:val="en-US"/>
        </w:rPr>
        <w:t xml:space="preserve"> </w:t>
      </w:r>
      <w:r w:rsidR="00315345" w:rsidRPr="55679737">
        <w:rPr>
          <w:rFonts w:asciiTheme="minorHAnsi" w:hAnsiTheme="minorHAnsi" w:cstheme="minorBidi"/>
          <w:lang w:val="en-US"/>
        </w:rPr>
        <w:t xml:space="preserve">This shows that </w:t>
      </w:r>
      <w:r w:rsidR="00C761F1" w:rsidRPr="55679737">
        <w:rPr>
          <w:rFonts w:asciiTheme="minorHAnsi" w:hAnsiTheme="minorHAnsi" w:cstheme="minorBidi"/>
          <w:lang w:val="en-US"/>
        </w:rPr>
        <w:t xml:space="preserve">Australian small retail businesses have the foundation and connectivity needed </w:t>
      </w:r>
      <w:r w:rsidR="00AD748F">
        <w:rPr>
          <w:rFonts w:asciiTheme="minorHAnsi" w:hAnsiTheme="minorHAnsi" w:cstheme="minorBidi"/>
          <w:lang w:val="en-US"/>
        </w:rPr>
        <w:t xml:space="preserve">for </w:t>
      </w:r>
      <w:r w:rsidR="00925901" w:rsidRPr="00DC476D">
        <w:rPr>
          <w:rFonts w:asciiTheme="minorHAnsi" w:hAnsiTheme="minorHAnsi" w:cstheme="minorBidi"/>
          <w:lang w:val="en-US"/>
        </w:rPr>
        <w:t xml:space="preserve">digital </w:t>
      </w:r>
      <w:r w:rsidR="00925901">
        <w:t>adaptability</w:t>
      </w:r>
      <w:r w:rsidR="00C761F1" w:rsidRPr="55679737">
        <w:rPr>
          <w:rFonts w:asciiTheme="minorHAnsi" w:hAnsiTheme="minorHAnsi" w:cstheme="minorBidi"/>
          <w:lang w:val="en-US"/>
        </w:rPr>
        <w:t xml:space="preserve"> depending on their business </w:t>
      </w:r>
      <w:r w:rsidR="009F3213">
        <w:rPr>
          <w:rFonts w:asciiTheme="minorHAnsi" w:hAnsiTheme="minorHAnsi" w:cstheme="minorBidi"/>
          <w:lang w:val="en-US"/>
        </w:rPr>
        <w:t xml:space="preserve">expectation and </w:t>
      </w:r>
      <w:r w:rsidR="00C761F1" w:rsidRPr="55679737">
        <w:rPr>
          <w:rFonts w:asciiTheme="minorHAnsi" w:hAnsiTheme="minorHAnsi" w:cstheme="minorBidi"/>
          <w:lang w:val="en-US"/>
        </w:rPr>
        <w:t xml:space="preserve">requirements. Nonetheless, not all </w:t>
      </w:r>
      <w:r w:rsidR="00BB0656" w:rsidRPr="55679737">
        <w:rPr>
          <w:rFonts w:asciiTheme="minorHAnsi" w:hAnsiTheme="minorHAnsi" w:cstheme="minorBidi"/>
          <w:lang w:val="en-US"/>
        </w:rPr>
        <w:t xml:space="preserve">small </w:t>
      </w:r>
      <w:r w:rsidR="00C761F1" w:rsidRPr="55679737">
        <w:rPr>
          <w:rFonts w:asciiTheme="minorHAnsi" w:hAnsiTheme="minorHAnsi" w:cstheme="minorBidi"/>
          <w:lang w:val="en-US"/>
        </w:rPr>
        <w:t>retail</w:t>
      </w:r>
      <w:r w:rsidR="00C761F1" w:rsidRPr="55679737" w:rsidDel="00BB0656">
        <w:rPr>
          <w:rFonts w:asciiTheme="minorHAnsi" w:hAnsiTheme="minorHAnsi" w:cstheme="minorBidi"/>
          <w:lang w:val="en-US"/>
        </w:rPr>
        <w:t xml:space="preserve"> </w:t>
      </w:r>
      <w:r w:rsidR="00C761F1" w:rsidRPr="55679737">
        <w:rPr>
          <w:rFonts w:asciiTheme="minorHAnsi" w:hAnsiTheme="minorHAnsi" w:cstheme="minorBidi"/>
          <w:lang w:val="en-US"/>
        </w:rPr>
        <w:t xml:space="preserve">businesses are satisfied </w:t>
      </w:r>
      <w:r w:rsidR="00A4686A" w:rsidRPr="55679737">
        <w:rPr>
          <w:rFonts w:asciiTheme="minorHAnsi" w:hAnsiTheme="minorHAnsi" w:cstheme="minorBidi"/>
          <w:lang w:val="en-US"/>
        </w:rPr>
        <w:t>with</w:t>
      </w:r>
      <w:r w:rsidR="00C761F1" w:rsidRPr="55679737">
        <w:rPr>
          <w:rFonts w:asciiTheme="minorHAnsi" w:hAnsiTheme="minorHAnsi" w:cstheme="minorBidi"/>
          <w:lang w:val="en-US"/>
        </w:rPr>
        <w:t xml:space="preserve"> the quality of their connection</w:t>
      </w:r>
      <w:r w:rsidR="001C07AB" w:rsidRPr="55679737">
        <w:rPr>
          <w:rFonts w:asciiTheme="minorHAnsi" w:hAnsiTheme="minorHAnsi" w:cstheme="minorBidi"/>
          <w:lang w:val="en-US"/>
        </w:rPr>
        <w:t>s</w:t>
      </w:r>
      <w:r w:rsidR="00A05287">
        <w:rPr>
          <w:rFonts w:asciiTheme="minorHAnsi" w:hAnsiTheme="minorHAnsi" w:cstheme="minorBidi"/>
          <w:lang w:val="en-US"/>
        </w:rPr>
        <w:t xml:space="preserve"> and the use of basic digital services</w:t>
      </w:r>
      <w:r w:rsidR="00C761F1" w:rsidRPr="55679737">
        <w:rPr>
          <w:rFonts w:asciiTheme="minorHAnsi" w:hAnsiTheme="minorHAnsi" w:cstheme="minorBidi"/>
          <w:lang w:val="en-US"/>
        </w:rPr>
        <w:t xml:space="preserve">. Nearly one in five </w:t>
      </w:r>
      <w:r w:rsidR="00C761F1" w:rsidRPr="00DC476D">
        <w:rPr>
          <w:rFonts w:asciiTheme="minorHAnsi" w:hAnsiTheme="minorHAnsi" w:cstheme="minorBidi"/>
          <w:lang w:val="en-US"/>
        </w:rPr>
        <w:t>survey</w:t>
      </w:r>
      <w:r w:rsidR="00C761F1" w:rsidRPr="55679737">
        <w:rPr>
          <w:rFonts w:asciiTheme="minorHAnsi" w:hAnsiTheme="minorHAnsi" w:cstheme="minorBidi"/>
          <w:lang w:val="en-US"/>
        </w:rPr>
        <w:t xml:space="preserve"> participants indicate that existing internet connectivity is inadequate for their </w:t>
      </w:r>
      <w:r w:rsidR="00C761F1" w:rsidRPr="00DC476D">
        <w:rPr>
          <w:rFonts w:asciiTheme="minorHAnsi" w:hAnsiTheme="minorHAnsi" w:cstheme="minorBidi"/>
          <w:lang w:val="en-US"/>
        </w:rPr>
        <w:t>business.</w:t>
      </w:r>
      <w:r w:rsidR="004107BB" w:rsidRPr="00DC476D">
        <w:rPr>
          <w:rFonts w:asciiTheme="minorHAnsi" w:hAnsiTheme="minorHAnsi" w:cstheme="minorBidi"/>
          <w:lang w:val="en-US"/>
        </w:rPr>
        <w:t xml:space="preserve"> </w:t>
      </w:r>
      <w:r w:rsidR="00424ACA">
        <w:rPr>
          <w:rFonts w:asciiTheme="minorHAnsi" w:hAnsiTheme="minorHAnsi" w:cstheme="minorBidi"/>
          <w:lang w:val="en-US"/>
        </w:rPr>
        <w:t xml:space="preserve">Further, </w:t>
      </w:r>
      <w:r w:rsidR="007D0429">
        <w:rPr>
          <w:rFonts w:asciiTheme="minorHAnsi" w:hAnsiTheme="minorHAnsi" w:cstheme="minorBidi"/>
          <w:lang w:val="en-US"/>
        </w:rPr>
        <w:t>s</w:t>
      </w:r>
      <w:r w:rsidR="002C0DB3">
        <w:rPr>
          <w:rFonts w:asciiTheme="minorHAnsi" w:hAnsiTheme="minorHAnsi" w:cstheme="minorBidi"/>
          <w:lang w:val="en-US"/>
        </w:rPr>
        <w:t xml:space="preserve">mall retail </w:t>
      </w:r>
      <w:r w:rsidR="00C761F1" w:rsidRPr="55679737">
        <w:rPr>
          <w:rFonts w:asciiTheme="minorHAnsi" w:hAnsiTheme="minorHAnsi" w:cstheme="minorBidi"/>
          <w:lang w:val="en-US"/>
        </w:rPr>
        <w:t>businesses</w:t>
      </w:r>
      <w:r w:rsidR="008C189F">
        <w:rPr>
          <w:rFonts w:asciiTheme="minorHAnsi" w:hAnsiTheme="minorHAnsi" w:cstheme="minorBidi"/>
          <w:lang w:val="en-US"/>
        </w:rPr>
        <w:t xml:space="preserve"> interviewed</w:t>
      </w:r>
      <w:r w:rsidR="007D0429">
        <w:rPr>
          <w:rFonts w:asciiTheme="minorHAnsi" w:hAnsiTheme="minorHAnsi" w:cstheme="minorBidi"/>
          <w:lang w:val="en-US"/>
        </w:rPr>
        <w:t xml:space="preserve"> for this research </w:t>
      </w:r>
      <w:r w:rsidR="0078539C" w:rsidRPr="00DC476D">
        <w:rPr>
          <w:rFonts w:asciiTheme="minorHAnsi" w:hAnsiTheme="minorHAnsi" w:cstheme="minorBidi"/>
          <w:lang w:val="en-US"/>
        </w:rPr>
        <w:t>doubt</w:t>
      </w:r>
      <w:r w:rsidR="0078539C" w:rsidRPr="55679737">
        <w:rPr>
          <w:rFonts w:asciiTheme="minorHAnsi" w:hAnsiTheme="minorHAnsi" w:cstheme="minorBidi"/>
          <w:lang w:val="en-US"/>
        </w:rPr>
        <w:t xml:space="preserve"> the ability of their </w:t>
      </w:r>
      <w:r w:rsidR="00A12A4D">
        <w:rPr>
          <w:lang w:val="en-US" w:eastAsia="ja-JP"/>
        </w:rPr>
        <w:t>telecommunications service</w:t>
      </w:r>
      <w:r w:rsidR="00697F13">
        <w:rPr>
          <w:lang w:val="en-US" w:eastAsia="ja-JP"/>
        </w:rPr>
        <w:t xml:space="preserve"> </w:t>
      </w:r>
      <w:r w:rsidR="00AC6F00" w:rsidRPr="00B24DD1">
        <w:rPr>
          <w:lang w:val="en-US" w:eastAsia="ja-JP"/>
        </w:rPr>
        <w:t>providers</w:t>
      </w:r>
      <w:r w:rsidR="00AC6F00">
        <w:rPr>
          <w:lang w:val="en-US" w:eastAsia="ja-JP"/>
        </w:rPr>
        <w:t xml:space="preserve"> </w:t>
      </w:r>
      <w:r w:rsidR="00AC6F00" w:rsidRPr="00DC476D">
        <w:rPr>
          <w:rFonts w:asciiTheme="minorHAnsi" w:hAnsiTheme="minorHAnsi" w:cstheme="minorBidi"/>
          <w:lang w:val="en-US"/>
        </w:rPr>
        <w:t>to</w:t>
      </w:r>
      <w:r w:rsidR="0078539C" w:rsidRPr="55679737">
        <w:rPr>
          <w:rFonts w:asciiTheme="minorHAnsi" w:hAnsiTheme="minorHAnsi" w:cstheme="minorBidi"/>
          <w:lang w:val="en-US"/>
        </w:rPr>
        <w:t xml:space="preserve"> deliver advanced digital services </w:t>
      </w:r>
      <w:r w:rsidR="004D5812">
        <w:rPr>
          <w:rFonts w:asciiTheme="minorHAnsi" w:hAnsiTheme="minorHAnsi" w:cstheme="minorBidi"/>
          <w:lang w:val="en-US"/>
        </w:rPr>
        <w:t>due to</w:t>
      </w:r>
      <w:r w:rsidR="0078539C" w:rsidRPr="55679737">
        <w:rPr>
          <w:rFonts w:asciiTheme="minorHAnsi" w:hAnsiTheme="minorHAnsi" w:cstheme="minorBidi"/>
          <w:lang w:val="en-US"/>
        </w:rPr>
        <w:t xml:space="preserve"> the perceived poor quality of customer service</w:t>
      </w:r>
      <w:r w:rsidR="00E72524">
        <w:rPr>
          <w:rFonts w:asciiTheme="minorHAnsi" w:hAnsiTheme="minorHAnsi" w:cstheme="minorBidi"/>
          <w:lang w:val="en-US"/>
        </w:rPr>
        <w:t>s</w:t>
      </w:r>
      <w:r w:rsidR="0078539C" w:rsidRPr="55679737">
        <w:rPr>
          <w:rFonts w:asciiTheme="minorHAnsi" w:hAnsiTheme="minorHAnsi" w:cstheme="minorBidi"/>
          <w:lang w:val="en-US"/>
        </w:rPr>
        <w:t xml:space="preserve"> </w:t>
      </w:r>
      <w:r w:rsidR="00AE3DDD">
        <w:rPr>
          <w:rFonts w:asciiTheme="minorHAnsi" w:hAnsiTheme="minorHAnsi" w:cstheme="minorBidi"/>
          <w:lang w:val="en-US"/>
        </w:rPr>
        <w:t>in</w:t>
      </w:r>
      <w:r w:rsidR="0078539C" w:rsidRPr="55679737">
        <w:rPr>
          <w:rFonts w:asciiTheme="minorHAnsi" w:hAnsiTheme="minorHAnsi" w:cstheme="minorBidi"/>
          <w:lang w:val="en-US"/>
        </w:rPr>
        <w:t xml:space="preserve"> prov</w:t>
      </w:r>
      <w:r w:rsidR="00AE3DDD">
        <w:rPr>
          <w:rFonts w:asciiTheme="minorHAnsi" w:hAnsiTheme="minorHAnsi" w:cstheme="minorBidi"/>
          <w:lang w:val="en-US"/>
        </w:rPr>
        <w:t>iding</w:t>
      </w:r>
      <w:r w:rsidR="0078539C" w:rsidRPr="55679737">
        <w:rPr>
          <w:rFonts w:asciiTheme="minorHAnsi" w:hAnsiTheme="minorHAnsi" w:cstheme="minorBidi"/>
          <w:lang w:val="en-US"/>
        </w:rPr>
        <w:t xml:space="preserve"> basic digital services.</w:t>
      </w:r>
    </w:p>
    <w:p w14:paraId="3529338A" w14:textId="2BB17436" w:rsidR="003F1D83" w:rsidRDefault="009D0F8F" w:rsidP="00CA1CF1">
      <w:pPr>
        <w:pStyle w:val="ListParagraph"/>
        <w:numPr>
          <w:ilvl w:val="0"/>
          <w:numId w:val="20"/>
        </w:numPr>
        <w:spacing w:before="100" w:beforeAutospacing="1" w:after="100" w:afterAutospacing="1" w:line="360" w:lineRule="auto"/>
        <w:ind w:left="426" w:hanging="284"/>
      </w:pPr>
      <w:r>
        <w:t xml:space="preserve">COVID-19 has been a game changer to the business model of small retail </w:t>
      </w:r>
      <w:r w:rsidR="00DC476D">
        <w:t>businesses</w:t>
      </w:r>
      <w:r>
        <w:t xml:space="preserve">. </w:t>
      </w:r>
      <w:r w:rsidR="009A2354">
        <w:t>B</w:t>
      </w:r>
      <w:r>
        <w:t xml:space="preserve">efore COVID-19, 67% of </w:t>
      </w:r>
      <w:r w:rsidR="00892A25">
        <w:t xml:space="preserve">surveyed </w:t>
      </w:r>
      <w:r>
        <w:t xml:space="preserve">small retail </w:t>
      </w:r>
      <w:r w:rsidR="00DC476D">
        <w:t>businesses</w:t>
      </w:r>
      <w:r>
        <w:t xml:space="preserve"> were either fully store-based (</w:t>
      </w:r>
      <w:r w:rsidR="004F3E58">
        <w:t>82</w:t>
      </w:r>
      <w:r>
        <w:t>) or mainly store-based</w:t>
      </w:r>
      <w:r w:rsidR="00AE3DDD">
        <w:t>,</w:t>
      </w:r>
      <w:r>
        <w:t xml:space="preserve"> with some online presence (</w:t>
      </w:r>
      <w:r w:rsidR="004F3E58">
        <w:t>124</w:t>
      </w:r>
      <w:r>
        <w:t>). Post COVID-19, there is a shift in the digital business model with 58% either fully online (</w:t>
      </w:r>
      <w:r w:rsidR="00E343F8">
        <w:t>81</w:t>
      </w:r>
      <w:r>
        <w:t>), or mainly online with some store-based operation</w:t>
      </w:r>
      <w:r w:rsidR="008745E6">
        <w:t>s</w:t>
      </w:r>
      <w:r>
        <w:t xml:space="preserve"> (</w:t>
      </w:r>
      <w:r w:rsidR="00C103EA">
        <w:t>98</w:t>
      </w:r>
      <w:r>
        <w:t>)</w:t>
      </w:r>
      <w:r w:rsidR="008C3E4A">
        <w:t>.</w:t>
      </w:r>
      <w:r w:rsidR="008A1310">
        <w:t xml:space="preserve"> Such a change reflects the increasing </w:t>
      </w:r>
      <w:r w:rsidR="002354A2">
        <w:t>need</w:t>
      </w:r>
      <w:r w:rsidR="008A1310">
        <w:t xml:space="preserve"> of small </w:t>
      </w:r>
      <w:r w:rsidR="00A506FA">
        <w:t xml:space="preserve">retail </w:t>
      </w:r>
      <w:r w:rsidR="00DC476D">
        <w:t>businesses</w:t>
      </w:r>
      <w:r w:rsidR="00C1621E">
        <w:t xml:space="preserve"> </w:t>
      </w:r>
      <w:r w:rsidR="008A1310">
        <w:t xml:space="preserve">to </w:t>
      </w:r>
      <w:r w:rsidR="00DC476D">
        <w:t>adopt</w:t>
      </w:r>
      <w:r w:rsidR="000B1F45">
        <w:t xml:space="preserve"> </w:t>
      </w:r>
      <w:r w:rsidR="008A1310">
        <w:t>advanced digital services</w:t>
      </w:r>
      <w:r w:rsidR="000B1F45">
        <w:t xml:space="preserve"> </w:t>
      </w:r>
      <w:r w:rsidR="008A1310">
        <w:t xml:space="preserve">to reach existing and new </w:t>
      </w:r>
      <w:r w:rsidR="008A1310" w:rsidDel="008B7633">
        <w:t>customers</w:t>
      </w:r>
      <w:r w:rsidR="008B7633">
        <w:t xml:space="preserve"> and</w:t>
      </w:r>
      <w:r w:rsidR="000B1F45">
        <w:t xml:space="preserve"> </w:t>
      </w:r>
      <w:r w:rsidR="00C103EA">
        <w:t>remain</w:t>
      </w:r>
      <w:r w:rsidR="008A1310">
        <w:t xml:space="preserve"> competitive.</w:t>
      </w:r>
    </w:p>
    <w:p w14:paraId="107C75B9" w14:textId="4BD061BA" w:rsidR="005A6A39" w:rsidRPr="00667E6C" w:rsidRDefault="008271A6" w:rsidP="00CA1CF1">
      <w:pPr>
        <w:pStyle w:val="ListParagraph"/>
        <w:numPr>
          <w:ilvl w:val="0"/>
          <w:numId w:val="20"/>
        </w:numPr>
        <w:spacing w:before="100" w:beforeAutospacing="1" w:after="100" w:afterAutospacing="1" w:line="360" w:lineRule="auto"/>
        <w:ind w:left="426" w:hanging="284"/>
        <w:rPr>
          <w:rFonts w:asciiTheme="minorHAnsi" w:hAnsiTheme="minorHAnsi" w:cstheme="minorHAnsi"/>
        </w:rPr>
      </w:pPr>
      <w:r>
        <w:rPr>
          <w:lang w:val="en-US" w:eastAsia="ja-JP"/>
        </w:rPr>
        <w:t>Out of the 138 small</w:t>
      </w:r>
      <w:r w:rsidR="006B5935" w:rsidRPr="008C6DDF">
        <w:rPr>
          <w:lang w:val="en-US" w:eastAsia="ja-JP"/>
        </w:rPr>
        <w:t xml:space="preserve"> retail businesses</w:t>
      </w:r>
      <w:r w:rsidR="000D1A1E" w:rsidRPr="008C6DDF">
        <w:rPr>
          <w:lang w:val="en-US" w:eastAsia="ja-JP"/>
        </w:rPr>
        <w:t xml:space="preserve"> </w:t>
      </w:r>
      <w:r w:rsidR="0058676A">
        <w:rPr>
          <w:lang w:val="en-US" w:eastAsia="ja-JP"/>
        </w:rPr>
        <w:t>that use</w:t>
      </w:r>
      <w:r w:rsidR="000D1A1E" w:rsidRPr="008C6DDF">
        <w:rPr>
          <w:lang w:val="en-US" w:eastAsia="ja-JP"/>
        </w:rPr>
        <w:t xml:space="preserve"> advanced digital services</w:t>
      </w:r>
      <w:r w:rsidR="0058676A" w:rsidDel="00DC476D">
        <w:rPr>
          <w:lang w:val="en-US" w:eastAsia="ja-JP"/>
        </w:rPr>
        <w:t xml:space="preserve">, </w:t>
      </w:r>
      <w:r w:rsidR="00DC476D" w:rsidRPr="008C6DDF">
        <w:rPr>
          <w:lang w:val="en-US" w:eastAsia="ja-JP"/>
        </w:rPr>
        <w:t>131</w:t>
      </w:r>
      <w:r w:rsidR="0058676A">
        <w:rPr>
          <w:lang w:val="en-US" w:eastAsia="ja-JP"/>
        </w:rPr>
        <w:t xml:space="preserve"> </w:t>
      </w:r>
      <w:r w:rsidR="0058676A" w:rsidDel="001F491E">
        <w:rPr>
          <w:lang w:val="en-US" w:eastAsia="ja-JP"/>
        </w:rPr>
        <w:t>use</w:t>
      </w:r>
      <w:r w:rsidR="000D1A1E" w:rsidRPr="008C6DDF" w:rsidDel="001F491E">
        <w:rPr>
          <w:lang w:val="en-US" w:eastAsia="ja-JP"/>
        </w:rPr>
        <w:t xml:space="preserve"> </w:t>
      </w:r>
      <w:r w:rsidR="006B5935" w:rsidRPr="008C6DDF">
        <w:rPr>
          <w:lang w:val="en-US" w:eastAsia="ja-JP"/>
        </w:rPr>
        <w:t>e-commerce solution</w:t>
      </w:r>
      <w:r w:rsidR="002133CD">
        <w:rPr>
          <w:lang w:val="en-US" w:eastAsia="ja-JP"/>
        </w:rPr>
        <w:t>s</w:t>
      </w:r>
      <w:r w:rsidR="00A15F72">
        <w:rPr>
          <w:lang w:val="en-US" w:eastAsia="ja-JP"/>
        </w:rPr>
        <w:t xml:space="preserve"> </w:t>
      </w:r>
      <w:r w:rsidR="00AE6F12">
        <w:rPr>
          <w:lang w:val="en-US" w:eastAsia="ja-JP"/>
        </w:rPr>
        <w:t>and</w:t>
      </w:r>
      <w:r w:rsidR="00AE6F12" w:rsidDel="00DC476D">
        <w:rPr>
          <w:lang w:val="en-US" w:eastAsia="ja-JP"/>
        </w:rPr>
        <w:t xml:space="preserve"> </w:t>
      </w:r>
      <w:r w:rsidR="006B5935" w:rsidRPr="008C6DDF">
        <w:rPr>
          <w:lang w:val="en-US" w:eastAsia="ja-JP"/>
        </w:rPr>
        <w:t xml:space="preserve">social </w:t>
      </w:r>
      <w:r w:rsidR="00FC00B5">
        <w:rPr>
          <w:lang w:val="en-US" w:eastAsia="ja-JP"/>
        </w:rPr>
        <w:t xml:space="preserve">media </w:t>
      </w:r>
      <w:r w:rsidR="006B5935" w:rsidRPr="008C6DDF">
        <w:rPr>
          <w:lang w:val="en-US" w:eastAsia="ja-JP"/>
        </w:rPr>
        <w:t>marketing</w:t>
      </w:r>
      <w:r w:rsidR="003C1699">
        <w:rPr>
          <w:lang w:val="en-US" w:eastAsia="ja-JP"/>
        </w:rPr>
        <w:t xml:space="preserve">. </w:t>
      </w:r>
      <w:r w:rsidR="00332FA7">
        <w:rPr>
          <w:lang w:val="en-US" w:eastAsia="ja-JP"/>
        </w:rPr>
        <w:t>P</w:t>
      </w:r>
      <w:r w:rsidR="006B5935" w:rsidRPr="008C6DDF">
        <w:rPr>
          <w:lang w:val="en-US" w:eastAsia="ja-JP"/>
        </w:rPr>
        <w:t>roductivity software</w:t>
      </w:r>
      <w:r w:rsidR="00A15F72">
        <w:rPr>
          <w:lang w:val="en-US" w:eastAsia="ja-JP"/>
        </w:rPr>
        <w:t xml:space="preserve"> (</w:t>
      </w:r>
      <w:r w:rsidR="00F955FE">
        <w:rPr>
          <w:lang w:val="en-US" w:eastAsia="ja-JP"/>
        </w:rPr>
        <w:t>129</w:t>
      </w:r>
      <w:r w:rsidR="00A15F72">
        <w:rPr>
          <w:lang w:val="en-US" w:eastAsia="ja-JP"/>
        </w:rPr>
        <w:t>)</w:t>
      </w:r>
      <w:r w:rsidR="006B5935" w:rsidRPr="008C6DDF">
        <w:rPr>
          <w:lang w:val="en-US" w:eastAsia="ja-JP"/>
        </w:rPr>
        <w:t>, cloud storage</w:t>
      </w:r>
      <w:r w:rsidR="00A15F72">
        <w:rPr>
          <w:lang w:val="en-US" w:eastAsia="ja-JP"/>
        </w:rPr>
        <w:t xml:space="preserve"> (</w:t>
      </w:r>
      <w:r w:rsidR="00871242">
        <w:rPr>
          <w:lang w:val="en-US" w:eastAsia="ja-JP"/>
        </w:rPr>
        <w:t>123</w:t>
      </w:r>
      <w:r w:rsidR="00A15F72">
        <w:rPr>
          <w:lang w:val="en-US" w:eastAsia="ja-JP"/>
        </w:rPr>
        <w:t>)</w:t>
      </w:r>
      <w:r w:rsidR="006B5935" w:rsidRPr="008C6DDF">
        <w:rPr>
          <w:lang w:val="en-US" w:eastAsia="ja-JP"/>
        </w:rPr>
        <w:t>, cybersecurity</w:t>
      </w:r>
      <w:r w:rsidR="00A15F72">
        <w:rPr>
          <w:lang w:val="en-US" w:eastAsia="ja-JP"/>
        </w:rPr>
        <w:t xml:space="preserve"> (</w:t>
      </w:r>
      <w:r w:rsidR="00F939BA">
        <w:rPr>
          <w:lang w:val="en-US" w:eastAsia="ja-JP"/>
        </w:rPr>
        <w:t>125</w:t>
      </w:r>
      <w:r w:rsidR="00A15F72">
        <w:rPr>
          <w:lang w:val="en-US" w:eastAsia="ja-JP"/>
        </w:rPr>
        <w:t>)</w:t>
      </w:r>
      <w:r w:rsidR="006B5935" w:rsidRPr="008C6DDF">
        <w:rPr>
          <w:lang w:val="en-US" w:eastAsia="ja-JP"/>
        </w:rPr>
        <w:t>, IT/tech support</w:t>
      </w:r>
      <w:r w:rsidR="00A15F72">
        <w:rPr>
          <w:lang w:val="en-US" w:eastAsia="ja-JP"/>
        </w:rPr>
        <w:t xml:space="preserve"> (</w:t>
      </w:r>
      <w:r w:rsidR="00F939BA">
        <w:rPr>
          <w:lang w:val="en-US" w:eastAsia="ja-JP"/>
        </w:rPr>
        <w:t>125</w:t>
      </w:r>
      <w:r w:rsidR="00A15F72">
        <w:rPr>
          <w:lang w:val="en-US" w:eastAsia="ja-JP"/>
        </w:rPr>
        <w:t>)</w:t>
      </w:r>
      <w:r w:rsidR="00A211D2">
        <w:rPr>
          <w:lang w:val="en-US" w:eastAsia="ja-JP"/>
        </w:rPr>
        <w:t>,</w:t>
      </w:r>
      <w:r w:rsidR="006B5935" w:rsidRPr="008C6DDF">
        <w:rPr>
          <w:lang w:val="en-US" w:eastAsia="ja-JP"/>
        </w:rPr>
        <w:t xml:space="preserve"> </w:t>
      </w:r>
      <w:r w:rsidR="00A211D2" w:rsidRPr="008C6DDF">
        <w:rPr>
          <w:lang w:val="en-US" w:eastAsia="ja-JP"/>
        </w:rPr>
        <w:t>digital accounting solutions</w:t>
      </w:r>
      <w:r w:rsidR="00A211D2">
        <w:rPr>
          <w:lang w:val="en-US" w:eastAsia="ja-JP"/>
        </w:rPr>
        <w:t xml:space="preserve"> (123)</w:t>
      </w:r>
      <w:r w:rsidR="00A211D2" w:rsidRPr="008C6DDF">
        <w:rPr>
          <w:lang w:val="en-US" w:eastAsia="ja-JP"/>
        </w:rPr>
        <w:t xml:space="preserve">, </w:t>
      </w:r>
      <w:r w:rsidR="00A211D2">
        <w:rPr>
          <w:lang w:val="en-US" w:eastAsia="ja-JP"/>
        </w:rPr>
        <w:t xml:space="preserve">and </w:t>
      </w:r>
      <w:r w:rsidR="00A211D2" w:rsidRPr="008C6DDF">
        <w:rPr>
          <w:lang w:val="en-US" w:eastAsia="ja-JP"/>
        </w:rPr>
        <w:t>business planning tools</w:t>
      </w:r>
      <w:r w:rsidR="00A211D2">
        <w:rPr>
          <w:lang w:val="en-US" w:eastAsia="ja-JP"/>
        </w:rPr>
        <w:t xml:space="preserve"> (119)</w:t>
      </w:r>
      <w:r w:rsidR="00332FA7">
        <w:rPr>
          <w:lang w:val="en-US" w:eastAsia="ja-JP"/>
        </w:rPr>
        <w:t xml:space="preserve"> </w:t>
      </w:r>
      <w:r w:rsidR="00AC15F0">
        <w:rPr>
          <w:lang w:val="en-US" w:eastAsia="ja-JP"/>
        </w:rPr>
        <w:t xml:space="preserve">are the </w:t>
      </w:r>
      <w:r w:rsidR="00A72305">
        <w:rPr>
          <w:lang w:val="en-US" w:eastAsia="ja-JP"/>
        </w:rPr>
        <w:t>other</w:t>
      </w:r>
      <w:r w:rsidR="001E607C">
        <w:rPr>
          <w:lang w:val="en-US" w:eastAsia="ja-JP"/>
        </w:rPr>
        <w:t xml:space="preserve"> advanced digital services</w:t>
      </w:r>
      <w:r w:rsidR="00A72305">
        <w:rPr>
          <w:lang w:val="en-US" w:eastAsia="ja-JP"/>
        </w:rPr>
        <w:t xml:space="preserve"> used by small retail businesses.</w:t>
      </w:r>
    </w:p>
    <w:p w14:paraId="21BD2C5E" w14:textId="18F43305" w:rsidR="0075132C" w:rsidRPr="007E5052" w:rsidRDefault="00A86FA3" w:rsidP="00CA1CF1">
      <w:pPr>
        <w:pStyle w:val="ListParagraph"/>
        <w:numPr>
          <w:ilvl w:val="0"/>
          <w:numId w:val="20"/>
        </w:numPr>
        <w:spacing w:before="100" w:beforeAutospacing="1" w:after="100" w:afterAutospacing="1" w:line="360" w:lineRule="auto"/>
        <w:ind w:left="426" w:hanging="284"/>
        <w:rPr>
          <w:rFonts w:asciiTheme="minorHAnsi" w:hAnsiTheme="minorHAnsi" w:cstheme="minorHAnsi"/>
        </w:rPr>
      </w:pPr>
      <w:bookmarkStart w:id="18" w:name="_Hlk106189384"/>
      <w:r w:rsidRPr="00136967" w:rsidDel="00A506FA">
        <w:rPr>
          <w:lang w:val="en-US" w:eastAsia="ja-JP"/>
        </w:rPr>
        <w:t xml:space="preserve">Small </w:t>
      </w:r>
      <w:r w:rsidRPr="00136967">
        <w:rPr>
          <w:lang w:val="en-US" w:eastAsia="ja-JP"/>
        </w:rPr>
        <w:t xml:space="preserve">retail businesses </w:t>
      </w:r>
      <w:r w:rsidRPr="00136967">
        <w:rPr>
          <w:rFonts w:cs="Arial"/>
        </w:rPr>
        <w:t xml:space="preserve">struggle with an excessive amount of information </w:t>
      </w:r>
      <w:r>
        <w:rPr>
          <w:rFonts w:cs="Arial"/>
        </w:rPr>
        <w:t>about</w:t>
      </w:r>
      <w:r w:rsidRPr="00136967">
        <w:rPr>
          <w:rFonts w:cs="Arial"/>
        </w:rPr>
        <w:t xml:space="preserve"> advanced digital services</w:t>
      </w:r>
      <w:r>
        <w:rPr>
          <w:rFonts w:cs="Arial"/>
        </w:rPr>
        <w:t>. They struggle too</w:t>
      </w:r>
      <w:r w:rsidRPr="00136967">
        <w:rPr>
          <w:rFonts w:cs="Arial"/>
        </w:rPr>
        <w:t xml:space="preserve"> with the variety of digital service providers to choose from</w:t>
      </w:r>
      <w:r>
        <w:rPr>
          <w:rFonts w:cs="Arial"/>
        </w:rPr>
        <w:t xml:space="preserve"> when considering the advanced digital services that would be most useful for their businesses</w:t>
      </w:r>
      <w:r w:rsidRPr="00136967">
        <w:rPr>
          <w:rFonts w:cs="Arial"/>
        </w:rPr>
        <w:t>.</w:t>
      </w:r>
      <w:r w:rsidR="00A52D2A">
        <w:rPr>
          <w:rFonts w:cstheme="minorBidi"/>
        </w:rPr>
        <w:t xml:space="preserve"> </w:t>
      </w:r>
      <w:bookmarkEnd w:id="18"/>
      <w:r w:rsidR="00230FC8">
        <w:rPr>
          <w:lang w:val="en-US" w:eastAsia="ja-JP"/>
        </w:rPr>
        <w:t>W</w:t>
      </w:r>
      <w:r w:rsidR="00667E6C" w:rsidRPr="57150A56">
        <w:rPr>
          <w:lang w:val="en-US" w:eastAsia="ja-JP"/>
        </w:rPr>
        <w:t xml:space="preserve">ebsite information such as Google search is a very important source of information when </w:t>
      </w:r>
      <w:r w:rsidR="00E44FCA">
        <w:rPr>
          <w:lang w:val="en-US" w:eastAsia="ja-JP"/>
        </w:rPr>
        <w:t>s</w:t>
      </w:r>
      <w:r w:rsidR="00E44FCA" w:rsidRPr="57150A56">
        <w:rPr>
          <w:lang w:val="en-US" w:eastAsia="ja-JP"/>
        </w:rPr>
        <w:t xml:space="preserve">mall </w:t>
      </w:r>
      <w:r w:rsidR="00A506FA">
        <w:rPr>
          <w:lang w:val="en-US" w:eastAsia="ja-JP"/>
        </w:rPr>
        <w:t xml:space="preserve">retail </w:t>
      </w:r>
      <w:r w:rsidR="00604668">
        <w:rPr>
          <w:lang w:val="en-US" w:eastAsia="ja-JP"/>
        </w:rPr>
        <w:t>businesses</w:t>
      </w:r>
      <w:r w:rsidR="00667E6C" w:rsidRPr="57150A56">
        <w:rPr>
          <w:lang w:val="en-US" w:eastAsia="ja-JP"/>
        </w:rPr>
        <w:t xml:space="preserve"> choose </w:t>
      </w:r>
      <w:r>
        <w:rPr>
          <w:lang w:val="en-US" w:eastAsia="ja-JP"/>
        </w:rPr>
        <w:t>advanced</w:t>
      </w:r>
      <w:r w:rsidRPr="57150A56">
        <w:rPr>
          <w:lang w:val="en-US" w:eastAsia="ja-JP"/>
        </w:rPr>
        <w:t xml:space="preserve"> </w:t>
      </w:r>
      <w:r w:rsidR="00667E6C" w:rsidRPr="57150A56">
        <w:rPr>
          <w:lang w:val="en-US" w:eastAsia="ja-JP"/>
        </w:rPr>
        <w:t xml:space="preserve">digital services, followed by </w:t>
      </w:r>
      <w:r w:rsidR="00917192">
        <w:rPr>
          <w:lang w:val="en-US" w:eastAsia="ja-JP"/>
        </w:rPr>
        <w:t>the</w:t>
      </w:r>
      <w:r w:rsidR="00917192" w:rsidRPr="57150A56">
        <w:rPr>
          <w:lang w:val="en-US" w:eastAsia="ja-JP"/>
        </w:rPr>
        <w:t xml:space="preserve"> </w:t>
      </w:r>
      <w:r w:rsidR="00917192">
        <w:rPr>
          <w:lang w:val="en-US" w:eastAsia="ja-JP"/>
        </w:rPr>
        <w:t>D</w:t>
      </w:r>
      <w:r w:rsidR="00917192" w:rsidRPr="57150A56">
        <w:rPr>
          <w:lang w:val="en-US" w:eastAsia="ja-JP"/>
        </w:rPr>
        <w:t xml:space="preserve">igital </w:t>
      </w:r>
      <w:r w:rsidR="00917192">
        <w:rPr>
          <w:lang w:val="en-US" w:eastAsia="ja-JP"/>
        </w:rPr>
        <w:t>S</w:t>
      </w:r>
      <w:r w:rsidR="00917192" w:rsidRPr="57150A56">
        <w:rPr>
          <w:lang w:val="en-US" w:eastAsia="ja-JP"/>
        </w:rPr>
        <w:t xml:space="preserve">olutions program </w:t>
      </w:r>
      <w:r w:rsidR="00917192">
        <w:rPr>
          <w:lang w:val="en-US" w:eastAsia="ja-JP"/>
        </w:rPr>
        <w:t xml:space="preserve">of </w:t>
      </w:r>
      <w:r w:rsidR="00667E6C" w:rsidRPr="57150A56">
        <w:rPr>
          <w:lang w:val="en-US" w:eastAsia="ja-JP"/>
        </w:rPr>
        <w:t xml:space="preserve">Australian Small Business Advisory Services, </w:t>
      </w:r>
      <w:r w:rsidR="00AD52F9">
        <w:rPr>
          <w:lang w:val="en-US" w:eastAsia="ja-JP"/>
        </w:rPr>
        <w:t>social network</w:t>
      </w:r>
      <w:r w:rsidR="00917192">
        <w:rPr>
          <w:lang w:val="en-US" w:eastAsia="ja-JP"/>
        </w:rPr>
        <w:t>s</w:t>
      </w:r>
      <w:r w:rsidR="00D652A0">
        <w:rPr>
          <w:lang w:val="en-US" w:eastAsia="ja-JP"/>
        </w:rPr>
        <w:t xml:space="preserve">, and </w:t>
      </w:r>
      <w:r w:rsidR="00667E6C" w:rsidRPr="57150A56">
        <w:rPr>
          <w:lang w:val="en-US" w:eastAsia="ja-JP"/>
        </w:rPr>
        <w:t xml:space="preserve">industry </w:t>
      </w:r>
      <w:r w:rsidR="00D652A0">
        <w:rPr>
          <w:lang w:val="en-US" w:eastAsia="ja-JP"/>
        </w:rPr>
        <w:t xml:space="preserve">and small business </w:t>
      </w:r>
      <w:r w:rsidR="00667E6C" w:rsidRPr="57150A56">
        <w:rPr>
          <w:lang w:val="en-US" w:eastAsia="ja-JP"/>
        </w:rPr>
        <w:t>associations</w:t>
      </w:r>
      <w:r w:rsidR="005D1937">
        <w:rPr>
          <w:lang w:val="en-US" w:eastAsia="ja-JP"/>
        </w:rPr>
        <w:t>.</w:t>
      </w:r>
      <w:r w:rsidR="006C09B4">
        <w:rPr>
          <w:lang w:val="en-US" w:eastAsia="ja-JP"/>
        </w:rPr>
        <w:t xml:space="preserve"> Telecommunication</w:t>
      </w:r>
      <w:r w:rsidR="00144025">
        <w:rPr>
          <w:lang w:val="en-US" w:eastAsia="ja-JP"/>
        </w:rPr>
        <w:t>s</w:t>
      </w:r>
      <w:r w:rsidR="006C09B4">
        <w:rPr>
          <w:lang w:val="en-US" w:eastAsia="ja-JP"/>
        </w:rPr>
        <w:t xml:space="preserve"> s</w:t>
      </w:r>
      <w:r w:rsidR="00D57F11" w:rsidRPr="57150A56">
        <w:rPr>
          <w:lang w:val="en-US" w:eastAsia="ja-JP"/>
        </w:rPr>
        <w:t>ervice providers’ advertisement</w:t>
      </w:r>
      <w:r w:rsidR="006C09B4">
        <w:rPr>
          <w:lang w:val="en-US" w:eastAsia="ja-JP"/>
        </w:rPr>
        <w:t>s</w:t>
      </w:r>
      <w:r w:rsidR="00D57F11" w:rsidRPr="57150A56">
        <w:rPr>
          <w:lang w:val="en-US" w:eastAsia="ja-JP"/>
        </w:rPr>
        <w:t xml:space="preserve"> or offer</w:t>
      </w:r>
      <w:r w:rsidR="006C09B4">
        <w:rPr>
          <w:lang w:val="en-US" w:eastAsia="ja-JP"/>
        </w:rPr>
        <w:t>s</w:t>
      </w:r>
      <w:r w:rsidR="008738BA">
        <w:rPr>
          <w:lang w:val="en-US" w:eastAsia="ja-JP"/>
        </w:rPr>
        <w:t>,</w:t>
      </w:r>
      <w:r w:rsidR="00D57F11">
        <w:rPr>
          <w:lang w:val="en-US" w:eastAsia="ja-JP"/>
        </w:rPr>
        <w:t xml:space="preserve"> </w:t>
      </w:r>
      <w:r w:rsidR="00D57F11" w:rsidRPr="57150A56">
        <w:rPr>
          <w:lang w:val="en-US" w:eastAsia="ja-JP"/>
        </w:rPr>
        <w:t xml:space="preserve">as well </w:t>
      </w:r>
      <w:r w:rsidR="00D57F11" w:rsidRPr="57150A56">
        <w:rPr>
          <w:lang w:val="en-US" w:eastAsia="ja-JP"/>
        </w:rPr>
        <w:lastRenderedPageBreak/>
        <w:t>as social media recommendation</w:t>
      </w:r>
      <w:r w:rsidR="006C09B4">
        <w:rPr>
          <w:lang w:val="en-US" w:eastAsia="ja-JP"/>
        </w:rPr>
        <w:t>s</w:t>
      </w:r>
      <w:r w:rsidR="008738BA">
        <w:rPr>
          <w:lang w:val="en-US" w:eastAsia="ja-JP"/>
        </w:rPr>
        <w:t>,</w:t>
      </w:r>
      <w:r w:rsidR="00D57F11" w:rsidRPr="57150A56">
        <w:rPr>
          <w:lang w:val="en-US" w:eastAsia="ja-JP"/>
        </w:rPr>
        <w:t xml:space="preserve"> </w:t>
      </w:r>
      <w:r w:rsidR="00D57F11">
        <w:rPr>
          <w:lang w:val="en-US" w:eastAsia="ja-JP"/>
        </w:rPr>
        <w:t xml:space="preserve">are also </w:t>
      </w:r>
      <w:r w:rsidR="00D57F11" w:rsidRPr="57150A56">
        <w:rPr>
          <w:lang w:val="en-US" w:eastAsia="ja-JP"/>
        </w:rPr>
        <w:t>key source</w:t>
      </w:r>
      <w:r w:rsidR="008738BA">
        <w:rPr>
          <w:lang w:val="en-US" w:eastAsia="ja-JP"/>
        </w:rPr>
        <w:t>s</w:t>
      </w:r>
      <w:r w:rsidR="00D57F11" w:rsidRPr="57150A56">
        <w:rPr>
          <w:lang w:val="en-US" w:eastAsia="ja-JP"/>
        </w:rPr>
        <w:t xml:space="preserve"> of information for choosing advan</w:t>
      </w:r>
      <w:r w:rsidR="00ED1F5B">
        <w:rPr>
          <w:lang w:val="en-US" w:eastAsia="ja-JP"/>
        </w:rPr>
        <w:t>ce</w:t>
      </w:r>
      <w:r w:rsidR="00B45B73">
        <w:rPr>
          <w:lang w:val="en-US" w:eastAsia="ja-JP"/>
        </w:rPr>
        <w:t>d</w:t>
      </w:r>
      <w:r w:rsidR="00D57F11" w:rsidRPr="57150A56">
        <w:rPr>
          <w:lang w:val="en-US" w:eastAsia="ja-JP"/>
        </w:rPr>
        <w:t xml:space="preserve"> digital services.</w:t>
      </w:r>
    </w:p>
    <w:p w14:paraId="456FA8E4" w14:textId="659C6A7B" w:rsidR="007E5052" w:rsidRPr="00B3241A" w:rsidRDefault="00604C74" w:rsidP="00CA1CF1">
      <w:pPr>
        <w:pStyle w:val="ListParagraph"/>
        <w:numPr>
          <w:ilvl w:val="0"/>
          <w:numId w:val="20"/>
        </w:numPr>
        <w:spacing w:before="100" w:beforeAutospacing="1" w:after="100" w:afterAutospacing="1" w:line="360" w:lineRule="auto"/>
        <w:ind w:left="426" w:hanging="284"/>
        <w:rPr>
          <w:rFonts w:asciiTheme="minorHAnsi" w:hAnsiTheme="minorHAnsi" w:cstheme="minorHAnsi"/>
        </w:rPr>
      </w:pPr>
      <w:r>
        <w:rPr>
          <w:bCs/>
          <w:lang w:val="en-US" w:eastAsia="ja-JP"/>
        </w:rPr>
        <w:t>Although most s</w:t>
      </w:r>
      <w:r w:rsidRPr="004C7A0A">
        <w:rPr>
          <w:bCs/>
          <w:lang w:val="en-US" w:eastAsia="ja-JP"/>
        </w:rPr>
        <w:t xml:space="preserve">urvey participants expect </w:t>
      </w:r>
      <w:r>
        <w:rPr>
          <w:bCs/>
          <w:lang w:val="en-US" w:eastAsia="ja-JP"/>
        </w:rPr>
        <w:t xml:space="preserve">telecommunications service providers to play a role in supporting them, the interview and workshop participants lack awareness of what advanced digital services are </w:t>
      </w:r>
      <w:r w:rsidR="00F255A0">
        <w:rPr>
          <w:bCs/>
          <w:lang w:val="en-US" w:eastAsia="ja-JP"/>
        </w:rPr>
        <w:t xml:space="preserve">on </w:t>
      </w:r>
      <w:r w:rsidR="00172A96">
        <w:rPr>
          <w:bCs/>
          <w:lang w:val="en-US" w:eastAsia="ja-JP"/>
        </w:rPr>
        <w:t>offer</w:t>
      </w:r>
      <w:r w:rsidR="007A7DEB">
        <w:rPr>
          <w:bCs/>
          <w:lang w:val="en-US" w:eastAsia="ja-JP"/>
        </w:rPr>
        <w:t>.</w:t>
      </w:r>
      <w:r>
        <w:rPr>
          <w:bCs/>
          <w:lang w:val="en-US" w:eastAsia="ja-JP"/>
        </w:rPr>
        <w:t xml:space="preserve"> </w:t>
      </w:r>
      <w:r w:rsidR="007A7DEB">
        <w:rPr>
          <w:bCs/>
          <w:lang w:val="en-US" w:eastAsia="ja-JP"/>
        </w:rPr>
        <w:t xml:space="preserve">They </w:t>
      </w:r>
      <w:r>
        <w:rPr>
          <w:bCs/>
          <w:lang w:val="en-US" w:eastAsia="ja-JP"/>
        </w:rPr>
        <w:t xml:space="preserve">expressed negative sentiments </w:t>
      </w:r>
      <w:r w:rsidR="007A7DEB">
        <w:rPr>
          <w:bCs/>
          <w:lang w:val="en-US" w:eastAsia="ja-JP"/>
        </w:rPr>
        <w:t xml:space="preserve">about </w:t>
      </w:r>
      <w:r w:rsidR="009B2294">
        <w:rPr>
          <w:bCs/>
          <w:lang w:val="en-US" w:eastAsia="ja-JP"/>
        </w:rPr>
        <w:t xml:space="preserve">telecommunications service </w:t>
      </w:r>
      <w:r w:rsidR="009B2294" w:rsidRPr="00534072">
        <w:rPr>
          <w:bCs/>
          <w:lang w:val="en-US" w:eastAsia="ja-JP"/>
        </w:rPr>
        <w:t>providers</w:t>
      </w:r>
      <w:r w:rsidR="009B2294">
        <w:rPr>
          <w:bCs/>
          <w:lang w:val="en-US" w:eastAsia="ja-JP"/>
        </w:rPr>
        <w:t>’</w:t>
      </w:r>
      <w:r w:rsidR="009B2294" w:rsidDel="002639DD">
        <w:rPr>
          <w:bCs/>
          <w:lang w:val="en-US" w:eastAsia="ja-JP"/>
        </w:rPr>
        <w:t xml:space="preserve"> </w:t>
      </w:r>
      <w:r w:rsidR="002639DD">
        <w:rPr>
          <w:bCs/>
          <w:lang w:val="en-US" w:eastAsia="ja-JP"/>
        </w:rPr>
        <w:t xml:space="preserve">commitment </w:t>
      </w:r>
      <w:r>
        <w:rPr>
          <w:bCs/>
          <w:lang w:val="en-US" w:eastAsia="ja-JP"/>
        </w:rPr>
        <w:t>to them</w:t>
      </w:r>
      <w:r w:rsidR="009B2294">
        <w:rPr>
          <w:bCs/>
          <w:lang w:val="en-US" w:eastAsia="ja-JP"/>
        </w:rPr>
        <w:t>;</w:t>
      </w:r>
      <w:r w:rsidR="009C3428">
        <w:rPr>
          <w:bCs/>
          <w:lang w:val="en-US" w:eastAsia="ja-JP"/>
        </w:rPr>
        <w:t xml:space="preserve"> for example</w:t>
      </w:r>
      <w:r w:rsidR="009B2294">
        <w:rPr>
          <w:bCs/>
          <w:lang w:val="en-US" w:eastAsia="ja-JP"/>
        </w:rPr>
        <w:t xml:space="preserve">, </w:t>
      </w:r>
      <w:r w:rsidR="004A05E8">
        <w:rPr>
          <w:bCs/>
          <w:lang w:val="en-US" w:eastAsia="ja-JP"/>
        </w:rPr>
        <w:t>‘</w:t>
      </w:r>
      <w:r w:rsidR="009C3428" w:rsidRPr="00534072">
        <w:rPr>
          <w:i/>
        </w:rPr>
        <w:t xml:space="preserve">Telcos really don't have an interest in servicing small business owners like </w:t>
      </w:r>
      <w:proofErr w:type="gramStart"/>
      <w:r w:rsidR="009C3428" w:rsidRPr="00534072">
        <w:rPr>
          <w:i/>
        </w:rPr>
        <w:t>myself</w:t>
      </w:r>
      <w:proofErr w:type="gramEnd"/>
      <w:r w:rsidR="009B2294">
        <w:rPr>
          <w:i/>
        </w:rPr>
        <w:t>.</w:t>
      </w:r>
      <w:r w:rsidR="004A05E8">
        <w:rPr>
          <w:bCs/>
          <w:lang w:val="en-US" w:eastAsia="ja-JP"/>
        </w:rPr>
        <w:t>’</w:t>
      </w:r>
    </w:p>
    <w:p w14:paraId="567DB6E2" w14:textId="08B926ED" w:rsidR="00927ADF" w:rsidRPr="00534072" w:rsidRDefault="001D5FFE" w:rsidP="00CA1CF1">
      <w:pPr>
        <w:pStyle w:val="Default"/>
        <w:numPr>
          <w:ilvl w:val="0"/>
          <w:numId w:val="20"/>
        </w:numPr>
        <w:spacing w:before="100" w:beforeAutospacing="1" w:after="100" w:afterAutospacing="1" w:line="360" w:lineRule="auto"/>
        <w:ind w:left="426" w:hanging="284"/>
        <w:rPr>
          <w:rFonts w:asciiTheme="minorHAnsi" w:hAnsiTheme="minorHAnsi" w:cstheme="minorHAnsi"/>
          <w:sz w:val="22"/>
          <w:szCs w:val="22"/>
        </w:rPr>
      </w:pPr>
      <w:r w:rsidRPr="00534072">
        <w:rPr>
          <w:sz w:val="22"/>
          <w:szCs w:val="22"/>
        </w:rPr>
        <w:t>T</w:t>
      </w:r>
      <w:r w:rsidR="00927ADF" w:rsidRPr="00534072">
        <w:rPr>
          <w:sz w:val="22"/>
          <w:szCs w:val="22"/>
        </w:rPr>
        <w:t>elecommunication</w:t>
      </w:r>
      <w:r w:rsidR="00607B82" w:rsidRPr="00534072">
        <w:rPr>
          <w:sz w:val="22"/>
          <w:szCs w:val="22"/>
        </w:rPr>
        <w:t>s</w:t>
      </w:r>
      <w:r w:rsidR="00927ADF" w:rsidRPr="00534072">
        <w:rPr>
          <w:sz w:val="22"/>
          <w:szCs w:val="22"/>
        </w:rPr>
        <w:t xml:space="preserve"> service</w:t>
      </w:r>
      <w:r w:rsidR="00927ADF" w:rsidRPr="00C049BD">
        <w:rPr>
          <w:sz w:val="22"/>
          <w:szCs w:val="22"/>
        </w:rPr>
        <w:t xml:space="preserve"> providers </w:t>
      </w:r>
      <w:r w:rsidR="00927ADF" w:rsidRPr="00180088">
        <w:rPr>
          <w:sz w:val="22"/>
          <w:szCs w:val="22"/>
        </w:rPr>
        <w:t xml:space="preserve">are not yet the main providers of advanced digital services. </w:t>
      </w:r>
      <w:r w:rsidR="005A1E05">
        <w:rPr>
          <w:sz w:val="22"/>
          <w:szCs w:val="22"/>
        </w:rPr>
        <w:t>T</w:t>
      </w:r>
      <w:r w:rsidR="00BD1EA0" w:rsidRPr="00BD1EA0">
        <w:rPr>
          <w:sz w:val="22"/>
          <w:szCs w:val="22"/>
        </w:rPr>
        <w:t xml:space="preserve">he advanced digital services offerings made by </w:t>
      </w:r>
      <w:r w:rsidR="0047352B">
        <w:rPr>
          <w:sz w:val="22"/>
          <w:szCs w:val="22"/>
        </w:rPr>
        <w:t>telecommunications service</w:t>
      </w:r>
      <w:r w:rsidR="00BD1EA0" w:rsidRPr="00BD1EA0">
        <w:rPr>
          <w:sz w:val="22"/>
          <w:szCs w:val="22"/>
        </w:rPr>
        <w:t xml:space="preserve"> providers in the Australian marketplace are </w:t>
      </w:r>
      <w:r w:rsidR="005A1E05">
        <w:rPr>
          <w:sz w:val="22"/>
          <w:szCs w:val="22"/>
        </w:rPr>
        <w:t xml:space="preserve">also </w:t>
      </w:r>
      <w:r w:rsidR="00BD1EA0" w:rsidRPr="00BD1EA0">
        <w:rPr>
          <w:sz w:val="22"/>
          <w:szCs w:val="22"/>
        </w:rPr>
        <w:t xml:space="preserve">difficult for consumers to understand and compare across </w:t>
      </w:r>
      <w:r w:rsidR="00B707E7">
        <w:rPr>
          <w:sz w:val="22"/>
          <w:szCs w:val="22"/>
        </w:rPr>
        <w:t xml:space="preserve">various </w:t>
      </w:r>
      <w:r w:rsidR="00BD1EA0" w:rsidRPr="00BD1EA0">
        <w:rPr>
          <w:sz w:val="22"/>
          <w:szCs w:val="22"/>
        </w:rPr>
        <w:t>carriers</w:t>
      </w:r>
      <w:r w:rsidR="005A1E05">
        <w:rPr>
          <w:sz w:val="22"/>
          <w:szCs w:val="22"/>
        </w:rPr>
        <w:t xml:space="preserve">. </w:t>
      </w:r>
      <w:r w:rsidR="003D278B" w:rsidRPr="00534072">
        <w:rPr>
          <w:sz w:val="22"/>
          <w:szCs w:val="22"/>
        </w:rPr>
        <w:t>S</w:t>
      </w:r>
      <w:r w:rsidR="003D278B" w:rsidRPr="00534072">
        <w:rPr>
          <w:rFonts w:cstheme="minorBidi"/>
          <w:sz w:val="22"/>
          <w:szCs w:val="22"/>
        </w:rPr>
        <w:t>mall retail businesses a</w:t>
      </w:r>
      <w:r w:rsidR="00B424AC" w:rsidRPr="00534072">
        <w:rPr>
          <w:rFonts w:cstheme="minorBidi"/>
          <w:sz w:val="22"/>
          <w:szCs w:val="22"/>
        </w:rPr>
        <w:t>lso</w:t>
      </w:r>
      <w:r w:rsidR="003D278B" w:rsidRPr="00534072">
        <w:rPr>
          <w:rFonts w:cstheme="minorBidi"/>
          <w:sz w:val="22"/>
          <w:szCs w:val="22"/>
        </w:rPr>
        <w:t xml:space="preserve"> perceive that </w:t>
      </w:r>
      <w:r w:rsidR="009B6A0D" w:rsidRPr="00534072">
        <w:rPr>
          <w:rFonts w:cstheme="minorBidi"/>
          <w:sz w:val="22"/>
          <w:szCs w:val="22"/>
        </w:rPr>
        <w:t xml:space="preserve">the advanced digital services </w:t>
      </w:r>
      <w:r w:rsidR="009B2294" w:rsidRPr="00534072">
        <w:rPr>
          <w:rFonts w:cstheme="minorBidi"/>
          <w:sz w:val="22"/>
          <w:szCs w:val="22"/>
        </w:rPr>
        <w:t>offer</w:t>
      </w:r>
      <w:r w:rsidR="009B2294">
        <w:rPr>
          <w:rFonts w:cstheme="minorBidi"/>
          <w:sz w:val="22"/>
          <w:szCs w:val="22"/>
        </w:rPr>
        <w:t>ed by</w:t>
      </w:r>
      <w:r w:rsidR="009B2294" w:rsidRPr="00534072">
        <w:rPr>
          <w:rFonts w:cstheme="minorBidi"/>
          <w:sz w:val="22"/>
          <w:szCs w:val="22"/>
        </w:rPr>
        <w:t xml:space="preserve"> </w:t>
      </w:r>
      <w:r w:rsidR="00804ABD">
        <w:rPr>
          <w:sz w:val="22"/>
          <w:szCs w:val="22"/>
        </w:rPr>
        <w:t>t</w:t>
      </w:r>
      <w:r w:rsidR="009B6A0D" w:rsidRPr="00534072">
        <w:rPr>
          <w:sz w:val="22"/>
          <w:szCs w:val="22"/>
        </w:rPr>
        <w:t xml:space="preserve">elecommunications service providers </w:t>
      </w:r>
      <w:r w:rsidR="003D278B" w:rsidRPr="00534072">
        <w:rPr>
          <w:rFonts w:cstheme="minorBidi"/>
          <w:sz w:val="22"/>
          <w:szCs w:val="22"/>
        </w:rPr>
        <w:t>cost</w:t>
      </w:r>
      <w:r w:rsidR="009B6A0D" w:rsidRPr="00534072">
        <w:rPr>
          <w:rFonts w:cstheme="minorBidi"/>
          <w:sz w:val="22"/>
          <w:szCs w:val="22"/>
        </w:rPr>
        <w:t xml:space="preserve"> too much, </w:t>
      </w:r>
      <w:r w:rsidR="004E50E6" w:rsidRPr="00534072">
        <w:rPr>
          <w:rFonts w:cstheme="minorBidi"/>
          <w:sz w:val="22"/>
          <w:szCs w:val="22"/>
        </w:rPr>
        <w:t>have hidden costs,</w:t>
      </w:r>
      <w:r w:rsidR="009B6A0D" w:rsidRPr="00534072">
        <w:rPr>
          <w:rFonts w:cstheme="minorBidi"/>
          <w:sz w:val="22"/>
          <w:szCs w:val="22"/>
        </w:rPr>
        <w:t xml:space="preserve"> are </w:t>
      </w:r>
      <w:r w:rsidR="003D278B" w:rsidRPr="00534072">
        <w:rPr>
          <w:rFonts w:cstheme="minorBidi"/>
          <w:sz w:val="22"/>
          <w:szCs w:val="22"/>
        </w:rPr>
        <w:t xml:space="preserve">unsuitable </w:t>
      </w:r>
      <w:r w:rsidR="009B6A0D" w:rsidRPr="00534072">
        <w:rPr>
          <w:rFonts w:cstheme="minorBidi"/>
          <w:sz w:val="22"/>
          <w:szCs w:val="22"/>
        </w:rPr>
        <w:t>to their needs</w:t>
      </w:r>
      <w:r w:rsidR="004E50E6" w:rsidRPr="00534072">
        <w:rPr>
          <w:rFonts w:cstheme="minorBidi"/>
          <w:sz w:val="22"/>
          <w:szCs w:val="22"/>
        </w:rPr>
        <w:t xml:space="preserve">, </w:t>
      </w:r>
      <w:r w:rsidR="009B2294">
        <w:rPr>
          <w:rFonts w:cstheme="minorBidi"/>
          <w:sz w:val="22"/>
          <w:szCs w:val="22"/>
        </w:rPr>
        <w:t xml:space="preserve">are </w:t>
      </w:r>
      <w:r w:rsidR="003D278B" w:rsidRPr="00534072">
        <w:rPr>
          <w:rFonts w:cstheme="minorBidi"/>
          <w:sz w:val="22"/>
          <w:szCs w:val="22"/>
        </w:rPr>
        <w:t>difficult</w:t>
      </w:r>
      <w:r w:rsidR="009B6A0D" w:rsidRPr="00534072">
        <w:rPr>
          <w:rFonts w:cstheme="minorBidi"/>
          <w:sz w:val="22"/>
          <w:szCs w:val="22"/>
        </w:rPr>
        <w:t xml:space="preserve"> to</w:t>
      </w:r>
      <w:r w:rsidR="003D278B" w:rsidRPr="00534072">
        <w:rPr>
          <w:rFonts w:cstheme="minorBidi"/>
          <w:sz w:val="22"/>
          <w:szCs w:val="22"/>
        </w:rPr>
        <w:t xml:space="preserve"> </w:t>
      </w:r>
      <w:r w:rsidR="00804ABD" w:rsidRPr="00534072">
        <w:rPr>
          <w:rFonts w:cstheme="minorBidi"/>
          <w:sz w:val="22"/>
          <w:szCs w:val="22"/>
        </w:rPr>
        <w:t>install</w:t>
      </w:r>
      <w:r w:rsidR="009B2294">
        <w:rPr>
          <w:rFonts w:cstheme="minorBidi"/>
          <w:sz w:val="22"/>
          <w:szCs w:val="22"/>
        </w:rPr>
        <w:t>,</w:t>
      </w:r>
      <w:r w:rsidR="00804ABD" w:rsidRPr="00534072">
        <w:rPr>
          <w:rFonts w:cstheme="minorBidi"/>
          <w:sz w:val="22"/>
          <w:szCs w:val="22"/>
        </w:rPr>
        <w:t xml:space="preserve"> and</w:t>
      </w:r>
      <w:r w:rsidR="004E50E6" w:rsidRPr="00534072">
        <w:rPr>
          <w:rFonts w:cstheme="minorBidi"/>
          <w:sz w:val="22"/>
          <w:szCs w:val="22"/>
        </w:rPr>
        <w:t xml:space="preserve"> </w:t>
      </w:r>
      <w:r w:rsidR="009B2294">
        <w:rPr>
          <w:rFonts w:cstheme="minorBidi"/>
          <w:sz w:val="22"/>
          <w:szCs w:val="22"/>
        </w:rPr>
        <w:t xml:space="preserve">come with </w:t>
      </w:r>
      <w:r w:rsidR="003D278B" w:rsidRPr="00534072">
        <w:rPr>
          <w:rFonts w:cstheme="minorBidi"/>
          <w:sz w:val="22"/>
          <w:szCs w:val="22"/>
        </w:rPr>
        <w:t>poor customer service experience</w:t>
      </w:r>
      <w:r w:rsidR="003D278B" w:rsidRPr="00534072">
        <w:rPr>
          <w:rFonts w:asciiTheme="minorHAnsi" w:hAnsiTheme="minorHAnsi" w:cstheme="minorBidi"/>
          <w:sz w:val="22"/>
          <w:szCs w:val="22"/>
        </w:rPr>
        <w:t>.</w:t>
      </w:r>
    </w:p>
    <w:p w14:paraId="455ED667" w14:textId="065D7A44" w:rsidR="00F62EE9" w:rsidRPr="00534072" w:rsidRDefault="00544652" w:rsidP="00CA1CF1">
      <w:pPr>
        <w:pStyle w:val="ListParagraph"/>
        <w:numPr>
          <w:ilvl w:val="0"/>
          <w:numId w:val="20"/>
        </w:numPr>
        <w:spacing w:before="100" w:beforeAutospacing="1" w:after="100" w:afterAutospacing="1" w:line="360" w:lineRule="auto"/>
        <w:ind w:left="426" w:hanging="284"/>
        <w:rPr>
          <w:rFonts w:asciiTheme="minorHAnsi" w:hAnsiTheme="minorHAnsi" w:cstheme="minorHAnsi"/>
        </w:rPr>
      </w:pPr>
      <w:r>
        <w:rPr>
          <w:rFonts w:asciiTheme="minorHAnsi" w:hAnsiTheme="minorHAnsi" w:cstheme="minorBidi"/>
        </w:rPr>
        <w:t>S</w:t>
      </w:r>
      <w:proofErr w:type="spellStart"/>
      <w:r w:rsidRPr="00F45BD4">
        <w:rPr>
          <w:rFonts w:cs="Calibri"/>
          <w:lang w:val="en-US"/>
        </w:rPr>
        <w:t>mall</w:t>
      </w:r>
      <w:proofErr w:type="spellEnd"/>
      <w:r w:rsidRPr="00F45BD4">
        <w:rPr>
          <w:rFonts w:cs="Calibri"/>
          <w:lang w:val="en-US"/>
        </w:rPr>
        <w:t xml:space="preserve"> business owners typically prefer to deal with other small business owners</w:t>
      </w:r>
      <w:r>
        <w:rPr>
          <w:rFonts w:cs="Calibri"/>
          <w:lang w:val="en-US"/>
        </w:rPr>
        <w:t xml:space="preserve"> or small business associations</w:t>
      </w:r>
      <w:r w:rsidRPr="00F45BD4">
        <w:rPr>
          <w:rFonts w:cs="Calibri"/>
          <w:lang w:val="en-US"/>
        </w:rPr>
        <w:t>. They</w:t>
      </w:r>
      <w:r w:rsidRPr="00715693" w:rsidDel="007063CE">
        <w:rPr>
          <w:rFonts w:cs="Calibri"/>
          <w:lang w:val="en-US"/>
        </w:rPr>
        <w:t xml:space="preserve"> </w:t>
      </w:r>
      <w:r w:rsidRPr="00715693">
        <w:rPr>
          <w:rFonts w:cs="Calibri"/>
          <w:lang w:val="en-US"/>
        </w:rPr>
        <w:t xml:space="preserve">have little confidence in engaging with </w:t>
      </w:r>
      <w:r>
        <w:rPr>
          <w:rFonts w:cs="Calibri"/>
          <w:lang w:val="en-US"/>
        </w:rPr>
        <w:t>telecommunications service provider</w:t>
      </w:r>
      <w:r w:rsidRPr="00715693">
        <w:rPr>
          <w:rFonts w:cs="Calibri"/>
          <w:lang w:val="en-US"/>
        </w:rPr>
        <w:t xml:space="preserve">s. </w:t>
      </w:r>
      <w:r>
        <w:rPr>
          <w:rFonts w:cs="Calibri"/>
          <w:lang w:val="en-US"/>
        </w:rPr>
        <w:t>This is confirmed by several interview</w:t>
      </w:r>
      <w:r w:rsidRPr="57150A56">
        <w:rPr>
          <w:rFonts w:cs="Calibri"/>
          <w:lang w:val="en-US"/>
        </w:rPr>
        <w:t xml:space="preserve"> participants </w:t>
      </w:r>
      <w:r w:rsidR="009B2294">
        <w:rPr>
          <w:rFonts w:cs="Calibri"/>
          <w:lang w:val="en-US"/>
        </w:rPr>
        <w:t>who</w:t>
      </w:r>
      <w:r>
        <w:rPr>
          <w:rFonts w:cs="Calibri"/>
          <w:lang w:val="en-US"/>
        </w:rPr>
        <w:t xml:space="preserve"> </w:t>
      </w:r>
      <w:r w:rsidR="009B2294">
        <w:rPr>
          <w:rFonts w:cs="Calibri"/>
          <w:lang w:val="en-US"/>
        </w:rPr>
        <w:t xml:space="preserve">sought advice from </w:t>
      </w:r>
      <w:r w:rsidRPr="57150A56">
        <w:rPr>
          <w:rFonts w:cs="Calibri"/>
          <w:lang w:val="en-US"/>
        </w:rPr>
        <w:t>other small business owners</w:t>
      </w:r>
      <w:r w:rsidR="009B2294">
        <w:rPr>
          <w:rFonts w:cs="Calibri"/>
          <w:lang w:val="en-US"/>
        </w:rPr>
        <w:t>,</w:t>
      </w:r>
      <w:r w:rsidRPr="57150A56">
        <w:rPr>
          <w:rFonts w:cs="Calibri"/>
          <w:lang w:val="en-US"/>
        </w:rPr>
        <w:t xml:space="preserve"> </w:t>
      </w:r>
      <w:r>
        <w:rPr>
          <w:rFonts w:cs="Calibri"/>
          <w:lang w:val="en-US"/>
        </w:rPr>
        <w:t>or advisors from small business associations</w:t>
      </w:r>
      <w:r w:rsidR="009B2294">
        <w:rPr>
          <w:rFonts w:cs="Calibri"/>
          <w:lang w:val="en-US"/>
        </w:rPr>
        <w:t>,</w:t>
      </w:r>
      <w:r>
        <w:rPr>
          <w:rFonts w:cs="Calibri"/>
          <w:lang w:val="en-US"/>
        </w:rPr>
        <w:t xml:space="preserve"> </w:t>
      </w:r>
      <w:r w:rsidR="009B2294">
        <w:rPr>
          <w:rFonts w:cs="Calibri"/>
          <w:lang w:val="en-US"/>
        </w:rPr>
        <w:t>about</w:t>
      </w:r>
      <w:r w:rsidR="0089400B">
        <w:rPr>
          <w:rFonts w:cs="Calibri"/>
          <w:lang w:val="en-US"/>
        </w:rPr>
        <w:t xml:space="preserve"> the use of advanced digital services.</w:t>
      </w:r>
    </w:p>
    <w:p w14:paraId="61C3988F" w14:textId="34A4EE4B" w:rsidR="00C4478B" w:rsidRPr="00E67C1B" w:rsidRDefault="00A31FEA" w:rsidP="009D32F9">
      <w:pPr>
        <w:pStyle w:val="ListParagraph"/>
        <w:numPr>
          <w:ilvl w:val="0"/>
          <w:numId w:val="20"/>
        </w:numPr>
        <w:spacing w:before="100" w:beforeAutospacing="1" w:after="100" w:afterAutospacing="1" w:line="360" w:lineRule="auto"/>
        <w:ind w:left="426" w:hanging="284"/>
        <w:rPr>
          <w:rFonts w:asciiTheme="minorHAnsi" w:hAnsiTheme="minorHAnsi" w:cstheme="minorHAnsi"/>
        </w:rPr>
      </w:pPr>
      <w:r w:rsidRPr="00E0056F">
        <w:rPr>
          <w:rFonts w:asciiTheme="minorHAnsi" w:hAnsiTheme="minorHAnsi" w:cstheme="minorBidi"/>
        </w:rPr>
        <w:t xml:space="preserve">There remains a lack of understanding among </w:t>
      </w:r>
      <w:r w:rsidR="005A3358" w:rsidRPr="00534072">
        <w:rPr>
          <w:rFonts w:asciiTheme="minorHAnsi" w:hAnsiTheme="minorHAnsi" w:cstheme="minorBidi"/>
        </w:rPr>
        <w:t xml:space="preserve">government, </w:t>
      </w:r>
      <w:r w:rsidR="00C16A9D" w:rsidRPr="00534072">
        <w:rPr>
          <w:lang w:val="en-US" w:eastAsia="ja-JP"/>
        </w:rPr>
        <w:t>telecommunications service provider</w:t>
      </w:r>
      <w:r w:rsidR="003E0FEF" w:rsidRPr="00534072">
        <w:rPr>
          <w:lang w:val="en-US" w:eastAsia="ja-JP"/>
        </w:rPr>
        <w:t>s</w:t>
      </w:r>
      <w:r w:rsidR="005A3358" w:rsidRPr="00534072">
        <w:rPr>
          <w:lang w:val="en-US" w:eastAsia="ja-JP"/>
        </w:rPr>
        <w:t xml:space="preserve"> and industry associations</w:t>
      </w:r>
      <w:r w:rsidRPr="00534072">
        <w:rPr>
          <w:lang w:val="en-US" w:eastAsia="ja-JP"/>
        </w:rPr>
        <w:t xml:space="preserve"> </w:t>
      </w:r>
      <w:r w:rsidRPr="00E0056F">
        <w:rPr>
          <w:rFonts w:asciiTheme="minorHAnsi" w:hAnsiTheme="minorHAnsi" w:cstheme="minorBidi"/>
        </w:rPr>
        <w:t xml:space="preserve">about the requirements </w:t>
      </w:r>
      <w:r w:rsidR="00A13728">
        <w:rPr>
          <w:rFonts w:asciiTheme="minorHAnsi" w:hAnsiTheme="minorHAnsi" w:cstheme="minorBidi"/>
        </w:rPr>
        <w:t xml:space="preserve">and expectation </w:t>
      </w:r>
      <w:r w:rsidRPr="00E0056F">
        <w:rPr>
          <w:rFonts w:asciiTheme="minorHAnsi" w:hAnsiTheme="minorHAnsi" w:cstheme="minorBidi"/>
        </w:rPr>
        <w:t>of small business owners</w:t>
      </w:r>
      <w:r w:rsidR="009B2294">
        <w:rPr>
          <w:rFonts w:asciiTheme="minorHAnsi" w:hAnsiTheme="minorHAnsi" w:cstheme="minorBidi"/>
        </w:rPr>
        <w:t>. This is</w:t>
      </w:r>
      <w:r w:rsidRPr="00E0056F">
        <w:rPr>
          <w:rFonts w:asciiTheme="minorHAnsi" w:hAnsiTheme="minorHAnsi" w:cstheme="minorBidi"/>
        </w:rPr>
        <w:t xml:space="preserve"> reflected in the </w:t>
      </w:r>
      <w:r w:rsidR="009B2294">
        <w:rPr>
          <w:rFonts w:asciiTheme="minorHAnsi" w:hAnsiTheme="minorHAnsi" w:cstheme="minorBidi"/>
        </w:rPr>
        <w:t>‘</w:t>
      </w:r>
      <w:r w:rsidRPr="00E0056F">
        <w:rPr>
          <w:rFonts w:asciiTheme="minorHAnsi" w:hAnsiTheme="minorHAnsi" w:cstheme="minorBidi"/>
        </w:rPr>
        <w:t>one</w:t>
      </w:r>
      <w:r w:rsidR="00B11CFC">
        <w:rPr>
          <w:rFonts w:asciiTheme="minorHAnsi" w:hAnsiTheme="minorHAnsi" w:cstheme="minorBidi"/>
        </w:rPr>
        <w:t>-</w:t>
      </w:r>
      <w:r w:rsidRPr="00E0056F">
        <w:rPr>
          <w:rFonts w:asciiTheme="minorHAnsi" w:hAnsiTheme="minorHAnsi" w:cstheme="minorBidi"/>
        </w:rPr>
        <w:t>size</w:t>
      </w:r>
      <w:r w:rsidR="001255AF">
        <w:rPr>
          <w:rFonts w:asciiTheme="minorHAnsi" w:hAnsiTheme="minorHAnsi" w:cstheme="minorBidi"/>
        </w:rPr>
        <w:t>-</w:t>
      </w:r>
      <w:r w:rsidRPr="00E0056F">
        <w:rPr>
          <w:rFonts w:asciiTheme="minorHAnsi" w:hAnsiTheme="minorHAnsi" w:cstheme="minorBidi"/>
        </w:rPr>
        <w:t>fits</w:t>
      </w:r>
      <w:r w:rsidR="001255AF">
        <w:rPr>
          <w:rFonts w:asciiTheme="minorHAnsi" w:hAnsiTheme="minorHAnsi" w:cstheme="minorBidi"/>
        </w:rPr>
        <w:t>-</w:t>
      </w:r>
      <w:r w:rsidRPr="00E0056F">
        <w:rPr>
          <w:rFonts w:asciiTheme="minorHAnsi" w:hAnsiTheme="minorHAnsi" w:cstheme="minorBidi"/>
        </w:rPr>
        <w:t>all</w:t>
      </w:r>
      <w:r w:rsidR="009B2294">
        <w:rPr>
          <w:rFonts w:asciiTheme="minorHAnsi" w:hAnsiTheme="minorHAnsi" w:cstheme="minorBidi"/>
        </w:rPr>
        <w:t>’</w:t>
      </w:r>
      <w:r w:rsidRPr="00E0056F">
        <w:rPr>
          <w:rFonts w:asciiTheme="minorHAnsi" w:hAnsiTheme="minorHAnsi" w:cstheme="minorBidi"/>
        </w:rPr>
        <w:t xml:space="preserve"> approach commonly used for </w:t>
      </w:r>
      <w:r w:rsidR="003E0FEF">
        <w:rPr>
          <w:rFonts w:asciiTheme="minorHAnsi" w:hAnsiTheme="minorHAnsi" w:cstheme="minorBidi"/>
        </w:rPr>
        <w:t xml:space="preserve">advanced </w:t>
      </w:r>
      <w:r w:rsidRPr="00E0056F">
        <w:rPr>
          <w:rFonts w:asciiTheme="minorHAnsi" w:hAnsiTheme="minorHAnsi" w:cstheme="minorBidi"/>
        </w:rPr>
        <w:t xml:space="preserve">digital </w:t>
      </w:r>
      <w:r w:rsidR="003E0FEF">
        <w:rPr>
          <w:rFonts w:asciiTheme="minorHAnsi" w:hAnsiTheme="minorHAnsi" w:cstheme="minorBidi"/>
        </w:rPr>
        <w:t>services</w:t>
      </w:r>
      <w:r w:rsidRPr="00E0056F">
        <w:rPr>
          <w:rFonts w:asciiTheme="minorHAnsi" w:hAnsiTheme="minorHAnsi" w:cstheme="minorBidi"/>
        </w:rPr>
        <w:t>.</w:t>
      </w:r>
    </w:p>
    <w:p w14:paraId="398D5296" w14:textId="77777777" w:rsidR="00313753" w:rsidRDefault="00352698" w:rsidP="00C36ADA">
      <w:pPr>
        <w:pStyle w:val="Heading2"/>
      </w:pPr>
      <w:bookmarkStart w:id="19" w:name="_Toc112070946"/>
      <w:bookmarkStart w:id="20" w:name="_Toc112139597"/>
      <w:r w:rsidRPr="00B02BF0">
        <w:t>Recommendations</w:t>
      </w:r>
      <w:bookmarkEnd w:id="19"/>
      <w:bookmarkEnd w:id="20"/>
    </w:p>
    <w:p w14:paraId="4DEAF9B4" w14:textId="25FBEC7A" w:rsidR="00982EA9" w:rsidRPr="00E67C1B" w:rsidRDefault="00313753" w:rsidP="00C36ADA">
      <w:pPr>
        <w:pStyle w:val="Heading3"/>
      </w:pPr>
      <w:bookmarkStart w:id="21" w:name="_Toc112070947"/>
      <w:bookmarkStart w:id="22" w:name="_Toc112139598"/>
      <w:r w:rsidRPr="00E67C1B">
        <w:t xml:space="preserve">Recommendations </w:t>
      </w:r>
      <w:r w:rsidR="005A335D" w:rsidRPr="00E67C1B">
        <w:t xml:space="preserve">for </w:t>
      </w:r>
      <w:r w:rsidR="00982EA9" w:rsidRPr="00E67C1B">
        <w:t>Small Retail Businesses</w:t>
      </w:r>
      <w:bookmarkEnd w:id="21"/>
      <w:bookmarkEnd w:id="22"/>
      <w:r w:rsidRPr="00E67C1B">
        <w:t xml:space="preserve"> </w:t>
      </w:r>
    </w:p>
    <w:p w14:paraId="7F745BDC" w14:textId="6952D6ED" w:rsidR="00352698" w:rsidRDefault="00B250BB" w:rsidP="000E7731">
      <w:pPr>
        <w:spacing w:line="360" w:lineRule="auto"/>
        <w:rPr>
          <w:b/>
          <w:bCs/>
        </w:rPr>
      </w:pPr>
      <w:bookmarkStart w:id="23" w:name="_Toc112070948"/>
      <w:r w:rsidRPr="00B02BF0">
        <w:t xml:space="preserve">Small business owners and managers need to </w:t>
      </w:r>
      <w:r>
        <w:t>carefully assess their business needs before commit</w:t>
      </w:r>
      <w:r w:rsidR="006C3D51">
        <w:t>ting</w:t>
      </w:r>
      <w:r>
        <w:t xml:space="preserve"> to</w:t>
      </w:r>
      <w:r w:rsidR="00FA0EBE">
        <w:t xml:space="preserve"> </w:t>
      </w:r>
      <w:r>
        <w:t xml:space="preserve">advanced digital services. </w:t>
      </w:r>
      <w:r w:rsidR="00FA0EBE">
        <w:t xml:space="preserve">In addition, </w:t>
      </w:r>
      <w:r w:rsidR="009553A4">
        <w:t>t</w:t>
      </w:r>
      <w:r w:rsidRPr="00B02BF0">
        <w:t>hey need to make cyber resilience a key pillar of their decision making in choosing advanced digital services vendors and products.</w:t>
      </w:r>
      <w:bookmarkEnd w:id="23"/>
    </w:p>
    <w:p w14:paraId="53792B57" w14:textId="36334FF3" w:rsidR="00982EA9" w:rsidRPr="00E67C1B" w:rsidRDefault="005A335D" w:rsidP="00C36ADA">
      <w:pPr>
        <w:pStyle w:val="Heading3"/>
      </w:pPr>
      <w:bookmarkStart w:id="24" w:name="_Toc112070949"/>
      <w:bookmarkStart w:id="25" w:name="_Toc112139599"/>
      <w:r w:rsidRPr="00E67C1B">
        <w:t>Recommendation</w:t>
      </w:r>
      <w:r w:rsidR="000C5D5B" w:rsidRPr="00E67C1B">
        <w:t xml:space="preserve">s for </w:t>
      </w:r>
      <w:r w:rsidR="00982EA9" w:rsidRPr="00E67C1B">
        <w:t>Small Business Associations</w:t>
      </w:r>
      <w:bookmarkEnd w:id="24"/>
      <w:bookmarkEnd w:id="25"/>
      <w:r w:rsidR="003C36FE" w:rsidRPr="00E67C1B">
        <w:t xml:space="preserve"> </w:t>
      </w:r>
    </w:p>
    <w:p w14:paraId="47EC832A" w14:textId="4A7A5E1C" w:rsidR="009A52B6" w:rsidRDefault="009A52B6" w:rsidP="00C36ADA">
      <w:pPr>
        <w:spacing w:before="100" w:beforeAutospacing="1" w:after="100" w:afterAutospacing="1" w:line="360" w:lineRule="auto"/>
        <w:rPr>
          <w:lang w:val="en-US" w:eastAsia="ja-JP"/>
        </w:rPr>
      </w:pPr>
      <w:r w:rsidRPr="1D55918D">
        <w:rPr>
          <w:lang w:val="en-US" w:eastAsia="ja-JP"/>
        </w:rPr>
        <w:t>Small business associations</w:t>
      </w:r>
      <w:r w:rsidR="007C58B3">
        <w:rPr>
          <w:lang w:val="en-US" w:eastAsia="ja-JP"/>
        </w:rPr>
        <w:t>,</w:t>
      </w:r>
      <w:r w:rsidRPr="1D55918D">
        <w:rPr>
          <w:lang w:val="en-US" w:eastAsia="ja-JP"/>
        </w:rPr>
        <w:t xml:space="preserve"> </w:t>
      </w:r>
      <w:r w:rsidR="00BD450D">
        <w:rPr>
          <w:lang w:val="en-US" w:eastAsia="ja-JP"/>
        </w:rPr>
        <w:t xml:space="preserve">as </w:t>
      </w:r>
      <w:r w:rsidR="00C01D3F">
        <w:rPr>
          <w:lang w:val="en-US" w:eastAsia="ja-JP"/>
        </w:rPr>
        <w:t xml:space="preserve">trusted small business voices, </w:t>
      </w:r>
      <w:r w:rsidRPr="00125E29">
        <w:rPr>
          <w:rFonts w:cstheme="minorHAnsi"/>
        </w:rPr>
        <w:t xml:space="preserve">should organise frequent forums between small business owners and digital </w:t>
      </w:r>
      <w:r w:rsidR="005732EF" w:rsidRPr="00125E29">
        <w:rPr>
          <w:rFonts w:cstheme="minorHAnsi"/>
        </w:rPr>
        <w:t xml:space="preserve">service </w:t>
      </w:r>
      <w:r w:rsidR="00A316C7" w:rsidRPr="00125E29">
        <w:rPr>
          <w:rFonts w:cstheme="minorHAnsi"/>
        </w:rPr>
        <w:t>providers</w:t>
      </w:r>
      <w:r w:rsidRPr="00125E29">
        <w:rPr>
          <w:rFonts w:cstheme="minorHAnsi"/>
        </w:rPr>
        <w:t xml:space="preserve"> to facilitate information sharing around the provision of advanced digital services.</w:t>
      </w:r>
      <w:r w:rsidR="00BD450D" w:rsidRPr="00067E06">
        <w:rPr>
          <w:rFonts w:cstheme="minorHAnsi"/>
        </w:rPr>
        <w:t xml:space="preserve"> They can forge partnerships with the vocational education </w:t>
      </w:r>
      <w:r w:rsidR="00BD450D" w:rsidRPr="00067E06">
        <w:rPr>
          <w:rFonts w:cstheme="minorHAnsi"/>
        </w:rPr>
        <w:lastRenderedPageBreak/>
        <w:t>training</w:t>
      </w:r>
      <w:r w:rsidR="007C58B3">
        <w:rPr>
          <w:rFonts w:cstheme="minorHAnsi"/>
        </w:rPr>
        <w:t xml:space="preserve"> sector,</w:t>
      </w:r>
      <w:r w:rsidR="00BD450D" w:rsidRPr="00067E06">
        <w:rPr>
          <w:rFonts w:cstheme="minorHAnsi"/>
        </w:rPr>
        <w:t xml:space="preserve"> and dual sector universities</w:t>
      </w:r>
      <w:r w:rsidR="007C58B3">
        <w:rPr>
          <w:rFonts w:cstheme="minorHAnsi"/>
        </w:rPr>
        <w:t>,</w:t>
      </w:r>
      <w:r w:rsidR="00BD450D" w:rsidRPr="00067E06">
        <w:rPr>
          <w:rFonts w:cstheme="minorHAnsi"/>
        </w:rPr>
        <w:t xml:space="preserve"> to develop skills and training programs that enhance </w:t>
      </w:r>
      <w:r w:rsidR="002E7C7F">
        <w:rPr>
          <w:rFonts w:cstheme="minorHAnsi"/>
        </w:rPr>
        <w:t xml:space="preserve">the </w:t>
      </w:r>
      <w:r w:rsidR="00BD450D" w:rsidRPr="00067E06">
        <w:rPr>
          <w:rFonts w:cstheme="minorHAnsi"/>
        </w:rPr>
        <w:t>digital</w:t>
      </w:r>
      <w:r w:rsidR="002E7C7F" w:rsidRPr="002E7C7F" w:rsidDel="002123D4">
        <w:rPr>
          <w:rFonts w:cstheme="minorHAnsi"/>
        </w:rPr>
        <w:t xml:space="preserve"> </w:t>
      </w:r>
      <w:r w:rsidR="002123D4">
        <w:rPr>
          <w:rFonts w:cstheme="minorHAnsi"/>
        </w:rPr>
        <w:t>adaptability</w:t>
      </w:r>
      <w:r w:rsidR="002123D4" w:rsidRPr="002E7C7F">
        <w:rPr>
          <w:rFonts w:cstheme="minorHAnsi"/>
        </w:rPr>
        <w:t xml:space="preserve"> </w:t>
      </w:r>
      <w:r w:rsidR="002E7C7F">
        <w:rPr>
          <w:rFonts w:cstheme="minorHAnsi"/>
        </w:rPr>
        <w:t xml:space="preserve">of </w:t>
      </w:r>
      <w:r w:rsidR="002E7C7F" w:rsidRPr="00067E06">
        <w:rPr>
          <w:rFonts w:cstheme="minorHAnsi"/>
        </w:rPr>
        <w:t>small business</w:t>
      </w:r>
      <w:r w:rsidR="002E7C7F">
        <w:rPr>
          <w:rFonts w:cstheme="minorHAnsi"/>
        </w:rPr>
        <w:t>es</w:t>
      </w:r>
      <w:r w:rsidR="00BD450D" w:rsidRPr="00067E06">
        <w:rPr>
          <w:rFonts w:cstheme="minorHAnsi"/>
        </w:rPr>
        <w:t>.</w:t>
      </w:r>
    </w:p>
    <w:p w14:paraId="49BFF8EB" w14:textId="6C18CE73" w:rsidR="00982EA9" w:rsidRPr="00E67C1B" w:rsidRDefault="000C5D5B" w:rsidP="00C36ADA">
      <w:pPr>
        <w:pStyle w:val="Heading3"/>
      </w:pPr>
      <w:bookmarkStart w:id="26" w:name="_Toc112070950"/>
      <w:bookmarkStart w:id="27" w:name="_Toc112139600"/>
      <w:r w:rsidRPr="00E67C1B">
        <w:t xml:space="preserve">Recommendations for </w:t>
      </w:r>
      <w:r w:rsidR="00E857CE" w:rsidRPr="00E67C1B">
        <w:t>Telecommunication</w:t>
      </w:r>
      <w:r w:rsidR="00A24EC5">
        <w:t>s</w:t>
      </w:r>
      <w:r w:rsidR="00E857CE" w:rsidRPr="00E67C1B">
        <w:t xml:space="preserve"> Service Providers</w:t>
      </w:r>
      <w:bookmarkEnd w:id="26"/>
      <w:bookmarkEnd w:id="27"/>
    </w:p>
    <w:p w14:paraId="726A8E3F" w14:textId="06AB835B" w:rsidR="00A36078" w:rsidRDefault="007C58B3" w:rsidP="00C36ADA">
      <w:pPr>
        <w:spacing w:before="100" w:beforeAutospacing="1" w:after="100" w:afterAutospacing="1" w:line="360" w:lineRule="auto"/>
        <w:rPr>
          <w:rFonts w:cstheme="minorHAnsi"/>
        </w:rPr>
      </w:pPr>
      <w:r>
        <w:rPr>
          <w:rFonts w:cstheme="minorHAnsi"/>
        </w:rPr>
        <w:t>T</w:t>
      </w:r>
      <w:r w:rsidR="00C16A9D">
        <w:rPr>
          <w:rFonts w:cstheme="minorHAnsi"/>
        </w:rPr>
        <w:t>elecommunications service provider</w:t>
      </w:r>
      <w:r w:rsidR="002E7C7F">
        <w:rPr>
          <w:rFonts w:cstheme="minorHAnsi"/>
        </w:rPr>
        <w:t>s</w:t>
      </w:r>
      <w:r w:rsidR="000C7E9B" w:rsidRPr="00125E29">
        <w:rPr>
          <w:rFonts w:cstheme="minorHAnsi"/>
        </w:rPr>
        <w:t xml:space="preserve"> can assist small </w:t>
      </w:r>
      <w:r w:rsidR="00A506FA">
        <w:rPr>
          <w:rFonts w:cstheme="minorHAnsi"/>
        </w:rPr>
        <w:t xml:space="preserve">retail </w:t>
      </w:r>
      <w:r w:rsidR="002E7C7F">
        <w:rPr>
          <w:rFonts w:cstheme="minorHAnsi"/>
        </w:rPr>
        <w:t>business</w:t>
      </w:r>
      <w:r w:rsidR="002E7C7F" w:rsidRPr="00125E29">
        <w:rPr>
          <w:rFonts w:cstheme="minorHAnsi"/>
        </w:rPr>
        <w:t>es</w:t>
      </w:r>
      <w:r w:rsidR="000C7E9B" w:rsidRPr="00125E29">
        <w:rPr>
          <w:rFonts w:cstheme="minorHAnsi"/>
        </w:rPr>
        <w:t xml:space="preserve"> to increase their awareness of advanced digital services </w:t>
      </w:r>
      <w:r w:rsidR="00305162">
        <w:rPr>
          <w:rFonts w:cstheme="minorHAnsi"/>
        </w:rPr>
        <w:t xml:space="preserve">that </w:t>
      </w:r>
      <w:r w:rsidR="00C16A9D">
        <w:rPr>
          <w:rFonts w:cstheme="minorHAnsi"/>
        </w:rPr>
        <w:t>telecommunications</w:t>
      </w:r>
      <w:r w:rsidR="006615DB">
        <w:rPr>
          <w:rFonts w:cstheme="minorHAnsi"/>
        </w:rPr>
        <w:t xml:space="preserve"> service providers</w:t>
      </w:r>
      <w:r w:rsidR="006615DB" w:rsidRPr="00125E29">
        <w:rPr>
          <w:rFonts w:cstheme="minorHAnsi"/>
        </w:rPr>
        <w:t xml:space="preserve"> </w:t>
      </w:r>
      <w:r w:rsidR="000C7E9B" w:rsidRPr="00125E29">
        <w:rPr>
          <w:rFonts w:cstheme="minorHAnsi"/>
        </w:rPr>
        <w:t>offer by providing them with tailored information in language that is clear and easy to understand.</w:t>
      </w:r>
    </w:p>
    <w:p w14:paraId="399C6DC1" w14:textId="4DD38E14" w:rsidR="00A36078" w:rsidRDefault="00C16A9D" w:rsidP="00C36ADA">
      <w:pPr>
        <w:spacing w:before="100" w:beforeAutospacing="1" w:after="100" w:afterAutospacing="1" w:line="360" w:lineRule="auto"/>
        <w:rPr>
          <w:rFonts w:cstheme="minorHAnsi"/>
        </w:rPr>
      </w:pPr>
      <w:r>
        <w:rPr>
          <w:rFonts w:cstheme="minorHAnsi"/>
        </w:rPr>
        <w:t>Telecommunications service provider</w:t>
      </w:r>
      <w:r w:rsidR="00E1703C">
        <w:rPr>
          <w:rFonts w:cstheme="minorHAnsi"/>
        </w:rPr>
        <w:t>s</w:t>
      </w:r>
      <w:r w:rsidR="0025314F" w:rsidRPr="00125E29">
        <w:rPr>
          <w:rFonts w:cstheme="minorHAnsi"/>
        </w:rPr>
        <w:t xml:space="preserve"> should also develop better strategies to bundle basic and advanced digital services </w:t>
      </w:r>
      <w:r w:rsidR="00BD09A7">
        <w:rPr>
          <w:rFonts w:cstheme="minorHAnsi"/>
        </w:rPr>
        <w:t xml:space="preserve">together </w:t>
      </w:r>
      <w:r w:rsidR="0025314F" w:rsidRPr="00125E29">
        <w:rPr>
          <w:rFonts w:cstheme="minorHAnsi"/>
        </w:rPr>
        <w:t xml:space="preserve">to improve </w:t>
      </w:r>
      <w:r w:rsidR="00BD09A7">
        <w:rPr>
          <w:rFonts w:cstheme="minorHAnsi"/>
        </w:rPr>
        <w:t xml:space="preserve">the </w:t>
      </w:r>
      <w:r w:rsidR="0025314F" w:rsidRPr="00125E29">
        <w:rPr>
          <w:rFonts w:cstheme="minorHAnsi"/>
        </w:rPr>
        <w:t xml:space="preserve">affordability </w:t>
      </w:r>
      <w:r w:rsidR="00BD09A7">
        <w:rPr>
          <w:rFonts w:cstheme="minorHAnsi"/>
        </w:rPr>
        <w:t xml:space="preserve">of such services </w:t>
      </w:r>
      <w:r w:rsidR="0025314F" w:rsidRPr="00125E29">
        <w:rPr>
          <w:rFonts w:cstheme="minorHAnsi"/>
        </w:rPr>
        <w:t xml:space="preserve">for small businesses; ensure that advanced digital services are supported by specialist business teams; and </w:t>
      </w:r>
      <w:r w:rsidR="005148A5">
        <w:rPr>
          <w:rFonts w:cstheme="minorHAnsi"/>
        </w:rPr>
        <w:t>ensure</w:t>
      </w:r>
      <w:r w:rsidR="005148A5" w:rsidRPr="00125E29">
        <w:rPr>
          <w:rFonts w:cstheme="minorHAnsi"/>
        </w:rPr>
        <w:t xml:space="preserve"> </w:t>
      </w:r>
      <w:r w:rsidR="0025314F" w:rsidRPr="00125E29">
        <w:rPr>
          <w:rFonts w:cstheme="minorHAnsi"/>
        </w:rPr>
        <w:t>their front office staff are adequately informed about small business plans so that they can accurately deal with small business customers, or alternatively direct small business customers to dedicated specialist teams.</w:t>
      </w:r>
    </w:p>
    <w:p w14:paraId="5B87C905" w14:textId="0935909D" w:rsidR="00124167" w:rsidRPr="00FE6062" w:rsidRDefault="00B04BC3" w:rsidP="00C36ADA">
      <w:pPr>
        <w:spacing w:before="100" w:beforeAutospacing="1" w:after="100" w:afterAutospacing="1" w:line="360" w:lineRule="auto"/>
        <w:rPr>
          <w:rFonts w:asciiTheme="minorHAnsi" w:hAnsiTheme="minorHAnsi" w:cstheme="minorHAnsi"/>
        </w:rPr>
      </w:pPr>
      <w:r w:rsidRPr="00125E29">
        <w:rPr>
          <w:rFonts w:cstheme="minorHAnsi"/>
        </w:rPr>
        <w:t xml:space="preserve">For </w:t>
      </w:r>
      <w:r w:rsidR="00C16A9D">
        <w:rPr>
          <w:rFonts w:cstheme="minorHAnsi"/>
        </w:rPr>
        <w:t>telecommunications</w:t>
      </w:r>
      <w:r w:rsidR="006615DB">
        <w:rPr>
          <w:rFonts w:cstheme="minorHAnsi"/>
        </w:rPr>
        <w:t xml:space="preserve"> service providers</w:t>
      </w:r>
      <w:r w:rsidR="006615DB" w:rsidRPr="00125E29">
        <w:rPr>
          <w:rFonts w:cstheme="minorHAnsi"/>
        </w:rPr>
        <w:t xml:space="preserve"> </w:t>
      </w:r>
      <w:r w:rsidRPr="00125E29">
        <w:rPr>
          <w:rFonts w:cstheme="minorHAnsi"/>
        </w:rPr>
        <w:t xml:space="preserve">to emerge as trustworthy service providers for advanced digital services, they </w:t>
      </w:r>
      <w:r w:rsidR="00560F10">
        <w:rPr>
          <w:rFonts w:cstheme="minorHAnsi"/>
        </w:rPr>
        <w:t xml:space="preserve">also </w:t>
      </w:r>
      <w:r w:rsidRPr="00125E29">
        <w:rPr>
          <w:rFonts w:cstheme="minorHAnsi"/>
        </w:rPr>
        <w:t xml:space="preserve">need to continue to improve their track record in resolving problems and issues </w:t>
      </w:r>
      <w:r w:rsidR="00E81C7C">
        <w:rPr>
          <w:rFonts w:cstheme="minorHAnsi"/>
        </w:rPr>
        <w:t xml:space="preserve">that </w:t>
      </w:r>
      <w:r w:rsidRPr="00125E29">
        <w:rPr>
          <w:rFonts w:cstheme="minorHAnsi"/>
        </w:rPr>
        <w:t>small business</w:t>
      </w:r>
      <w:r w:rsidR="00FB6FBC">
        <w:rPr>
          <w:rFonts w:cstheme="minorHAnsi"/>
        </w:rPr>
        <w:t>es</w:t>
      </w:r>
      <w:r w:rsidRPr="00125E29">
        <w:rPr>
          <w:rFonts w:cstheme="minorHAnsi"/>
        </w:rPr>
        <w:t xml:space="preserve"> face in </w:t>
      </w:r>
      <w:r w:rsidR="00E81C7C">
        <w:rPr>
          <w:rFonts w:cstheme="minorHAnsi"/>
        </w:rPr>
        <w:t xml:space="preserve">their use of </w:t>
      </w:r>
      <w:r w:rsidRPr="00125E29">
        <w:rPr>
          <w:rFonts w:cstheme="minorHAnsi"/>
        </w:rPr>
        <w:t>basic digital services.</w:t>
      </w:r>
    </w:p>
    <w:p w14:paraId="498F1B05" w14:textId="0F4FF3A4" w:rsidR="00982EA9" w:rsidRPr="00E67C1B" w:rsidRDefault="00E76357" w:rsidP="00C36ADA">
      <w:pPr>
        <w:pStyle w:val="Heading3"/>
      </w:pPr>
      <w:bookmarkStart w:id="28" w:name="_Toc112070951"/>
      <w:bookmarkStart w:id="29" w:name="_Toc112139601"/>
      <w:r w:rsidRPr="00E67C1B">
        <w:t>Recommendations for Telecommunication</w:t>
      </w:r>
      <w:r w:rsidR="00560F10" w:rsidRPr="00E67C1B">
        <w:t>s</w:t>
      </w:r>
      <w:r w:rsidR="000C3643" w:rsidRPr="00E67C1B">
        <w:t xml:space="preserve"> </w:t>
      </w:r>
      <w:r w:rsidR="00924AF4" w:rsidRPr="00E67C1B">
        <w:t>Industry</w:t>
      </w:r>
      <w:r w:rsidR="000C3643" w:rsidRPr="00E67C1B">
        <w:t xml:space="preserve"> </w:t>
      </w:r>
      <w:r w:rsidRPr="00E67C1B">
        <w:t>O</w:t>
      </w:r>
      <w:r w:rsidR="000C3643" w:rsidRPr="00E67C1B">
        <w:t>mbudsman</w:t>
      </w:r>
      <w:bookmarkEnd w:id="28"/>
      <w:bookmarkEnd w:id="29"/>
      <w:r w:rsidRPr="00E67C1B">
        <w:t xml:space="preserve"> </w:t>
      </w:r>
    </w:p>
    <w:p w14:paraId="46A8679A" w14:textId="64BD345F" w:rsidR="00692982" w:rsidRPr="00FB6CA8" w:rsidRDefault="00692982" w:rsidP="00C36ADA">
      <w:pPr>
        <w:spacing w:before="100" w:beforeAutospacing="1" w:after="100" w:afterAutospacing="1" w:line="360" w:lineRule="auto"/>
        <w:rPr>
          <w:lang w:val="en-US" w:eastAsia="ja-JP"/>
        </w:rPr>
      </w:pPr>
      <w:r w:rsidRPr="004F3A45">
        <w:rPr>
          <w:lang w:val="en-US" w:eastAsia="ja-JP"/>
        </w:rPr>
        <w:t xml:space="preserve">The </w:t>
      </w:r>
      <w:r>
        <w:rPr>
          <w:lang w:val="en-US" w:eastAsia="ja-JP"/>
        </w:rPr>
        <w:t xml:space="preserve">scope of the </w:t>
      </w:r>
      <w:r w:rsidRPr="00534072">
        <w:rPr>
          <w:lang w:val="en-US" w:eastAsia="ja-JP"/>
        </w:rPr>
        <w:t>Telecommunications</w:t>
      </w:r>
      <w:r w:rsidRPr="00FD3648">
        <w:rPr>
          <w:lang w:val="en-US" w:eastAsia="ja-JP"/>
        </w:rPr>
        <w:t xml:space="preserve"> </w:t>
      </w:r>
      <w:r>
        <w:rPr>
          <w:lang w:val="en-US" w:eastAsia="ja-JP"/>
        </w:rPr>
        <w:t>Industry O</w:t>
      </w:r>
      <w:r w:rsidRPr="00FD3648">
        <w:rPr>
          <w:lang w:val="en-US" w:eastAsia="ja-JP"/>
        </w:rPr>
        <w:t>mbudsman</w:t>
      </w:r>
      <w:r>
        <w:rPr>
          <w:lang w:val="en-US" w:eastAsia="ja-JP"/>
        </w:rPr>
        <w:t xml:space="preserve"> remit</w:t>
      </w:r>
      <w:r w:rsidRPr="00FB6CA8">
        <w:rPr>
          <w:lang w:val="en-US" w:eastAsia="ja-JP"/>
        </w:rPr>
        <w:t xml:space="preserve"> should be expanded to cover issues that small businesses face in using advanced digital services provided by </w:t>
      </w:r>
      <w:r>
        <w:rPr>
          <w:lang w:val="en-US" w:eastAsia="ja-JP"/>
        </w:rPr>
        <w:t>telecommunications service providers.</w:t>
      </w:r>
    </w:p>
    <w:p w14:paraId="00FDE7DF" w14:textId="00A6A616" w:rsidR="00982EA9" w:rsidRPr="00E67C1B" w:rsidRDefault="00046097" w:rsidP="00C36ADA">
      <w:pPr>
        <w:pStyle w:val="Heading3"/>
      </w:pPr>
      <w:bookmarkStart w:id="30" w:name="_Toc112070952"/>
      <w:bookmarkStart w:id="31" w:name="_Toc112139602"/>
      <w:r w:rsidRPr="00E67C1B">
        <w:t xml:space="preserve">Recommendations for </w:t>
      </w:r>
      <w:r w:rsidR="00E857CE" w:rsidRPr="00E67C1B">
        <w:t>Government</w:t>
      </w:r>
      <w:bookmarkEnd w:id="30"/>
      <w:bookmarkEnd w:id="31"/>
      <w:r w:rsidR="00FD3648" w:rsidRPr="00E67C1B">
        <w:t xml:space="preserve"> </w:t>
      </w:r>
    </w:p>
    <w:p w14:paraId="168CEA92" w14:textId="120C67FC" w:rsidR="00E34A90" w:rsidRPr="00B02BF0" w:rsidRDefault="007B074F" w:rsidP="00C36ADA">
      <w:pPr>
        <w:spacing w:before="100" w:beforeAutospacing="1" w:after="100" w:afterAutospacing="1" w:line="360" w:lineRule="auto"/>
        <w:rPr>
          <w:rFonts w:cstheme="minorHAnsi"/>
        </w:rPr>
      </w:pPr>
      <w:r w:rsidRPr="00B02BF0">
        <w:rPr>
          <w:rFonts w:cstheme="minorHAnsi"/>
        </w:rPr>
        <w:t>Government</w:t>
      </w:r>
      <w:r w:rsidR="00C86C7F" w:rsidRPr="00B02BF0">
        <w:rPr>
          <w:rFonts w:cstheme="minorHAnsi"/>
        </w:rPr>
        <w:t xml:space="preserve"> can evaluate</w:t>
      </w:r>
      <w:r w:rsidRPr="00B02BF0">
        <w:rPr>
          <w:rFonts w:cstheme="minorHAnsi"/>
        </w:rPr>
        <w:t xml:space="preserve"> past and existing small business digital capability support programs to understand what is working and what </w:t>
      </w:r>
      <w:r w:rsidR="005D0D2B">
        <w:rPr>
          <w:rFonts w:cstheme="minorHAnsi"/>
        </w:rPr>
        <w:t xml:space="preserve">does </w:t>
      </w:r>
      <w:r w:rsidRPr="00B02BF0">
        <w:rPr>
          <w:rFonts w:cstheme="minorHAnsi"/>
        </w:rPr>
        <w:t>not</w:t>
      </w:r>
      <w:r w:rsidR="001618E4">
        <w:rPr>
          <w:rFonts w:cstheme="minorHAnsi"/>
        </w:rPr>
        <w:t xml:space="preserve"> work,</w:t>
      </w:r>
      <w:r w:rsidRPr="00B02BF0">
        <w:rPr>
          <w:rFonts w:cstheme="minorHAnsi"/>
        </w:rPr>
        <w:t xml:space="preserve"> and </w:t>
      </w:r>
      <w:r w:rsidR="005D0D2B">
        <w:rPr>
          <w:rFonts w:cstheme="minorHAnsi"/>
        </w:rPr>
        <w:t>design</w:t>
      </w:r>
      <w:r w:rsidR="005D0D2B" w:rsidRPr="00B02BF0">
        <w:rPr>
          <w:rFonts w:cstheme="minorHAnsi"/>
        </w:rPr>
        <w:t xml:space="preserve"> </w:t>
      </w:r>
      <w:r w:rsidRPr="00B02BF0">
        <w:rPr>
          <w:rFonts w:cstheme="minorHAnsi"/>
        </w:rPr>
        <w:t>integrated program packages that balance the business, technology, cybersecurity, and skills needs of small businesses</w:t>
      </w:r>
      <w:r w:rsidR="0010490C" w:rsidRPr="00B02BF0">
        <w:rPr>
          <w:rFonts w:cstheme="minorHAnsi"/>
        </w:rPr>
        <w:t>.</w:t>
      </w:r>
    </w:p>
    <w:p w14:paraId="7DDC0F65" w14:textId="77777777" w:rsidR="00202E63" w:rsidRPr="00B02BF0" w:rsidRDefault="00202E63" w:rsidP="0054221F">
      <w:pPr>
        <w:spacing w:before="100" w:beforeAutospacing="1" w:after="100" w:afterAutospacing="1" w:line="360" w:lineRule="auto"/>
        <w:jc w:val="both"/>
        <w:rPr>
          <w:rFonts w:cstheme="minorHAnsi"/>
        </w:rPr>
      </w:pPr>
    </w:p>
    <w:p w14:paraId="66D7DF24" w14:textId="3F16BD83" w:rsidR="005A1A93" w:rsidRDefault="00E9746E" w:rsidP="00534072">
      <w:pPr>
        <w:pStyle w:val="Heading1"/>
        <w:spacing w:before="100" w:beforeAutospacing="1" w:after="100" w:afterAutospacing="1" w:line="360" w:lineRule="auto"/>
        <w:rPr>
          <w:lang w:val="en-US" w:eastAsia="ja-JP"/>
        </w:rPr>
      </w:pPr>
      <w:bookmarkStart w:id="32" w:name="_Toc112070953"/>
      <w:bookmarkStart w:id="33" w:name="_Toc112139603"/>
      <w:bookmarkStart w:id="34" w:name="_Toc445818342"/>
      <w:r>
        <w:rPr>
          <w:lang w:val="en-US" w:eastAsia="ja-JP"/>
        </w:rPr>
        <w:lastRenderedPageBreak/>
        <w:t>List of</w:t>
      </w:r>
      <w:r w:rsidR="005A1A93">
        <w:rPr>
          <w:lang w:val="en-US" w:eastAsia="ja-JP"/>
        </w:rPr>
        <w:t xml:space="preserve"> Abbreviations</w:t>
      </w:r>
      <w:bookmarkEnd w:id="32"/>
      <w:bookmarkEnd w:id="33"/>
      <w:r w:rsidR="005A1A93">
        <w:rPr>
          <w:lang w:val="en-US" w:eastAsia="ja-JP"/>
        </w:rPr>
        <w:t xml:space="preserve"> </w:t>
      </w:r>
    </w:p>
    <w:p w14:paraId="7B10C00A" w14:textId="03A27A44" w:rsidR="005A1A93" w:rsidRDefault="005A1A93" w:rsidP="00534072">
      <w:pPr>
        <w:spacing w:before="100" w:beforeAutospacing="1" w:after="100" w:afterAutospacing="1" w:line="360" w:lineRule="auto"/>
        <w:rPr>
          <w:lang w:val="en-US" w:eastAsia="ja-JP"/>
        </w:rPr>
      </w:pPr>
      <w:r>
        <w:rPr>
          <w:lang w:val="en-US" w:eastAsia="ja-JP"/>
        </w:rPr>
        <w:t>ABS</w:t>
      </w:r>
      <w:r>
        <w:rPr>
          <w:lang w:val="en-US" w:eastAsia="ja-JP"/>
        </w:rPr>
        <w:tab/>
        <w:t>Australian Bureau of Stat</w:t>
      </w:r>
      <w:r w:rsidR="00E72CB2">
        <w:rPr>
          <w:lang w:val="en-US" w:eastAsia="ja-JP"/>
        </w:rPr>
        <w:t xml:space="preserve">istics </w:t>
      </w:r>
    </w:p>
    <w:p w14:paraId="2E2525C5" w14:textId="1C4564AD" w:rsidR="00E72CB2" w:rsidRDefault="00E72CB2" w:rsidP="00534072">
      <w:pPr>
        <w:spacing w:before="100" w:beforeAutospacing="1" w:after="100" w:afterAutospacing="1" w:line="360" w:lineRule="auto"/>
        <w:rPr>
          <w:lang w:val="en-US" w:eastAsia="ja-JP"/>
        </w:rPr>
      </w:pPr>
      <w:r>
        <w:rPr>
          <w:lang w:val="en-US" w:eastAsia="ja-JP"/>
        </w:rPr>
        <w:t>ADS</w:t>
      </w:r>
      <w:r>
        <w:rPr>
          <w:lang w:val="en-US" w:eastAsia="ja-JP"/>
        </w:rPr>
        <w:tab/>
        <w:t xml:space="preserve">Advanced Digital Services </w:t>
      </w:r>
    </w:p>
    <w:p w14:paraId="473ACDDB" w14:textId="34FB8AE2" w:rsidR="002300FD" w:rsidRDefault="002300FD" w:rsidP="00347021">
      <w:pPr>
        <w:spacing w:before="100" w:beforeAutospacing="1" w:after="100" w:afterAutospacing="1" w:line="360" w:lineRule="auto"/>
        <w:rPr>
          <w:lang w:val="en-US" w:eastAsia="ja-JP"/>
        </w:rPr>
      </w:pPr>
      <w:r w:rsidRPr="00F6217A">
        <w:rPr>
          <w:lang w:val="en-US" w:eastAsia="ja-JP"/>
        </w:rPr>
        <w:t>ACSC</w:t>
      </w:r>
      <w:r w:rsidR="00F6217A" w:rsidRPr="00F6217A">
        <w:rPr>
          <w:lang w:val="en-US" w:eastAsia="ja-JP"/>
        </w:rPr>
        <w:tab/>
      </w:r>
      <w:r w:rsidRPr="00F6217A">
        <w:rPr>
          <w:lang w:val="en-US" w:eastAsia="ja-JP"/>
        </w:rPr>
        <w:t>Australian Cyber Security Centre</w:t>
      </w:r>
    </w:p>
    <w:p w14:paraId="2DEB387A" w14:textId="3B534FA9" w:rsidR="006D3071" w:rsidRDefault="006D3071" w:rsidP="00534072">
      <w:pPr>
        <w:spacing w:before="100" w:beforeAutospacing="1" w:after="100" w:afterAutospacing="1" w:line="360" w:lineRule="auto"/>
        <w:rPr>
          <w:lang w:val="en-US" w:eastAsia="ja-JP"/>
        </w:rPr>
      </w:pPr>
      <w:r>
        <w:rPr>
          <w:lang w:val="en-US" w:eastAsia="ja-JP"/>
        </w:rPr>
        <w:t>ASBAS</w:t>
      </w:r>
      <w:r w:rsidR="00436D86">
        <w:rPr>
          <w:lang w:val="en-US" w:eastAsia="ja-JP"/>
        </w:rPr>
        <w:t xml:space="preserve"> </w:t>
      </w:r>
      <w:r w:rsidR="009F7FCE">
        <w:rPr>
          <w:lang w:val="en-US" w:eastAsia="ja-JP"/>
        </w:rPr>
        <w:tab/>
      </w:r>
      <w:r w:rsidR="009F7FCE">
        <w:t>Australian Small Business Advisory Services</w:t>
      </w:r>
      <w:r>
        <w:rPr>
          <w:lang w:val="en-US" w:eastAsia="ja-JP"/>
        </w:rPr>
        <w:t xml:space="preserve"> </w:t>
      </w:r>
    </w:p>
    <w:p w14:paraId="63FFA66F" w14:textId="7E7D7AB1" w:rsidR="00E72CB2" w:rsidRDefault="00E72CB2" w:rsidP="00534072">
      <w:pPr>
        <w:spacing w:before="100" w:beforeAutospacing="1" w:after="100" w:afterAutospacing="1" w:line="360" w:lineRule="auto"/>
        <w:rPr>
          <w:lang w:val="en-US" w:eastAsia="ja-JP"/>
        </w:rPr>
      </w:pPr>
      <w:r>
        <w:rPr>
          <w:lang w:val="en-US" w:eastAsia="ja-JP"/>
        </w:rPr>
        <w:t>BDS</w:t>
      </w:r>
      <w:r>
        <w:rPr>
          <w:lang w:val="en-US" w:eastAsia="ja-JP"/>
        </w:rPr>
        <w:tab/>
        <w:t xml:space="preserve">Basic Digital Services </w:t>
      </w:r>
    </w:p>
    <w:p w14:paraId="42AA05F6" w14:textId="26232970" w:rsidR="00E9746E" w:rsidRDefault="00DC624B" w:rsidP="00534072">
      <w:pPr>
        <w:spacing w:before="100" w:beforeAutospacing="1" w:after="100" w:afterAutospacing="1" w:line="360" w:lineRule="auto"/>
        <w:rPr>
          <w:lang w:val="en-US" w:eastAsia="ja-JP"/>
        </w:rPr>
      </w:pPr>
      <w:r w:rsidRPr="00307DBB">
        <w:rPr>
          <w:lang w:val="en-US" w:eastAsia="ja-JP"/>
        </w:rPr>
        <w:t>ROI</w:t>
      </w:r>
      <w:r w:rsidRPr="00307DBB">
        <w:rPr>
          <w:lang w:val="en-US" w:eastAsia="ja-JP"/>
        </w:rPr>
        <w:tab/>
        <w:t xml:space="preserve">Return on </w:t>
      </w:r>
      <w:r w:rsidR="001618E4">
        <w:rPr>
          <w:lang w:val="en-US" w:eastAsia="ja-JP"/>
        </w:rPr>
        <w:t>i</w:t>
      </w:r>
      <w:r w:rsidRPr="00307DBB">
        <w:rPr>
          <w:lang w:val="en-US" w:eastAsia="ja-JP"/>
        </w:rPr>
        <w:t>nvestment</w:t>
      </w:r>
      <w:r>
        <w:rPr>
          <w:lang w:val="en-US" w:eastAsia="ja-JP"/>
        </w:rPr>
        <w:t xml:space="preserve"> </w:t>
      </w:r>
    </w:p>
    <w:p w14:paraId="75D0872C" w14:textId="537E9504" w:rsidR="00E9746E" w:rsidRDefault="00AD75A1" w:rsidP="00534072">
      <w:pPr>
        <w:spacing w:before="100" w:beforeAutospacing="1" w:after="100" w:afterAutospacing="1" w:line="360" w:lineRule="auto"/>
        <w:rPr>
          <w:lang w:val="en-US" w:eastAsia="ja-JP"/>
        </w:rPr>
      </w:pPr>
      <w:r>
        <w:rPr>
          <w:lang w:val="en-US" w:eastAsia="ja-JP"/>
        </w:rPr>
        <w:t>SME</w:t>
      </w:r>
      <w:r>
        <w:tab/>
      </w:r>
      <w:r>
        <w:rPr>
          <w:lang w:val="en-US" w:eastAsia="ja-JP"/>
        </w:rPr>
        <w:t xml:space="preserve">Small and </w:t>
      </w:r>
      <w:r w:rsidR="001618E4">
        <w:rPr>
          <w:lang w:val="en-US" w:eastAsia="ja-JP"/>
        </w:rPr>
        <w:t>m</w:t>
      </w:r>
      <w:r>
        <w:rPr>
          <w:lang w:val="en-US" w:eastAsia="ja-JP"/>
        </w:rPr>
        <w:t xml:space="preserve">edium </w:t>
      </w:r>
      <w:r w:rsidR="001618E4">
        <w:rPr>
          <w:lang w:val="en-US" w:eastAsia="ja-JP"/>
        </w:rPr>
        <w:t>e</w:t>
      </w:r>
      <w:r>
        <w:rPr>
          <w:lang w:val="en-US" w:eastAsia="ja-JP"/>
        </w:rPr>
        <w:t>nterprises</w:t>
      </w:r>
    </w:p>
    <w:p w14:paraId="05AD2415" w14:textId="490E8B5E" w:rsidR="003B1334" w:rsidRDefault="003B1334" w:rsidP="00534072">
      <w:pPr>
        <w:spacing w:before="100" w:beforeAutospacing="1" w:after="100" w:afterAutospacing="1" w:line="360" w:lineRule="auto"/>
        <w:rPr>
          <w:lang w:val="en-US" w:eastAsia="ja-JP"/>
        </w:rPr>
      </w:pPr>
      <w:r>
        <w:rPr>
          <w:lang w:val="en-US" w:eastAsia="ja-JP"/>
        </w:rPr>
        <w:t>TIO</w:t>
      </w:r>
      <w:r>
        <w:tab/>
      </w:r>
      <w:r>
        <w:rPr>
          <w:lang w:val="en-US" w:eastAsia="ja-JP"/>
        </w:rPr>
        <w:t xml:space="preserve">Telecommunications Industry Ombudsman </w:t>
      </w:r>
    </w:p>
    <w:p w14:paraId="4BB6600D" w14:textId="3A2790B2" w:rsidR="00AD75A1" w:rsidRDefault="007542ED" w:rsidP="00534072">
      <w:pPr>
        <w:spacing w:before="100" w:beforeAutospacing="1" w:after="100" w:afterAutospacing="1" w:line="360" w:lineRule="auto"/>
        <w:rPr>
          <w:lang w:val="en-US" w:eastAsia="ja-JP"/>
        </w:rPr>
      </w:pPr>
      <w:r>
        <w:rPr>
          <w:lang w:val="en-US" w:eastAsia="ja-JP"/>
        </w:rPr>
        <w:t>TSP</w:t>
      </w:r>
      <w:r w:rsidR="00DD17C8">
        <w:tab/>
      </w:r>
      <w:r w:rsidR="0047352B">
        <w:rPr>
          <w:lang w:val="en-US" w:eastAsia="ja-JP"/>
        </w:rPr>
        <w:t>Telecommunications service</w:t>
      </w:r>
      <w:r w:rsidR="006773C5">
        <w:rPr>
          <w:lang w:val="en-US" w:eastAsia="ja-JP"/>
        </w:rPr>
        <w:t xml:space="preserve"> </w:t>
      </w:r>
      <w:r w:rsidR="001618E4">
        <w:rPr>
          <w:lang w:val="en-US" w:eastAsia="ja-JP"/>
        </w:rPr>
        <w:t>p</w:t>
      </w:r>
      <w:r w:rsidR="006773C5">
        <w:rPr>
          <w:lang w:val="en-US" w:eastAsia="ja-JP"/>
        </w:rPr>
        <w:t>rovider</w:t>
      </w:r>
      <w:r w:rsidR="00AD75A1">
        <w:rPr>
          <w:lang w:val="en-US" w:eastAsia="ja-JP"/>
        </w:rPr>
        <w:t xml:space="preserve"> </w:t>
      </w:r>
    </w:p>
    <w:p w14:paraId="4C2C6EA6" w14:textId="4CEDE34F" w:rsidR="00FF034B" w:rsidRDefault="00FF034B" w:rsidP="00534072">
      <w:pPr>
        <w:spacing w:before="100" w:beforeAutospacing="1" w:after="100" w:afterAutospacing="1" w:line="360" w:lineRule="auto"/>
        <w:rPr>
          <w:lang w:val="en-US" w:eastAsia="ja-JP"/>
        </w:rPr>
      </w:pPr>
      <w:r w:rsidRPr="003D62E7">
        <w:rPr>
          <w:rFonts w:cstheme="minorHAnsi"/>
        </w:rPr>
        <w:t>USG</w:t>
      </w:r>
      <w:r>
        <w:rPr>
          <w:rFonts w:cstheme="minorHAnsi"/>
        </w:rPr>
        <w:tab/>
        <w:t>U</w:t>
      </w:r>
      <w:r w:rsidRPr="003D62E7">
        <w:rPr>
          <w:rFonts w:cstheme="minorHAnsi"/>
        </w:rPr>
        <w:t xml:space="preserve">niversal </w:t>
      </w:r>
      <w:r>
        <w:rPr>
          <w:rFonts w:cstheme="minorHAnsi"/>
        </w:rPr>
        <w:t>S</w:t>
      </w:r>
      <w:r w:rsidRPr="003D62E7">
        <w:rPr>
          <w:rFonts w:cstheme="minorHAnsi"/>
        </w:rPr>
        <w:t xml:space="preserve">ervice </w:t>
      </w:r>
      <w:r>
        <w:rPr>
          <w:rFonts w:cstheme="minorHAnsi"/>
        </w:rPr>
        <w:t>G</w:t>
      </w:r>
      <w:r w:rsidRPr="003D62E7">
        <w:rPr>
          <w:rFonts w:cstheme="minorHAnsi"/>
        </w:rPr>
        <w:t>uarantee</w:t>
      </w:r>
    </w:p>
    <w:p w14:paraId="39533FE3" w14:textId="642E7A30" w:rsidR="00130A1C" w:rsidRDefault="00130A1C" w:rsidP="00AD75A1">
      <w:pPr>
        <w:rPr>
          <w:lang w:val="en-US" w:eastAsia="ja-JP"/>
        </w:rPr>
      </w:pPr>
    </w:p>
    <w:p w14:paraId="1E4BAF53" w14:textId="266F2837" w:rsidR="00926552" w:rsidRDefault="00C90552" w:rsidP="000239AE">
      <w:pPr>
        <w:pStyle w:val="Heading1"/>
        <w:spacing w:before="100" w:beforeAutospacing="1" w:after="100" w:afterAutospacing="1" w:line="360" w:lineRule="auto"/>
        <w:rPr>
          <w:lang w:val="en-US" w:eastAsia="ja-JP"/>
        </w:rPr>
      </w:pPr>
      <w:bookmarkStart w:id="35" w:name="_Toc112070954"/>
      <w:bookmarkStart w:id="36" w:name="_Toc112139604"/>
      <w:r>
        <w:rPr>
          <w:lang w:val="en-US" w:eastAsia="ja-JP"/>
        </w:rPr>
        <w:lastRenderedPageBreak/>
        <w:t>Introduction</w:t>
      </w:r>
      <w:bookmarkEnd w:id="34"/>
      <w:bookmarkEnd w:id="35"/>
      <w:bookmarkEnd w:id="36"/>
    </w:p>
    <w:p w14:paraId="0F5098B1" w14:textId="4E884D8E" w:rsidR="003F7AE8" w:rsidRDefault="00555504" w:rsidP="00C36ADA">
      <w:pPr>
        <w:spacing w:before="100" w:beforeAutospacing="1" w:after="100" w:afterAutospacing="1" w:line="360" w:lineRule="auto"/>
        <w:rPr>
          <w:lang w:val="en-US" w:eastAsia="ja-JP"/>
        </w:rPr>
      </w:pPr>
      <w:r>
        <w:rPr>
          <w:lang w:val="en-US" w:eastAsia="ja-JP"/>
        </w:rPr>
        <w:t xml:space="preserve">There </w:t>
      </w:r>
      <w:r w:rsidR="00C93A9F">
        <w:rPr>
          <w:lang w:val="en-US" w:eastAsia="ja-JP"/>
        </w:rPr>
        <w:t>are</w:t>
      </w:r>
      <w:r>
        <w:rPr>
          <w:lang w:val="en-US" w:eastAsia="ja-JP"/>
        </w:rPr>
        <w:t xml:space="preserve"> various definition</w:t>
      </w:r>
      <w:r w:rsidR="008B0E9C">
        <w:rPr>
          <w:lang w:val="en-US" w:eastAsia="ja-JP"/>
        </w:rPr>
        <w:t>s</w:t>
      </w:r>
      <w:r>
        <w:rPr>
          <w:lang w:val="en-US" w:eastAsia="ja-JP"/>
        </w:rPr>
        <w:t xml:space="preserve"> of small businesses.</w:t>
      </w:r>
      <w:r w:rsidR="008469B3">
        <w:rPr>
          <w:lang w:val="en-US" w:eastAsia="ja-JP"/>
        </w:rPr>
        <w:t xml:space="preserve"> </w:t>
      </w:r>
      <w:r w:rsidR="008469B3" w:rsidRPr="008469B3">
        <w:rPr>
          <w:lang w:val="en-US" w:eastAsia="ja-JP"/>
        </w:rPr>
        <w:t>The Australian Tax Office treats small businesses as those with annual turnover of less than $10 million</w:t>
      </w:r>
      <w:r w:rsidR="00A92A09">
        <w:rPr>
          <w:lang w:val="en-US" w:eastAsia="ja-JP"/>
        </w:rPr>
        <w:t>.</w:t>
      </w:r>
      <w:r w:rsidR="008469B3" w:rsidRPr="008469B3">
        <w:rPr>
          <w:lang w:val="en-US" w:eastAsia="ja-JP"/>
        </w:rPr>
        <w:t xml:space="preserve"> </w:t>
      </w:r>
      <w:r w:rsidR="001618E4">
        <w:rPr>
          <w:lang w:val="en-US" w:eastAsia="ja-JP"/>
        </w:rPr>
        <w:t xml:space="preserve">The </w:t>
      </w:r>
      <w:r w:rsidR="008469B3" w:rsidRPr="00FB6CA8">
        <w:rPr>
          <w:i/>
          <w:iCs/>
          <w:lang w:val="en-US" w:eastAsia="ja-JP"/>
        </w:rPr>
        <w:t>Fair Work Act 2009</w:t>
      </w:r>
      <w:r w:rsidR="008469B3" w:rsidRPr="008469B3">
        <w:rPr>
          <w:lang w:val="en-US" w:eastAsia="ja-JP"/>
        </w:rPr>
        <w:t xml:space="preserve"> defines a small business as one with fewer than 15 full-time, part-time</w:t>
      </w:r>
      <w:r w:rsidR="00D77E41">
        <w:rPr>
          <w:lang w:val="en-US" w:eastAsia="ja-JP"/>
        </w:rPr>
        <w:t>,</w:t>
      </w:r>
      <w:r w:rsidR="008469B3" w:rsidRPr="008469B3">
        <w:rPr>
          <w:lang w:val="en-US" w:eastAsia="ja-JP"/>
        </w:rPr>
        <w:t xml:space="preserve"> and regular casual employees</w:t>
      </w:r>
      <w:r w:rsidR="008469B3">
        <w:rPr>
          <w:lang w:val="en-US" w:eastAsia="ja-JP"/>
        </w:rPr>
        <w:t xml:space="preserve"> (</w:t>
      </w:r>
      <w:r w:rsidR="0044376E" w:rsidRPr="0044376E">
        <w:rPr>
          <w:lang w:val="en-US" w:eastAsia="ja-JP"/>
        </w:rPr>
        <w:t>Gilfillan</w:t>
      </w:r>
      <w:r w:rsidR="0044376E">
        <w:rPr>
          <w:lang w:val="en-US" w:eastAsia="ja-JP"/>
        </w:rPr>
        <w:t>, 2015</w:t>
      </w:r>
      <w:r w:rsidR="008469B3">
        <w:rPr>
          <w:lang w:val="en-US" w:eastAsia="ja-JP"/>
        </w:rPr>
        <w:t>)</w:t>
      </w:r>
      <w:r w:rsidR="008469B3" w:rsidRPr="008469B3">
        <w:rPr>
          <w:lang w:val="en-US" w:eastAsia="ja-JP"/>
        </w:rPr>
        <w:t xml:space="preserve">. </w:t>
      </w:r>
      <w:r w:rsidR="008D7521">
        <w:rPr>
          <w:lang w:val="en-US" w:eastAsia="ja-JP"/>
        </w:rPr>
        <w:t>Small businesses</w:t>
      </w:r>
      <w:r w:rsidR="001B6614" w:rsidRPr="008469B3" w:rsidDel="001B6614">
        <w:rPr>
          <w:lang w:val="en-US" w:eastAsia="ja-JP"/>
        </w:rPr>
        <w:t xml:space="preserve"> </w:t>
      </w:r>
      <w:r w:rsidR="008D7521">
        <w:rPr>
          <w:lang w:val="en-US" w:eastAsia="ja-JP"/>
        </w:rPr>
        <w:t>in</w:t>
      </w:r>
      <w:r w:rsidR="001B6614" w:rsidRPr="008469B3" w:rsidDel="001B6614">
        <w:rPr>
          <w:lang w:val="en-US" w:eastAsia="ja-JP"/>
        </w:rPr>
        <w:t xml:space="preserve"> t</w:t>
      </w:r>
      <w:r w:rsidR="001B6614" w:rsidRPr="008469B3">
        <w:rPr>
          <w:lang w:val="en-US" w:eastAsia="ja-JP"/>
        </w:rPr>
        <w:t xml:space="preserve">he Australian Bureau of Statistics </w:t>
      </w:r>
      <w:r w:rsidR="001B6614">
        <w:rPr>
          <w:lang w:val="en-US" w:eastAsia="ja-JP"/>
        </w:rPr>
        <w:t>classifi</w:t>
      </w:r>
      <w:r w:rsidR="00D60B19">
        <w:rPr>
          <w:lang w:val="en-US" w:eastAsia="ja-JP"/>
        </w:rPr>
        <w:t>cation include</w:t>
      </w:r>
      <w:r w:rsidR="0010319D">
        <w:rPr>
          <w:lang w:val="en-US" w:eastAsia="ja-JP"/>
        </w:rPr>
        <w:t xml:space="preserve"> </w:t>
      </w:r>
      <w:r w:rsidR="004678D2">
        <w:rPr>
          <w:lang w:val="en-US" w:eastAsia="ja-JP"/>
        </w:rPr>
        <w:t>non-employing businesses</w:t>
      </w:r>
      <w:r w:rsidR="00014D07">
        <w:rPr>
          <w:lang w:val="en-US" w:eastAsia="ja-JP"/>
        </w:rPr>
        <w:t xml:space="preserve"> (</w:t>
      </w:r>
      <w:r w:rsidR="0088655D">
        <w:rPr>
          <w:lang w:val="en-US" w:eastAsia="ja-JP"/>
        </w:rPr>
        <w:t>sole pro</w:t>
      </w:r>
      <w:r w:rsidR="009B16DB">
        <w:rPr>
          <w:lang w:val="en-US" w:eastAsia="ja-JP"/>
        </w:rPr>
        <w:t>pri</w:t>
      </w:r>
      <w:r w:rsidR="00A865C1">
        <w:rPr>
          <w:lang w:val="en-US" w:eastAsia="ja-JP"/>
        </w:rPr>
        <w:t>e</w:t>
      </w:r>
      <w:r w:rsidR="009B16DB">
        <w:rPr>
          <w:lang w:val="en-US" w:eastAsia="ja-JP"/>
        </w:rPr>
        <w:t>tor</w:t>
      </w:r>
      <w:r w:rsidR="00A865C1">
        <w:rPr>
          <w:lang w:val="en-US" w:eastAsia="ja-JP"/>
        </w:rPr>
        <w:t>s</w:t>
      </w:r>
      <w:r w:rsidR="00C80987">
        <w:rPr>
          <w:lang w:val="en-US" w:eastAsia="ja-JP"/>
        </w:rPr>
        <w:t xml:space="preserve"> </w:t>
      </w:r>
      <w:r w:rsidR="00A865C1">
        <w:rPr>
          <w:lang w:val="en-US" w:eastAsia="ja-JP"/>
        </w:rPr>
        <w:t>and partnerships</w:t>
      </w:r>
      <w:r w:rsidR="00C80987">
        <w:rPr>
          <w:lang w:val="en-US" w:eastAsia="ja-JP"/>
        </w:rPr>
        <w:t xml:space="preserve"> with</w:t>
      </w:r>
      <w:r w:rsidR="00040575">
        <w:rPr>
          <w:lang w:val="en-US" w:eastAsia="ja-JP"/>
        </w:rPr>
        <w:t>out</w:t>
      </w:r>
      <w:r w:rsidR="00C80987">
        <w:rPr>
          <w:lang w:val="en-US" w:eastAsia="ja-JP"/>
        </w:rPr>
        <w:t xml:space="preserve"> employees), </w:t>
      </w:r>
      <w:r w:rsidR="00094351">
        <w:rPr>
          <w:lang w:val="en-US" w:eastAsia="ja-JP"/>
        </w:rPr>
        <w:t>micro</w:t>
      </w:r>
      <w:r w:rsidR="00E97D26">
        <w:rPr>
          <w:lang w:val="en-US" w:eastAsia="ja-JP"/>
        </w:rPr>
        <w:t>-businesses (</w:t>
      </w:r>
      <w:r w:rsidR="00A304EE">
        <w:rPr>
          <w:lang w:val="en-US" w:eastAsia="ja-JP"/>
        </w:rPr>
        <w:t>1-4</w:t>
      </w:r>
      <w:r w:rsidR="00103824">
        <w:rPr>
          <w:lang w:val="en-US" w:eastAsia="ja-JP"/>
        </w:rPr>
        <w:t xml:space="preserve"> employees)</w:t>
      </w:r>
      <w:r w:rsidR="00E80295">
        <w:rPr>
          <w:lang w:val="en-US" w:eastAsia="ja-JP"/>
        </w:rPr>
        <w:t xml:space="preserve">, and </w:t>
      </w:r>
      <w:r w:rsidR="00E9633C">
        <w:rPr>
          <w:lang w:val="en-US" w:eastAsia="ja-JP"/>
        </w:rPr>
        <w:t>other small businesses (</w:t>
      </w:r>
      <w:r w:rsidR="00B35432">
        <w:rPr>
          <w:lang w:val="en-US" w:eastAsia="ja-JP"/>
        </w:rPr>
        <w:t>5-19</w:t>
      </w:r>
      <w:r w:rsidR="00836AF3">
        <w:rPr>
          <w:lang w:val="en-US" w:eastAsia="ja-JP"/>
        </w:rPr>
        <w:t xml:space="preserve"> employees).</w:t>
      </w:r>
      <w:r w:rsidR="004678D2">
        <w:rPr>
          <w:lang w:val="en-US" w:eastAsia="ja-JP"/>
        </w:rPr>
        <w:t xml:space="preserve"> </w:t>
      </w:r>
      <w:r w:rsidR="008469B3">
        <w:rPr>
          <w:lang w:val="en-US" w:eastAsia="ja-JP"/>
        </w:rPr>
        <w:t>In this project</w:t>
      </w:r>
      <w:r w:rsidR="00927165">
        <w:rPr>
          <w:lang w:val="en-US" w:eastAsia="ja-JP"/>
        </w:rPr>
        <w:t>,</w:t>
      </w:r>
      <w:r w:rsidR="008469B3">
        <w:rPr>
          <w:lang w:val="en-US" w:eastAsia="ja-JP"/>
        </w:rPr>
        <w:t xml:space="preserve"> </w:t>
      </w:r>
      <w:r w:rsidR="008B0E9C">
        <w:rPr>
          <w:lang w:val="en-US" w:eastAsia="ja-JP"/>
        </w:rPr>
        <w:t xml:space="preserve">a </w:t>
      </w:r>
      <w:r w:rsidR="008B0E9C" w:rsidRPr="008469B3">
        <w:rPr>
          <w:lang w:val="en-US" w:eastAsia="ja-JP"/>
        </w:rPr>
        <w:t>small</w:t>
      </w:r>
      <w:r w:rsidR="008469B3" w:rsidRPr="008469B3">
        <w:rPr>
          <w:lang w:val="en-US" w:eastAsia="ja-JP"/>
        </w:rPr>
        <w:t xml:space="preserve"> business </w:t>
      </w:r>
      <w:r w:rsidR="008469B3">
        <w:rPr>
          <w:lang w:val="en-US" w:eastAsia="ja-JP"/>
        </w:rPr>
        <w:t xml:space="preserve">is </w:t>
      </w:r>
      <w:r w:rsidR="008469B3" w:rsidRPr="008469B3">
        <w:rPr>
          <w:lang w:val="en-US" w:eastAsia="ja-JP"/>
        </w:rPr>
        <w:t xml:space="preserve">one that employs </w:t>
      </w:r>
      <w:r w:rsidR="001618E4">
        <w:rPr>
          <w:lang w:val="en-US" w:eastAsia="ja-JP"/>
        </w:rPr>
        <w:t>fewer than</w:t>
      </w:r>
      <w:r w:rsidR="001618E4" w:rsidRPr="008469B3">
        <w:rPr>
          <w:lang w:val="en-US" w:eastAsia="ja-JP"/>
        </w:rPr>
        <w:t xml:space="preserve"> </w:t>
      </w:r>
      <w:r w:rsidR="008469B3" w:rsidRPr="008469B3">
        <w:rPr>
          <w:lang w:val="en-US" w:eastAsia="ja-JP"/>
        </w:rPr>
        <w:t xml:space="preserve">20 </w:t>
      </w:r>
      <w:r w:rsidR="00915104">
        <w:rPr>
          <w:lang w:val="en-US" w:eastAsia="ja-JP"/>
        </w:rPr>
        <w:t xml:space="preserve">full-time equivalent </w:t>
      </w:r>
      <w:r w:rsidR="008469B3" w:rsidRPr="008469B3">
        <w:rPr>
          <w:lang w:val="en-US" w:eastAsia="ja-JP"/>
        </w:rPr>
        <w:t>workers</w:t>
      </w:r>
      <w:r w:rsidR="001B6614">
        <w:rPr>
          <w:lang w:val="en-US" w:eastAsia="ja-JP"/>
        </w:rPr>
        <w:t>.</w:t>
      </w:r>
    </w:p>
    <w:p w14:paraId="5D2CC23D" w14:textId="7315A037" w:rsidR="00343437" w:rsidRDefault="00343437" w:rsidP="00C36ADA">
      <w:pPr>
        <w:spacing w:before="100" w:beforeAutospacing="1" w:after="100" w:afterAutospacing="1" w:line="360" w:lineRule="auto"/>
      </w:pPr>
      <w:r w:rsidRPr="00AB6C80">
        <w:t>Small businesses play a significant role in Australia’s economic activities, accounting for no less than 95% of all businesses by number</w:t>
      </w:r>
      <w:r w:rsidR="009C1687" w:rsidRPr="00AB6C80">
        <w:t xml:space="preserve"> (</w:t>
      </w:r>
      <w:r w:rsidR="00526F80" w:rsidRPr="00526F80">
        <w:t>Gilfillan, 2015</w:t>
      </w:r>
      <w:r w:rsidR="00E6380F">
        <w:t xml:space="preserve">; </w:t>
      </w:r>
      <w:r w:rsidR="00E6380F" w:rsidRPr="00E6380F">
        <w:t>Grose</w:t>
      </w:r>
      <w:r w:rsidR="00E6380F">
        <w:t xml:space="preserve"> </w:t>
      </w:r>
      <w:r w:rsidR="005A46A2">
        <w:t>&amp;</w:t>
      </w:r>
      <w:r w:rsidR="00E6380F" w:rsidRPr="00E6380F">
        <w:t xml:space="preserve"> Imam, 2022</w:t>
      </w:r>
      <w:r w:rsidR="009C1687" w:rsidRPr="00AB6C80">
        <w:t>)</w:t>
      </w:r>
      <w:r w:rsidRPr="00AB6C80">
        <w:t xml:space="preserve">. They contribute </w:t>
      </w:r>
      <w:r w:rsidR="006B4093">
        <w:t>more than</w:t>
      </w:r>
      <w:r w:rsidR="006B4093" w:rsidRPr="00AB6C80">
        <w:t xml:space="preserve"> </w:t>
      </w:r>
      <w:r w:rsidRPr="00AB6C80">
        <w:t xml:space="preserve">$400 billion to the country’s annual gross domestic </w:t>
      </w:r>
      <w:r w:rsidR="005A46A2" w:rsidRPr="00AB6C80">
        <w:t>product</w:t>
      </w:r>
      <w:r w:rsidR="005A46A2">
        <w:t xml:space="preserve"> and</w:t>
      </w:r>
      <w:r w:rsidRPr="00AB6C80">
        <w:t xml:space="preserve"> employ </w:t>
      </w:r>
      <w:r w:rsidR="006B4093">
        <w:t>more than</w:t>
      </w:r>
      <w:r w:rsidR="006B4093" w:rsidRPr="00AB6C80">
        <w:t xml:space="preserve"> </w:t>
      </w:r>
      <w:r w:rsidRPr="00AB6C80">
        <w:t>40% of the nation</w:t>
      </w:r>
      <w:r w:rsidR="00A92A09">
        <w:t>al</w:t>
      </w:r>
      <w:r w:rsidRPr="00AB6C80">
        <w:t xml:space="preserve"> workforce</w:t>
      </w:r>
      <w:r w:rsidR="00874BDC" w:rsidRPr="00AB6C80">
        <w:t xml:space="preserve"> (</w:t>
      </w:r>
      <w:r w:rsidR="00EE0E3F" w:rsidRPr="00EE0E3F">
        <w:t>Trad</w:t>
      </w:r>
      <w:r w:rsidR="00EE0E3F">
        <w:t xml:space="preserve"> and</w:t>
      </w:r>
      <w:r w:rsidR="00EE0E3F" w:rsidRPr="00EE0E3F">
        <w:t xml:space="preserve"> Freudenberg, 2018</w:t>
      </w:r>
      <w:r w:rsidR="00874BDC" w:rsidRPr="00AB6C80">
        <w:t>)</w:t>
      </w:r>
      <w:r w:rsidR="00DE3F53" w:rsidRPr="00AB6C80">
        <w:t xml:space="preserve">. </w:t>
      </w:r>
      <w:r w:rsidR="005D71FD" w:rsidRPr="00AB6C80">
        <w:t xml:space="preserve">In the </w:t>
      </w:r>
      <w:r w:rsidR="005D71FD" w:rsidRPr="28BA59E1">
        <w:rPr>
          <w:rFonts w:cstheme="minorBidi"/>
        </w:rPr>
        <w:t xml:space="preserve">retail industry, </w:t>
      </w:r>
      <w:r w:rsidR="00EA7E97" w:rsidRPr="28BA59E1">
        <w:rPr>
          <w:rFonts w:cstheme="minorBidi"/>
        </w:rPr>
        <w:t xml:space="preserve">the </w:t>
      </w:r>
      <w:r w:rsidR="00286B3D" w:rsidRPr="28BA59E1">
        <w:rPr>
          <w:rFonts w:cstheme="minorBidi"/>
        </w:rPr>
        <w:t>focus of this pro</w:t>
      </w:r>
      <w:r w:rsidR="00E54F45" w:rsidRPr="28BA59E1">
        <w:rPr>
          <w:rFonts w:cstheme="minorBidi"/>
        </w:rPr>
        <w:t xml:space="preserve">ject, </w:t>
      </w:r>
      <w:r w:rsidR="008D6C88" w:rsidRPr="28BA59E1">
        <w:rPr>
          <w:rFonts w:cstheme="minorBidi"/>
        </w:rPr>
        <w:t>t</w:t>
      </w:r>
      <w:r w:rsidR="00E95DCF" w:rsidRPr="00AB6C80">
        <w:t>here are around 49,000 small businesses</w:t>
      </w:r>
      <w:r w:rsidR="0028261B">
        <w:t>,</w:t>
      </w:r>
      <w:r w:rsidR="00E95DCF" w:rsidRPr="00AB6C80">
        <w:t xml:space="preserve"> accounting</w:t>
      </w:r>
      <w:r w:rsidR="005D71FD" w:rsidRPr="00AB6C80">
        <w:t xml:space="preserve"> for </w:t>
      </w:r>
      <w:r w:rsidR="00E95DCF" w:rsidRPr="00AB6C80">
        <w:t>8%</w:t>
      </w:r>
      <w:r w:rsidR="005D71FD" w:rsidRPr="00AB6C80">
        <w:t xml:space="preserve"> of the total number of small businesses.</w:t>
      </w:r>
      <w:r w:rsidR="00E95DCF" w:rsidRPr="003535FC">
        <w:t xml:space="preserve"> Retail trade contains </w:t>
      </w:r>
      <w:r w:rsidR="005D71FD" w:rsidRPr="003535FC">
        <w:t>the fourth largest number of small businesses, behind</w:t>
      </w:r>
      <w:r w:rsidR="004065C1">
        <w:t xml:space="preserve"> </w:t>
      </w:r>
      <w:r w:rsidR="005D71FD" w:rsidRPr="003535FC">
        <w:t>construction</w:t>
      </w:r>
      <w:r w:rsidR="005D71FD" w:rsidDel="004065C1">
        <w:t>,</w:t>
      </w:r>
      <w:r w:rsidR="005D71FD" w:rsidRPr="003535FC">
        <w:t xml:space="preserve"> professional, </w:t>
      </w:r>
      <w:proofErr w:type="gramStart"/>
      <w:r w:rsidR="005D71FD" w:rsidRPr="003535FC">
        <w:t>scientific</w:t>
      </w:r>
      <w:proofErr w:type="gramEnd"/>
      <w:r w:rsidR="005D71FD" w:rsidRPr="003535FC">
        <w:t xml:space="preserve"> </w:t>
      </w:r>
      <w:r w:rsidR="00A92A09">
        <w:t>and</w:t>
      </w:r>
      <w:r w:rsidR="00A92A09" w:rsidRPr="003535FC">
        <w:t xml:space="preserve"> </w:t>
      </w:r>
      <w:r w:rsidR="005D71FD" w:rsidRPr="003535FC">
        <w:t>technical services</w:t>
      </w:r>
      <w:r w:rsidR="005D71FD">
        <w:t>,</w:t>
      </w:r>
      <w:r w:rsidR="005D71FD" w:rsidRPr="003535FC">
        <w:t xml:space="preserve"> and other services</w:t>
      </w:r>
      <w:r w:rsidR="005D71FD" w:rsidRPr="28BA59E1">
        <w:rPr>
          <w:rFonts w:cstheme="minorBidi"/>
        </w:rPr>
        <w:t xml:space="preserve">. </w:t>
      </w:r>
      <w:r w:rsidR="006E0C48" w:rsidRPr="28BA59E1">
        <w:rPr>
          <w:rFonts w:cstheme="minorBidi"/>
        </w:rPr>
        <w:t>Most</w:t>
      </w:r>
      <w:r w:rsidR="00CB6976" w:rsidRPr="28BA59E1">
        <w:rPr>
          <w:rFonts w:cstheme="minorBidi"/>
        </w:rPr>
        <w:t xml:space="preserve"> Australian small</w:t>
      </w:r>
      <w:r w:rsidR="00A506FA">
        <w:rPr>
          <w:rFonts w:cstheme="minorBidi"/>
        </w:rPr>
        <w:t xml:space="preserve"> </w:t>
      </w:r>
      <w:r w:rsidR="00442B11">
        <w:rPr>
          <w:rFonts w:cstheme="minorBidi"/>
        </w:rPr>
        <w:t xml:space="preserve">retail </w:t>
      </w:r>
      <w:r w:rsidR="002F7F01">
        <w:rPr>
          <w:rFonts w:cstheme="minorBidi"/>
        </w:rPr>
        <w:t>businesses</w:t>
      </w:r>
      <w:r w:rsidR="00B90412" w:rsidRPr="28BA59E1">
        <w:rPr>
          <w:rFonts w:cstheme="minorBidi"/>
        </w:rPr>
        <w:t xml:space="preserve"> </w:t>
      </w:r>
      <w:r w:rsidR="007726A1" w:rsidRPr="28BA59E1">
        <w:rPr>
          <w:rFonts w:cstheme="minorBidi"/>
        </w:rPr>
        <w:t xml:space="preserve">are </w:t>
      </w:r>
      <w:r w:rsidR="00CB6976" w:rsidRPr="28BA59E1">
        <w:rPr>
          <w:rFonts w:cstheme="minorBidi"/>
        </w:rPr>
        <w:t xml:space="preserve">either in the </w:t>
      </w:r>
      <w:r w:rsidR="004A05E8">
        <w:rPr>
          <w:rFonts w:cstheme="minorBidi"/>
        </w:rPr>
        <w:t>‘</w:t>
      </w:r>
      <w:r w:rsidR="005D71FD" w:rsidRPr="28BA59E1">
        <w:rPr>
          <w:rFonts w:cstheme="minorBidi"/>
        </w:rPr>
        <w:t>other store-based retailing</w:t>
      </w:r>
      <w:r w:rsidR="004A05E8">
        <w:rPr>
          <w:rFonts w:cstheme="minorBidi"/>
        </w:rPr>
        <w:t>’</w:t>
      </w:r>
      <w:r w:rsidR="00CB6976" w:rsidRPr="28BA59E1">
        <w:rPr>
          <w:rFonts w:cstheme="minorBidi"/>
        </w:rPr>
        <w:t xml:space="preserve"> (60%) or food </w:t>
      </w:r>
      <w:r w:rsidR="00D03E53" w:rsidRPr="28BA59E1">
        <w:rPr>
          <w:rFonts w:cstheme="minorBidi"/>
        </w:rPr>
        <w:t xml:space="preserve">retailing (20%) </w:t>
      </w:r>
      <w:r w:rsidR="00E40A7B" w:rsidRPr="28BA59E1">
        <w:rPr>
          <w:rFonts w:cstheme="minorBidi"/>
        </w:rPr>
        <w:t>subsector</w:t>
      </w:r>
      <w:r w:rsidR="006B4093">
        <w:rPr>
          <w:rFonts w:cstheme="minorBidi"/>
        </w:rPr>
        <w:t>s</w:t>
      </w:r>
      <w:r w:rsidR="00E40A7B" w:rsidRPr="28BA59E1">
        <w:rPr>
          <w:rFonts w:cstheme="minorBidi"/>
        </w:rPr>
        <w:t>.</w:t>
      </w:r>
      <w:r w:rsidRPr="28BA59E1">
        <w:rPr>
          <w:rFonts w:cstheme="minorBidi"/>
        </w:rPr>
        <w:t xml:space="preserve"> </w:t>
      </w:r>
      <w:r w:rsidRPr="003535FC">
        <w:t xml:space="preserve">The customer-facing nature of </w:t>
      </w:r>
      <w:r w:rsidR="00FD0B19">
        <w:t>retailers</w:t>
      </w:r>
      <w:r w:rsidRPr="003535FC">
        <w:t xml:space="preserve"> means it is the most common source of interaction between small businesses and the wider community. </w:t>
      </w:r>
      <w:r w:rsidR="006B4093">
        <w:t>O</w:t>
      </w:r>
      <w:r w:rsidRPr="003535FC">
        <w:t xml:space="preserve">nline retail sales in Australia since the onset of the COVID-19 pandemic </w:t>
      </w:r>
      <w:r w:rsidR="00585D67">
        <w:t>have</w:t>
      </w:r>
      <w:r w:rsidR="00302CE6">
        <w:t xml:space="preserve"> almost doub</w:t>
      </w:r>
      <w:r w:rsidR="00A75C96">
        <w:t xml:space="preserve">led </w:t>
      </w:r>
      <w:r w:rsidRPr="003535FC">
        <w:t>to a monthly average flow of around $3 billion</w:t>
      </w:r>
      <w:r w:rsidR="00F27FA7">
        <w:t xml:space="preserve">, which </w:t>
      </w:r>
      <w:r w:rsidRPr="003535FC">
        <w:t>offer</w:t>
      </w:r>
      <w:r w:rsidR="00804C70" w:rsidRPr="003535FC">
        <w:t>s</w:t>
      </w:r>
      <w:r w:rsidRPr="003535FC">
        <w:t xml:space="preserve"> both opportunities and challenges to small </w:t>
      </w:r>
      <w:r w:rsidR="00A506FA">
        <w:t xml:space="preserve">retail </w:t>
      </w:r>
      <w:r w:rsidR="002F7F01">
        <w:t>businesses</w:t>
      </w:r>
      <w:r w:rsidRPr="003535FC">
        <w:t>.</w:t>
      </w:r>
    </w:p>
    <w:p w14:paraId="40F015A3" w14:textId="701D0D00" w:rsidR="00634CEE" w:rsidRPr="00E247EF" w:rsidRDefault="004323C2" w:rsidP="00C36ADA">
      <w:pPr>
        <w:pStyle w:val="Default"/>
        <w:spacing w:before="100" w:beforeAutospacing="1" w:after="100" w:afterAutospacing="1" w:line="360" w:lineRule="auto"/>
        <w:rPr>
          <w:sz w:val="22"/>
          <w:szCs w:val="22"/>
        </w:rPr>
      </w:pPr>
      <w:r w:rsidRPr="00967E6E">
        <w:rPr>
          <w:sz w:val="22"/>
          <w:szCs w:val="22"/>
        </w:rPr>
        <w:t xml:space="preserve">A number of business trends are being driven by digital technologies, including greater online interactions, rapid growth in data collection and analysis, </w:t>
      </w:r>
      <w:r w:rsidR="006B4093">
        <w:rPr>
          <w:sz w:val="22"/>
          <w:szCs w:val="22"/>
        </w:rPr>
        <w:t xml:space="preserve">and </w:t>
      </w:r>
      <w:r w:rsidRPr="00967E6E">
        <w:rPr>
          <w:sz w:val="22"/>
          <w:szCs w:val="22"/>
        </w:rPr>
        <w:t xml:space="preserve">growing incidence of and potential disruptions associated with cybercrime </w:t>
      </w:r>
      <w:r w:rsidRPr="00967E6E">
        <w:rPr>
          <w:sz w:val="22"/>
          <w:szCs w:val="22"/>
        </w:rPr>
        <w:fldChar w:fldCharType="begin"/>
      </w:r>
      <w:r w:rsidRPr="00967E6E">
        <w:rPr>
          <w:sz w:val="22"/>
          <w:szCs w:val="22"/>
        </w:rPr>
        <w:instrText xml:space="preserve"> ADDIN EN.CITE &lt;EndNote&gt;&lt;Cite&gt;&lt;Author&gt;Government&lt;/Author&gt;&lt;Year&gt;2021&lt;/Year&gt;&lt;RecNum&gt;10&lt;/RecNum&gt;&lt;DisplayText&gt;(Government 2021)&lt;/DisplayText&gt;&lt;record&gt;&lt;rec-number&gt;10&lt;/rec-number&gt;&lt;foreign-keys&gt;&lt;key app="EN" db-id="zx0vpw00wwx55ie5ws0p2tvlrdw0t0t0asat" timestamp="1631185131"&gt;10&lt;/key&gt;&lt;/foreign-keys&gt;&lt;ref-type name="Journal Article"&gt;17&lt;/ref-type&gt;&lt;contributors&gt;&lt;authors&gt;&lt;author&gt;Australian Government&lt;/author&gt;&lt;/authors&gt;&lt;/contributors&gt;&lt;titles&gt;&lt;title&gt;Digital economy strategy: A leading digital economy and society by 2030&lt;/title&gt;&lt;/titles&gt;&lt;dates&gt;&lt;year&gt;2021&lt;/year&gt;&lt;/dates&gt;&lt;urls&gt;&lt;/urls&gt;&lt;/record&gt;&lt;/Cite&gt;&lt;/EndNote&gt;</w:instrText>
      </w:r>
      <w:r w:rsidRPr="00967E6E">
        <w:rPr>
          <w:sz w:val="22"/>
          <w:szCs w:val="22"/>
        </w:rPr>
        <w:fldChar w:fldCharType="separate"/>
      </w:r>
      <w:r w:rsidRPr="00967E6E">
        <w:rPr>
          <w:noProof/>
          <w:sz w:val="22"/>
          <w:szCs w:val="22"/>
        </w:rPr>
        <w:t>(</w:t>
      </w:r>
      <w:r w:rsidR="00692982">
        <w:rPr>
          <w:noProof/>
          <w:sz w:val="22"/>
          <w:szCs w:val="22"/>
        </w:rPr>
        <w:t xml:space="preserve">Australian </w:t>
      </w:r>
      <w:r w:rsidR="00A923CA">
        <w:rPr>
          <w:noProof/>
          <w:sz w:val="22"/>
          <w:szCs w:val="22"/>
        </w:rPr>
        <w:t>G</w:t>
      </w:r>
      <w:r w:rsidRPr="00967E6E">
        <w:rPr>
          <w:noProof/>
          <w:sz w:val="22"/>
          <w:szCs w:val="22"/>
        </w:rPr>
        <w:t>overnment</w:t>
      </w:r>
      <w:r w:rsidR="00A21ADB">
        <w:rPr>
          <w:noProof/>
          <w:sz w:val="22"/>
          <w:szCs w:val="22"/>
        </w:rPr>
        <w:t>,</w:t>
      </w:r>
      <w:r w:rsidRPr="00967E6E">
        <w:rPr>
          <w:noProof/>
          <w:sz w:val="22"/>
          <w:szCs w:val="22"/>
        </w:rPr>
        <w:t xml:space="preserve"> 202</w:t>
      </w:r>
      <w:r w:rsidR="00C505DE">
        <w:rPr>
          <w:noProof/>
          <w:sz w:val="22"/>
          <w:szCs w:val="22"/>
        </w:rPr>
        <w:t>0</w:t>
      </w:r>
      <w:r w:rsidRPr="00967E6E">
        <w:rPr>
          <w:noProof/>
          <w:sz w:val="22"/>
          <w:szCs w:val="22"/>
        </w:rPr>
        <w:t>)</w:t>
      </w:r>
      <w:r w:rsidRPr="00967E6E">
        <w:rPr>
          <w:sz w:val="22"/>
          <w:szCs w:val="22"/>
        </w:rPr>
        <w:fldChar w:fldCharType="end"/>
      </w:r>
      <w:r w:rsidR="007E6963" w:rsidRPr="00967E6E">
        <w:rPr>
          <w:sz w:val="22"/>
          <w:szCs w:val="22"/>
        </w:rPr>
        <w:t xml:space="preserve">. </w:t>
      </w:r>
      <w:r w:rsidR="00C16A9D">
        <w:rPr>
          <w:sz w:val="22"/>
          <w:szCs w:val="22"/>
        </w:rPr>
        <w:t>Telecommunications</w:t>
      </w:r>
      <w:r w:rsidR="00960F94" w:rsidRPr="003535FC">
        <w:rPr>
          <w:sz w:val="22"/>
          <w:szCs w:val="22"/>
        </w:rPr>
        <w:t xml:space="preserve"> service providers have historically held important relationships with small businesses in provi</w:t>
      </w:r>
      <w:r w:rsidR="00CF6B51">
        <w:rPr>
          <w:sz w:val="22"/>
          <w:szCs w:val="22"/>
        </w:rPr>
        <w:t>ding</w:t>
      </w:r>
      <w:r w:rsidR="00960F94" w:rsidRPr="003535FC">
        <w:rPr>
          <w:sz w:val="22"/>
          <w:szCs w:val="22"/>
        </w:rPr>
        <w:t xml:space="preserve"> basic digital services such as internet access</w:t>
      </w:r>
      <w:r w:rsidR="005620F4">
        <w:rPr>
          <w:sz w:val="22"/>
          <w:szCs w:val="22"/>
        </w:rPr>
        <w:t>,</w:t>
      </w:r>
      <w:r w:rsidR="00960F94" w:rsidRPr="003535FC">
        <w:rPr>
          <w:sz w:val="22"/>
          <w:szCs w:val="22"/>
        </w:rPr>
        <w:t xml:space="preserve"> and </w:t>
      </w:r>
      <w:r w:rsidR="000618B5">
        <w:rPr>
          <w:sz w:val="22"/>
          <w:szCs w:val="22"/>
        </w:rPr>
        <w:t>fixed-line</w:t>
      </w:r>
      <w:r w:rsidR="00960F94" w:rsidRPr="003535FC">
        <w:rPr>
          <w:sz w:val="22"/>
          <w:szCs w:val="22"/>
        </w:rPr>
        <w:t xml:space="preserve"> and mobile telephone</w:t>
      </w:r>
      <w:r w:rsidR="00CF6B51">
        <w:rPr>
          <w:sz w:val="22"/>
          <w:szCs w:val="22"/>
        </w:rPr>
        <w:t xml:space="preserve"> </w:t>
      </w:r>
      <w:r w:rsidR="005620F4">
        <w:rPr>
          <w:sz w:val="22"/>
          <w:szCs w:val="22"/>
        </w:rPr>
        <w:t>services</w:t>
      </w:r>
      <w:r w:rsidR="00BF5647">
        <w:rPr>
          <w:sz w:val="22"/>
          <w:szCs w:val="22"/>
        </w:rPr>
        <w:t xml:space="preserve"> (</w:t>
      </w:r>
      <w:r w:rsidR="00493906">
        <w:rPr>
          <w:sz w:val="22"/>
          <w:szCs w:val="22"/>
        </w:rPr>
        <w:t>Market C</w:t>
      </w:r>
      <w:r w:rsidR="00BD30C2">
        <w:rPr>
          <w:sz w:val="22"/>
          <w:szCs w:val="22"/>
        </w:rPr>
        <w:t>larity</w:t>
      </w:r>
      <w:r w:rsidR="00A21ADB">
        <w:rPr>
          <w:sz w:val="22"/>
          <w:szCs w:val="22"/>
        </w:rPr>
        <w:t>,</w:t>
      </w:r>
      <w:r w:rsidR="00BD30C2">
        <w:rPr>
          <w:sz w:val="22"/>
          <w:szCs w:val="22"/>
        </w:rPr>
        <w:t xml:space="preserve"> </w:t>
      </w:r>
      <w:r w:rsidR="00D008E1">
        <w:rPr>
          <w:sz w:val="22"/>
          <w:szCs w:val="22"/>
        </w:rPr>
        <w:t>2013</w:t>
      </w:r>
      <w:r w:rsidR="00BF5647">
        <w:rPr>
          <w:sz w:val="22"/>
          <w:szCs w:val="22"/>
        </w:rPr>
        <w:t>)</w:t>
      </w:r>
      <w:r w:rsidR="00EF0ACB" w:rsidRPr="003535FC">
        <w:rPr>
          <w:sz w:val="22"/>
          <w:szCs w:val="22"/>
        </w:rPr>
        <w:t xml:space="preserve">. </w:t>
      </w:r>
      <w:r w:rsidR="005501F4" w:rsidRPr="003535FC">
        <w:rPr>
          <w:sz w:val="22"/>
          <w:szCs w:val="22"/>
        </w:rPr>
        <w:t xml:space="preserve">However, according to </w:t>
      </w:r>
      <w:r w:rsidR="00CA4A45" w:rsidRPr="003535FC">
        <w:rPr>
          <w:sz w:val="22"/>
          <w:szCs w:val="22"/>
        </w:rPr>
        <w:t xml:space="preserve">the </w:t>
      </w:r>
      <w:r w:rsidR="00CA4A45" w:rsidRPr="00967E6E">
        <w:rPr>
          <w:sz w:val="22"/>
          <w:szCs w:val="22"/>
        </w:rPr>
        <w:t>ABS Business Characteristics Survey for 2019</w:t>
      </w:r>
      <w:r w:rsidR="005620F4">
        <w:rPr>
          <w:sz w:val="22"/>
          <w:szCs w:val="22"/>
        </w:rPr>
        <w:t>-</w:t>
      </w:r>
      <w:r w:rsidR="00CA4A45" w:rsidRPr="00967E6E">
        <w:rPr>
          <w:sz w:val="22"/>
          <w:szCs w:val="22"/>
        </w:rPr>
        <w:t xml:space="preserve">20, </w:t>
      </w:r>
      <w:r w:rsidR="007A49FA" w:rsidRPr="00967E6E">
        <w:rPr>
          <w:sz w:val="22"/>
          <w:szCs w:val="22"/>
          <w:lang w:val="en-US"/>
        </w:rPr>
        <w:t>l</w:t>
      </w:r>
      <w:r w:rsidR="000D4F28" w:rsidRPr="00967E6E">
        <w:rPr>
          <w:sz w:val="22"/>
          <w:szCs w:val="22"/>
          <w:lang w:val="en-US"/>
        </w:rPr>
        <w:t xml:space="preserve">ess than half of small </w:t>
      </w:r>
      <w:r w:rsidR="00A506FA">
        <w:rPr>
          <w:sz w:val="22"/>
          <w:szCs w:val="22"/>
          <w:lang w:val="en-US"/>
        </w:rPr>
        <w:t xml:space="preserve">retail </w:t>
      </w:r>
      <w:r w:rsidR="002F7F01">
        <w:rPr>
          <w:sz w:val="22"/>
          <w:szCs w:val="22"/>
          <w:lang w:val="en-US"/>
        </w:rPr>
        <w:t>businesses</w:t>
      </w:r>
      <w:r w:rsidR="000D4F28" w:rsidRPr="00967E6E">
        <w:rPr>
          <w:sz w:val="22"/>
          <w:szCs w:val="22"/>
          <w:lang w:val="en-US"/>
        </w:rPr>
        <w:t xml:space="preserve"> </w:t>
      </w:r>
      <w:r w:rsidR="00710689">
        <w:rPr>
          <w:sz w:val="22"/>
          <w:szCs w:val="22"/>
          <w:lang w:val="en-US"/>
        </w:rPr>
        <w:t>have</w:t>
      </w:r>
      <w:r w:rsidR="000D4F28" w:rsidRPr="00967E6E">
        <w:rPr>
          <w:sz w:val="22"/>
          <w:szCs w:val="22"/>
          <w:lang w:val="en-US"/>
        </w:rPr>
        <w:t xml:space="preserve"> used the internet to undertake information sharing, </w:t>
      </w:r>
      <w:r w:rsidR="005620F4">
        <w:rPr>
          <w:sz w:val="22"/>
          <w:szCs w:val="22"/>
          <w:lang w:val="en-US"/>
        </w:rPr>
        <w:t xml:space="preserve">identify </w:t>
      </w:r>
      <w:r w:rsidR="000D4F28" w:rsidRPr="00967E6E">
        <w:rPr>
          <w:sz w:val="22"/>
          <w:szCs w:val="22"/>
          <w:lang w:val="en-US"/>
        </w:rPr>
        <w:t xml:space="preserve">future market trends, </w:t>
      </w:r>
      <w:r w:rsidR="005620F4" w:rsidRPr="00967E6E">
        <w:rPr>
          <w:sz w:val="22"/>
          <w:szCs w:val="22"/>
          <w:lang w:val="en-US"/>
        </w:rPr>
        <w:t xml:space="preserve">monitor </w:t>
      </w:r>
      <w:r w:rsidR="000D4F28" w:rsidRPr="00967E6E">
        <w:rPr>
          <w:sz w:val="22"/>
          <w:szCs w:val="22"/>
          <w:lang w:val="en-US"/>
        </w:rPr>
        <w:t xml:space="preserve">competitors, </w:t>
      </w:r>
      <w:r w:rsidR="005620F4">
        <w:rPr>
          <w:sz w:val="22"/>
          <w:szCs w:val="22"/>
          <w:lang w:val="en-US"/>
        </w:rPr>
        <w:t xml:space="preserve">conduct </w:t>
      </w:r>
      <w:r w:rsidR="000D4F28" w:rsidRPr="00967E6E">
        <w:rPr>
          <w:sz w:val="22"/>
          <w:szCs w:val="22"/>
          <w:lang w:val="en-US"/>
        </w:rPr>
        <w:t xml:space="preserve">product innovation, allow employees to work remotely, </w:t>
      </w:r>
      <w:r w:rsidR="005620F4">
        <w:rPr>
          <w:sz w:val="22"/>
          <w:szCs w:val="22"/>
          <w:lang w:val="en-US"/>
        </w:rPr>
        <w:t xml:space="preserve">to </w:t>
      </w:r>
      <w:r w:rsidR="000D4F28" w:rsidRPr="00967E6E">
        <w:rPr>
          <w:sz w:val="22"/>
          <w:szCs w:val="22"/>
          <w:lang w:val="en-US"/>
        </w:rPr>
        <w:t>communicat</w:t>
      </w:r>
      <w:r w:rsidR="005620F4">
        <w:rPr>
          <w:sz w:val="22"/>
          <w:szCs w:val="22"/>
          <w:lang w:val="en-US"/>
        </w:rPr>
        <w:t>e</w:t>
      </w:r>
      <w:r w:rsidR="000D4F28" w:rsidRPr="00967E6E">
        <w:rPr>
          <w:sz w:val="22"/>
          <w:szCs w:val="22"/>
          <w:lang w:val="en-US"/>
        </w:rPr>
        <w:t xml:space="preserve"> </w:t>
      </w:r>
      <w:r w:rsidR="005620F4">
        <w:rPr>
          <w:sz w:val="22"/>
          <w:szCs w:val="22"/>
          <w:lang w:val="en-US"/>
        </w:rPr>
        <w:t>(</w:t>
      </w:r>
      <w:r w:rsidR="000D4F28" w:rsidRPr="00967E6E">
        <w:rPr>
          <w:sz w:val="22"/>
          <w:szCs w:val="22"/>
          <w:lang w:val="en-US"/>
        </w:rPr>
        <w:t>excluding email</w:t>
      </w:r>
      <w:r w:rsidR="005620F4">
        <w:rPr>
          <w:sz w:val="22"/>
          <w:szCs w:val="22"/>
          <w:lang w:val="en-US"/>
        </w:rPr>
        <w:t>),</w:t>
      </w:r>
      <w:r w:rsidR="000D4F28" w:rsidRPr="00967E6E">
        <w:rPr>
          <w:sz w:val="22"/>
          <w:szCs w:val="22"/>
          <w:lang w:val="en-US"/>
        </w:rPr>
        <w:t xml:space="preserve"> and</w:t>
      </w:r>
      <w:r w:rsidR="005620F4">
        <w:rPr>
          <w:sz w:val="22"/>
          <w:szCs w:val="22"/>
          <w:lang w:val="en-US"/>
        </w:rPr>
        <w:t xml:space="preserve"> to undertake</w:t>
      </w:r>
      <w:r w:rsidR="000D4F28" w:rsidRPr="00967E6E">
        <w:rPr>
          <w:sz w:val="22"/>
          <w:szCs w:val="22"/>
          <w:lang w:val="en-US"/>
        </w:rPr>
        <w:t xml:space="preserve"> training/learning</w:t>
      </w:r>
      <w:r w:rsidR="006871A1">
        <w:rPr>
          <w:sz w:val="22"/>
          <w:szCs w:val="22"/>
          <w:lang w:val="en-US"/>
        </w:rPr>
        <w:t xml:space="preserve"> (ABS, </w:t>
      </w:r>
      <w:r w:rsidR="00141A27">
        <w:rPr>
          <w:sz w:val="22"/>
          <w:szCs w:val="22"/>
          <w:lang w:val="en-US"/>
        </w:rPr>
        <w:t>2021</w:t>
      </w:r>
      <w:r w:rsidR="00CC3C27">
        <w:rPr>
          <w:sz w:val="22"/>
          <w:szCs w:val="22"/>
          <w:lang w:val="en-US"/>
        </w:rPr>
        <w:t>)</w:t>
      </w:r>
      <w:r w:rsidR="00A90C0C" w:rsidRPr="00967E6E">
        <w:rPr>
          <w:sz w:val="22"/>
          <w:szCs w:val="22"/>
          <w:lang w:val="en-US"/>
        </w:rPr>
        <w:t>.</w:t>
      </w:r>
      <w:r w:rsidR="002B75CA" w:rsidRPr="00967E6E">
        <w:rPr>
          <w:sz w:val="22"/>
          <w:szCs w:val="22"/>
          <w:lang w:val="en-US"/>
        </w:rPr>
        <w:t xml:space="preserve"> The low use of some basic digital services by Australian small </w:t>
      </w:r>
      <w:r w:rsidR="00A506FA">
        <w:rPr>
          <w:sz w:val="22"/>
          <w:szCs w:val="22"/>
          <w:lang w:val="en-US"/>
        </w:rPr>
        <w:t xml:space="preserve">retail </w:t>
      </w:r>
      <w:r w:rsidR="002F7F01">
        <w:rPr>
          <w:sz w:val="22"/>
          <w:szCs w:val="22"/>
          <w:lang w:val="en-US"/>
        </w:rPr>
        <w:t>businesses</w:t>
      </w:r>
      <w:r w:rsidR="00655AB7">
        <w:rPr>
          <w:sz w:val="22"/>
          <w:szCs w:val="22"/>
          <w:lang w:val="en-US"/>
        </w:rPr>
        <w:t>,</w:t>
      </w:r>
      <w:r w:rsidR="002B75CA" w:rsidRPr="00967E6E">
        <w:rPr>
          <w:sz w:val="22"/>
          <w:szCs w:val="22"/>
          <w:lang w:val="en-US"/>
        </w:rPr>
        <w:t xml:space="preserve"> combined with the low level of in-house </w:t>
      </w:r>
      <w:r w:rsidR="00A92A09">
        <w:rPr>
          <w:sz w:val="22"/>
          <w:szCs w:val="22"/>
          <w:lang w:val="en-US"/>
        </w:rPr>
        <w:t>information technology</w:t>
      </w:r>
      <w:r w:rsidR="002B75CA" w:rsidRPr="00967E6E">
        <w:rPr>
          <w:sz w:val="22"/>
          <w:szCs w:val="22"/>
          <w:lang w:val="en-US"/>
        </w:rPr>
        <w:t xml:space="preserve"> support</w:t>
      </w:r>
      <w:r w:rsidR="00655AB7">
        <w:rPr>
          <w:sz w:val="22"/>
          <w:szCs w:val="22"/>
          <w:lang w:val="en-US"/>
        </w:rPr>
        <w:t>,</w:t>
      </w:r>
      <w:r w:rsidR="002B75CA" w:rsidRPr="00967E6E">
        <w:rPr>
          <w:sz w:val="22"/>
          <w:szCs w:val="22"/>
          <w:lang w:val="en-US"/>
        </w:rPr>
        <w:t xml:space="preserve"> is broadly consistent with the view that </w:t>
      </w:r>
      <w:r w:rsidR="00655AB7" w:rsidRPr="00967E6E">
        <w:rPr>
          <w:sz w:val="22"/>
          <w:szCs w:val="22"/>
        </w:rPr>
        <w:t xml:space="preserve">a barrier </w:t>
      </w:r>
      <w:r w:rsidR="00655AB7" w:rsidRPr="00967E6E">
        <w:rPr>
          <w:sz w:val="22"/>
          <w:szCs w:val="22"/>
        </w:rPr>
        <w:lastRenderedPageBreak/>
        <w:t xml:space="preserve">to digital transformation for small businesses </w:t>
      </w:r>
      <w:r w:rsidR="00655AB7">
        <w:rPr>
          <w:sz w:val="22"/>
          <w:szCs w:val="22"/>
        </w:rPr>
        <w:t xml:space="preserve">is due to </w:t>
      </w:r>
      <w:r w:rsidR="00C753A7">
        <w:rPr>
          <w:sz w:val="22"/>
          <w:szCs w:val="22"/>
          <w:lang w:val="en-US"/>
        </w:rPr>
        <w:t xml:space="preserve">the </w:t>
      </w:r>
      <w:r w:rsidR="002B75CA" w:rsidRPr="00967E6E">
        <w:rPr>
          <w:sz w:val="22"/>
          <w:szCs w:val="22"/>
        </w:rPr>
        <w:t>lack of adequate resources</w:t>
      </w:r>
      <w:r w:rsidR="00655AB7">
        <w:rPr>
          <w:sz w:val="22"/>
          <w:szCs w:val="22"/>
        </w:rPr>
        <w:t>,</w:t>
      </w:r>
      <w:r w:rsidR="002B75CA" w:rsidRPr="00967E6E">
        <w:rPr>
          <w:sz w:val="22"/>
          <w:szCs w:val="22"/>
        </w:rPr>
        <w:t xml:space="preserve"> and</w:t>
      </w:r>
      <w:r w:rsidR="00B86C95">
        <w:rPr>
          <w:sz w:val="22"/>
          <w:szCs w:val="22"/>
        </w:rPr>
        <w:t xml:space="preserve"> limited</w:t>
      </w:r>
      <w:r w:rsidR="002B75CA" w:rsidRPr="00967E6E">
        <w:rPr>
          <w:sz w:val="22"/>
          <w:szCs w:val="22"/>
        </w:rPr>
        <w:t xml:space="preserve"> </w:t>
      </w:r>
      <w:r w:rsidR="00B86C95" w:rsidRPr="00967E6E">
        <w:rPr>
          <w:sz w:val="22"/>
          <w:szCs w:val="22"/>
        </w:rPr>
        <w:t xml:space="preserve">in-house expertise and knowledge </w:t>
      </w:r>
      <w:r w:rsidR="00B86C95">
        <w:rPr>
          <w:sz w:val="22"/>
          <w:szCs w:val="22"/>
        </w:rPr>
        <w:t xml:space="preserve">about </w:t>
      </w:r>
      <w:r w:rsidR="00A92A09">
        <w:rPr>
          <w:sz w:val="22"/>
          <w:szCs w:val="22"/>
        </w:rPr>
        <w:t>information and communication technologies</w:t>
      </w:r>
      <w:r w:rsidR="002B75CA" w:rsidRPr="00967E6E">
        <w:rPr>
          <w:sz w:val="22"/>
          <w:szCs w:val="22"/>
        </w:rPr>
        <w:t xml:space="preserve"> </w:t>
      </w:r>
      <w:r w:rsidR="002B75CA" w:rsidRPr="00E247EF">
        <w:rPr>
          <w:sz w:val="22"/>
          <w:szCs w:val="22"/>
        </w:rPr>
        <w:fldChar w:fldCharType="begin">
          <w:fldData xml:space="preserve">PEVuZE5vdGU+PENpdGU+PEF1dGhvcj5LbGVpbjwvQXV0aG9yPjxZZWFyPjIwMjE8L1llYXI+PFJl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</w:fldData>
        </w:fldChar>
      </w:r>
      <w:r w:rsidR="002B75CA" w:rsidRPr="00E247EF">
        <w:rPr>
          <w:sz w:val="22"/>
          <w:szCs w:val="22"/>
        </w:rPr>
        <w:instrText xml:space="preserve"> ADDIN EN.CITE </w:instrText>
      </w:r>
      <w:r w:rsidR="002B75CA" w:rsidRPr="00E247EF">
        <w:rPr>
          <w:sz w:val="22"/>
          <w:szCs w:val="22"/>
        </w:rPr>
        <w:fldChar w:fldCharType="begin">
          <w:fldData xml:space="preserve">PEVuZE5vdGU+PENpdGU+PEF1dGhvcj5LbGVpbjwvQXV0aG9yPjxZZWFyPjIwMjE8L1llYXI+PFJl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</w:fldData>
        </w:fldChar>
      </w:r>
      <w:r w:rsidR="002B75CA" w:rsidRPr="00E247EF">
        <w:rPr>
          <w:sz w:val="22"/>
          <w:szCs w:val="22"/>
        </w:rPr>
        <w:instrText xml:space="preserve"> ADDIN EN.CITE.DATA </w:instrText>
      </w:r>
      <w:r w:rsidR="002B75CA" w:rsidRPr="00E247EF">
        <w:rPr>
          <w:sz w:val="22"/>
          <w:szCs w:val="22"/>
        </w:rPr>
      </w:r>
      <w:r w:rsidR="002B75CA" w:rsidRPr="00E247EF">
        <w:rPr>
          <w:sz w:val="22"/>
          <w:szCs w:val="22"/>
        </w:rPr>
        <w:fldChar w:fldCharType="end"/>
      </w:r>
      <w:r w:rsidR="002B75CA" w:rsidRPr="00E247EF">
        <w:rPr>
          <w:sz w:val="22"/>
          <w:szCs w:val="22"/>
        </w:rPr>
      </w:r>
      <w:r w:rsidR="002B75CA" w:rsidRPr="00E247EF">
        <w:rPr>
          <w:sz w:val="22"/>
          <w:szCs w:val="22"/>
        </w:rPr>
        <w:fldChar w:fldCharType="separate"/>
      </w:r>
      <w:r w:rsidR="002B75CA" w:rsidRPr="00E247EF">
        <w:rPr>
          <w:noProof/>
          <w:sz w:val="22"/>
          <w:szCs w:val="22"/>
        </w:rPr>
        <w:t>(Todesco</w:t>
      </w:r>
      <w:r w:rsidR="00A21ADB">
        <w:rPr>
          <w:noProof/>
          <w:sz w:val="22"/>
          <w:szCs w:val="22"/>
        </w:rPr>
        <w:t>,</w:t>
      </w:r>
      <w:r w:rsidR="002B75CA" w:rsidRPr="00E247EF">
        <w:rPr>
          <w:noProof/>
          <w:sz w:val="22"/>
          <w:szCs w:val="22"/>
        </w:rPr>
        <w:t xml:space="preserve"> 2021; Zutshi et al.</w:t>
      </w:r>
      <w:r w:rsidR="00A21ADB">
        <w:rPr>
          <w:noProof/>
          <w:sz w:val="22"/>
          <w:szCs w:val="22"/>
        </w:rPr>
        <w:t>,</w:t>
      </w:r>
      <w:r w:rsidR="002B75CA" w:rsidRPr="00E247EF">
        <w:rPr>
          <w:noProof/>
          <w:sz w:val="22"/>
          <w:szCs w:val="22"/>
        </w:rPr>
        <w:t xml:space="preserve"> 2021)</w:t>
      </w:r>
      <w:r w:rsidR="002B75CA" w:rsidRPr="00E247EF">
        <w:rPr>
          <w:sz w:val="22"/>
          <w:szCs w:val="22"/>
        </w:rPr>
        <w:fldChar w:fldCharType="end"/>
      </w:r>
      <w:r w:rsidR="00634CEE" w:rsidRPr="00E247EF">
        <w:rPr>
          <w:sz w:val="22"/>
          <w:szCs w:val="22"/>
        </w:rPr>
        <w:t>.</w:t>
      </w:r>
      <w:r w:rsidR="009C3DDE">
        <w:rPr>
          <w:sz w:val="22"/>
          <w:szCs w:val="22"/>
        </w:rPr>
        <w:t xml:space="preserve"> </w:t>
      </w:r>
      <w:r w:rsidR="00692982">
        <w:rPr>
          <w:sz w:val="22"/>
          <w:szCs w:val="22"/>
        </w:rPr>
        <w:t xml:space="preserve">This </w:t>
      </w:r>
      <w:r w:rsidR="009C3DDE">
        <w:rPr>
          <w:sz w:val="22"/>
          <w:szCs w:val="22"/>
        </w:rPr>
        <w:t>als</w:t>
      </w:r>
      <w:r w:rsidR="00096110">
        <w:rPr>
          <w:sz w:val="22"/>
          <w:szCs w:val="22"/>
        </w:rPr>
        <w:t>o indicates the vulnerability of their business model</w:t>
      </w:r>
      <w:r w:rsidR="00C32338">
        <w:rPr>
          <w:sz w:val="22"/>
          <w:szCs w:val="22"/>
        </w:rPr>
        <w:t>s</w:t>
      </w:r>
      <w:r w:rsidR="00096110">
        <w:rPr>
          <w:sz w:val="22"/>
          <w:szCs w:val="22"/>
        </w:rPr>
        <w:t xml:space="preserve"> to </w:t>
      </w:r>
      <w:r w:rsidR="008C0B18">
        <w:rPr>
          <w:sz w:val="22"/>
          <w:szCs w:val="22"/>
        </w:rPr>
        <w:t>external shocks</w:t>
      </w:r>
      <w:r w:rsidR="00B41D6C">
        <w:rPr>
          <w:sz w:val="22"/>
          <w:szCs w:val="22"/>
        </w:rPr>
        <w:t xml:space="preserve"> and changing environments</w:t>
      </w:r>
      <w:r w:rsidR="004F4EB4">
        <w:rPr>
          <w:sz w:val="22"/>
          <w:szCs w:val="22"/>
        </w:rPr>
        <w:t>.</w:t>
      </w:r>
    </w:p>
    <w:p w14:paraId="31A0F82F" w14:textId="00C3EF00" w:rsidR="001F5E39" w:rsidRPr="004E2A98" w:rsidRDefault="00343437" w:rsidP="00C36ADA">
      <w:pPr>
        <w:pStyle w:val="Default"/>
        <w:spacing w:before="100" w:beforeAutospacing="1" w:after="100" w:afterAutospacing="1" w:line="360" w:lineRule="auto"/>
        <w:rPr>
          <w:sz w:val="22"/>
          <w:szCs w:val="22"/>
        </w:rPr>
      </w:pPr>
      <w:r>
        <w:rPr>
          <w:sz w:val="22"/>
          <w:szCs w:val="22"/>
        </w:rPr>
        <w:t xml:space="preserve">The COVID-19 pandemic and associated lockdowns have likely accelerated the need for businesses to use </w:t>
      </w:r>
      <w:r w:rsidR="00545AE9">
        <w:rPr>
          <w:sz w:val="22"/>
          <w:szCs w:val="22"/>
        </w:rPr>
        <w:t>advanced digital services</w:t>
      </w:r>
      <w:r>
        <w:rPr>
          <w:sz w:val="22"/>
          <w:szCs w:val="22"/>
        </w:rPr>
        <w:t xml:space="preserve"> to survive and boost their profitability</w:t>
      </w:r>
      <w:r w:rsidR="00B6132F">
        <w:rPr>
          <w:sz w:val="22"/>
          <w:szCs w:val="22"/>
        </w:rPr>
        <w:t xml:space="preserve"> (</w:t>
      </w:r>
      <w:r w:rsidR="002A5040">
        <w:rPr>
          <w:sz w:val="22"/>
          <w:szCs w:val="22"/>
        </w:rPr>
        <w:t>Business NSW</w:t>
      </w:r>
      <w:r w:rsidR="005C6880">
        <w:rPr>
          <w:sz w:val="22"/>
          <w:szCs w:val="22"/>
        </w:rPr>
        <w:t xml:space="preserve">, </w:t>
      </w:r>
      <w:r w:rsidR="005C6880" w:rsidRPr="005C6880">
        <w:rPr>
          <w:sz w:val="22"/>
          <w:szCs w:val="22"/>
        </w:rPr>
        <w:t>2020</w:t>
      </w:r>
      <w:r w:rsidR="00B649DC" w:rsidRPr="005C6880">
        <w:rPr>
          <w:sz w:val="22"/>
          <w:szCs w:val="22"/>
        </w:rPr>
        <w:t>)</w:t>
      </w:r>
      <w:r w:rsidRPr="005C6880">
        <w:rPr>
          <w:sz w:val="22"/>
          <w:szCs w:val="22"/>
        </w:rPr>
        <w:t>.</w:t>
      </w:r>
      <w:r>
        <w:rPr>
          <w:sz w:val="22"/>
          <w:szCs w:val="22"/>
        </w:rPr>
        <w:t xml:space="preserve"> </w:t>
      </w:r>
      <w:r w:rsidR="00B649DC" w:rsidRPr="00B649DC">
        <w:rPr>
          <w:sz w:val="22"/>
          <w:szCs w:val="22"/>
        </w:rPr>
        <w:t xml:space="preserve">Like other businesses, </w:t>
      </w:r>
      <w:r w:rsidR="006F30A3">
        <w:rPr>
          <w:sz w:val="22"/>
          <w:szCs w:val="22"/>
        </w:rPr>
        <w:t xml:space="preserve">Australian </w:t>
      </w:r>
      <w:r w:rsidR="00B649DC" w:rsidRPr="00B649DC">
        <w:rPr>
          <w:sz w:val="22"/>
          <w:szCs w:val="22"/>
        </w:rPr>
        <w:t xml:space="preserve">small </w:t>
      </w:r>
      <w:r w:rsidR="00A506FA">
        <w:rPr>
          <w:sz w:val="22"/>
          <w:szCs w:val="22"/>
        </w:rPr>
        <w:t xml:space="preserve">retail </w:t>
      </w:r>
      <w:r w:rsidR="002F7F01">
        <w:rPr>
          <w:sz w:val="22"/>
          <w:szCs w:val="22"/>
        </w:rPr>
        <w:t>businesses</w:t>
      </w:r>
      <w:r w:rsidR="00B649DC" w:rsidRPr="00B649DC">
        <w:rPr>
          <w:sz w:val="22"/>
          <w:szCs w:val="22"/>
        </w:rPr>
        <w:t xml:space="preserve"> had to </w:t>
      </w:r>
      <w:r w:rsidR="00563487">
        <w:rPr>
          <w:sz w:val="22"/>
          <w:szCs w:val="22"/>
        </w:rPr>
        <w:t xml:space="preserve">adopt advanced digital services so they could </w:t>
      </w:r>
      <w:r w:rsidR="00B649DC" w:rsidRPr="00B649DC">
        <w:rPr>
          <w:sz w:val="22"/>
          <w:szCs w:val="22"/>
        </w:rPr>
        <w:t>adapt to temporary closure of store fronts, the rapid shift in consumer preferences towards online shopping, and remote working for their workforce</w:t>
      </w:r>
      <w:r w:rsidR="00D27726">
        <w:rPr>
          <w:sz w:val="22"/>
          <w:szCs w:val="22"/>
        </w:rPr>
        <w:t xml:space="preserve"> (</w:t>
      </w:r>
      <w:r w:rsidR="00443F03">
        <w:rPr>
          <w:sz w:val="22"/>
          <w:szCs w:val="22"/>
        </w:rPr>
        <w:t>Chen et al., 2020</w:t>
      </w:r>
      <w:r w:rsidR="00943725">
        <w:rPr>
          <w:sz w:val="22"/>
          <w:szCs w:val="22"/>
        </w:rPr>
        <w:t xml:space="preserve">; </w:t>
      </w:r>
      <w:proofErr w:type="spellStart"/>
      <w:r w:rsidR="00943725" w:rsidRPr="00943725">
        <w:rPr>
          <w:sz w:val="22"/>
          <w:szCs w:val="22"/>
        </w:rPr>
        <w:t>Thukral</w:t>
      </w:r>
      <w:proofErr w:type="spellEnd"/>
      <w:r w:rsidR="00943725" w:rsidRPr="00943725">
        <w:rPr>
          <w:sz w:val="22"/>
          <w:szCs w:val="22"/>
        </w:rPr>
        <w:t>, 2021</w:t>
      </w:r>
      <w:r w:rsidR="00D27726">
        <w:rPr>
          <w:sz w:val="22"/>
          <w:szCs w:val="22"/>
        </w:rPr>
        <w:t>)</w:t>
      </w:r>
      <w:r w:rsidR="00B649DC" w:rsidRPr="00B649DC">
        <w:rPr>
          <w:sz w:val="22"/>
          <w:szCs w:val="22"/>
        </w:rPr>
        <w:t>.</w:t>
      </w:r>
      <w:r w:rsidR="001F5E39">
        <w:rPr>
          <w:sz w:val="22"/>
          <w:szCs w:val="22"/>
        </w:rPr>
        <w:t xml:space="preserve"> </w:t>
      </w:r>
      <w:r w:rsidR="00B649DC">
        <w:rPr>
          <w:sz w:val="22"/>
          <w:szCs w:val="22"/>
        </w:rPr>
        <w:t>In the small business context</w:t>
      </w:r>
      <w:r w:rsidR="00D27726">
        <w:rPr>
          <w:sz w:val="22"/>
          <w:szCs w:val="22"/>
        </w:rPr>
        <w:t>, a</w:t>
      </w:r>
      <w:r w:rsidR="00545AE9">
        <w:rPr>
          <w:sz w:val="22"/>
          <w:szCs w:val="22"/>
        </w:rPr>
        <w:t>dvanced digital services</w:t>
      </w:r>
      <w:r>
        <w:rPr>
          <w:sz w:val="22"/>
          <w:szCs w:val="22"/>
        </w:rPr>
        <w:t xml:space="preserve"> </w:t>
      </w:r>
      <w:r w:rsidR="00545AE9">
        <w:rPr>
          <w:sz w:val="22"/>
          <w:szCs w:val="22"/>
        </w:rPr>
        <w:t>include</w:t>
      </w:r>
      <w:r w:rsidR="00902698">
        <w:rPr>
          <w:sz w:val="22"/>
          <w:szCs w:val="22"/>
        </w:rPr>
        <w:t>,</w:t>
      </w:r>
      <w:r>
        <w:rPr>
          <w:sz w:val="22"/>
          <w:szCs w:val="22"/>
        </w:rPr>
        <w:t xml:space="preserve"> but </w:t>
      </w:r>
      <w:r w:rsidR="00D079F2">
        <w:rPr>
          <w:sz w:val="22"/>
          <w:szCs w:val="22"/>
        </w:rPr>
        <w:t xml:space="preserve">are </w:t>
      </w:r>
      <w:r>
        <w:rPr>
          <w:sz w:val="22"/>
          <w:szCs w:val="22"/>
        </w:rPr>
        <w:t>not limited to</w:t>
      </w:r>
      <w:r w:rsidR="00902698">
        <w:rPr>
          <w:sz w:val="22"/>
          <w:szCs w:val="22"/>
        </w:rPr>
        <w:t>,</w:t>
      </w:r>
      <w:r>
        <w:rPr>
          <w:sz w:val="22"/>
          <w:szCs w:val="22"/>
        </w:rPr>
        <w:t xml:space="preserve"> </w:t>
      </w:r>
      <w:r w:rsidR="000F4A94" w:rsidRPr="008C6DDF">
        <w:rPr>
          <w:sz w:val="22"/>
          <w:szCs w:val="22"/>
          <w:lang w:val="en-US" w:eastAsia="ja-JP"/>
        </w:rPr>
        <w:t>e-commerce solution</w:t>
      </w:r>
      <w:r w:rsidR="00ED3E77">
        <w:rPr>
          <w:sz w:val="22"/>
          <w:szCs w:val="22"/>
          <w:lang w:val="en-US" w:eastAsia="ja-JP"/>
        </w:rPr>
        <w:t>s</w:t>
      </w:r>
      <w:r w:rsidR="000F4A94" w:rsidRPr="008C6DDF">
        <w:rPr>
          <w:sz w:val="22"/>
          <w:szCs w:val="22"/>
          <w:lang w:val="en-US" w:eastAsia="ja-JP"/>
        </w:rPr>
        <w:t xml:space="preserve">, </w:t>
      </w:r>
      <w:r w:rsidR="000F4A94" w:rsidRPr="4C1CAEA0">
        <w:rPr>
          <w:sz w:val="22"/>
          <w:szCs w:val="22"/>
          <w:lang w:val="en-US" w:eastAsia="ja-JP"/>
        </w:rPr>
        <w:t>digital</w:t>
      </w:r>
      <w:r w:rsidR="000F4A94" w:rsidRPr="008C6DDF">
        <w:rPr>
          <w:sz w:val="22"/>
          <w:szCs w:val="22"/>
          <w:lang w:val="en-US" w:eastAsia="ja-JP"/>
        </w:rPr>
        <w:t xml:space="preserve"> marketing, productivity software, cloud storage, digital </w:t>
      </w:r>
      <w:r w:rsidR="000F4A94" w:rsidRPr="004E2A98">
        <w:rPr>
          <w:sz w:val="22"/>
          <w:szCs w:val="22"/>
          <w:lang w:val="en-US" w:eastAsia="ja-JP"/>
        </w:rPr>
        <w:t>accounting solutions, business planning tools, cybersecurity, and IT/tech support</w:t>
      </w:r>
      <w:r w:rsidR="00EF7EEA" w:rsidRPr="004E2A98">
        <w:rPr>
          <w:sz w:val="22"/>
          <w:szCs w:val="22"/>
          <w:lang w:val="en-US" w:eastAsia="ja-JP"/>
        </w:rPr>
        <w:t xml:space="preserve"> (</w:t>
      </w:r>
      <w:r w:rsidR="009A1802" w:rsidRPr="009A1802">
        <w:rPr>
          <w:sz w:val="22"/>
          <w:szCs w:val="22"/>
          <w:lang w:val="en-US" w:eastAsia="ja-JP"/>
        </w:rPr>
        <w:t>Raj et al</w:t>
      </w:r>
      <w:r w:rsidR="009A1802">
        <w:rPr>
          <w:sz w:val="22"/>
          <w:szCs w:val="22"/>
          <w:lang w:val="en-US" w:eastAsia="ja-JP"/>
        </w:rPr>
        <w:t>.</w:t>
      </w:r>
      <w:r w:rsidR="009A1802" w:rsidRPr="009A1802">
        <w:rPr>
          <w:sz w:val="22"/>
          <w:szCs w:val="22"/>
          <w:lang w:val="en-US" w:eastAsia="ja-JP"/>
        </w:rPr>
        <w:t>, 2020; Iva et al., 2021</w:t>
      </w:r>
      <w:r w:rsidR="00EF7EEA" w:rsidRPr="00125E29">
        <w:rPr>
          <w:sz w:val="22"/>
          <w:szCs w:val="22"/>
          <w:lang w:val="en-US" w:eastAsia="ja-JP"/>
        </w:rPr>
        <w:t>)</w:t>
      </w:r>
      <w:r w:rsidRPr="00125E29">
        <w:rPr>
          <w:sz w:val="22"/>
          <w:szCs w:val="22"/>
        </w:rPr>
        <w:t>.</w:t>
      </w:r>
      <w:r w:rsidRPr="006313FF">
        <w:rPr>
          <w:sz w:val="22"/>
          <w:szCs w:val="22"/>
        </w:rPr>
        <w:t xml:space="preserve"> </w:t>
      </w:r>
      <w:r w:rsidR="00872101" w:rsidRPr="008F0CC7">
        <w:rPr>
          <w:sz w:val="22"/>
          <w:szCs w:val="22"/>
        </w:rPr>
        <w:t>A</w:t>
      </w:r>
      <w:r w:rsidR="00B72E01" w:rsidRPr="00C8426E">
        <w:rPr>
          <w:sz w:val="22"/>
          <w:szCs w:val="22"/>
        </w:rPr>
        <w:t xml:space="preserve"> significant number of small</w:t>
      </w:r>
      <w:r w:rsidR="00A506FA">
        <w:rPr>
          <w:sz w:val="22"/>
          <w:szCs w:val="22"/>
        </w:rPr>
        <w:t xml:space="preserve"> retail </w:t>
      </w:r>
      <w:r w:rsidR="002F7F01">
        <w:rPr>
          <w:sz w:val="22"/>
          <w:szCs w:val="22"/>
        </w:rPr>
        <w:t>businesses</w:t>
      </w:r>
      <w:r w:rsidR="00F46C34">
        <w:rPr>
          <w:sz w:val="22"/>
          <w:szCs w:val="22"/>
        </w:rPr>
        <w:t xml:space="preserve"> </w:t>
      </w:r>
      <w:r w:rsidR="00B72E01" w:rsidRPr="004A5CCF">
        <w:rPr>
          <w:sz w:val="22"/>
          <w:szCs w:val="22"/>
        </w:rPr>
        <w:t>have increased their use of digital services and platforms given the rapid consumer shift to e-commerce associated with lockdown restrictions</w:t>
      </w:r>
      <w:r w:rsidR="00387F78" w:rsidRPr="00C8426E">
        <w:rPr>
          <w:sz w:val="22"/>
          <w:szCs w:val="22"/>
        </w:rPr>
        <w:t>.</w:t>
      </w:r>
      <w:r w:rsidR="00387F78" w:rsidRPr="004A5CCF">
        <w:rPr>
          <w:sz w:val="22"/>
          <w:szCs w:val="22"/>
        </w:rPr>
        <w:t xml:space="preserve"> </w:t>
      </w:r>
      <w:r w:rsidR="00A241E3">
        <w:rPr>
          <w:sz w:val="22"/>
          <w:szCs w:val="22"/>
        </w:rPr>
        <w:t xml:space="preserve">The downside to this is </w:t>
      </w:r>
      <w:r w:rsidR="001C2A1B">
        <w:rPr>
          <w:sz w:val="22"/>
          <w:szCs w:val="22"/>
        </w:rPr>
        <w:t xml:space="preserve">the </w:t>
      </w:r>
      <w:r w:rsidR="00A241E3">
        <w:rPr>
          <w:sz w:val="22"/>
          <w:szCs w:val="22"/>
        </w:rPr>
        <w:t xml:space="preserve">increased </w:t>
      </w:r>
      <w:r w:rsidR="0059419B">
        <w:rPr>
          <w:sz w:val="22"/>
          <w:szCs w:val="22"/>
        </w:rPr>
        <w:t xml:space="preserve">vulnerability to </w:t>
      </w:r>
      <w:r w:rsidR="000A2066" w:rsidRPr="00FB6CA8">
        <w:rPr>
          <w:sz w:val="22"/>
          <w:szCs w:val="22"/>
        </w:rPr>
        <w:t>cyber-risks</w:t>
      </w:r>
      <w:r w:rsidR="000A2066" w:rsidDel="000A2066">
        <w:rPr>
          <w:sz w:val="22"/>
          <w:szCs w:val="22"/>
        </w:rPr>
        <w:t xml:space="preserve"> </w:t>
      </w:r>
      <w:r w:rsidR="0059419B">
        <w:rPr>
          <w:sz w:val="22"/>
          <w:szCs w:val="22"/>
        </w:rPr>
        <w:t>(</w:t>
      </w:r>
      <w:r w:rsidR="004308F5">
        <w:rPr>
          <w:sz w:val="22"/>
          <w:szCs w:val="22"/>
        </w:rPr>
        <w:t xml:space="preserve">Australian </w:t>
      </w:r>
      <w:r w:rsidR="00FC3E9C">
        <w:rPr>
          <w:sz w:val="22"/>
          <w:szCs w:val="22"/>
        </w:rPr>
        <w:t>G</w:t>
      </w:r>
      <w:r w:rsidR="00932B17">
        <w:rPr>
          <w:sz w:val="22"/>
          <w:szCs w:val="22"/>
        </w:rPr>
        <w:t>overnment, 2020</w:t>
      </w:r>
      <w:r w:rsidR="0059419B">
        <w:rPr>
          <w:sz w:val="22"/>
          <w:szCs w:val="22"/>
        </w:rPr>
        <w:t>)</w:t>
      </w:r>
      <w:r w:rsidR="00A32927">
        <w:rPr>
          <w:sz w:val="22"/>
          <w:szCs w:val="22"/>
        </w:rPr>
        <w:t>.</w:t>
      </w:r>
    </w:p>
    <w:p w14:paraId="23FB6085" w14:textId="0E61296C" w:rsidR="005D29B2" w:rsidRDefault="00C4534D" w:rsidP="00C36ADA">
      <w:pPr>
        <w:pStyle w:val="Default"/>
        <w:spacing w:before="100" w:beforeAutospacing="1" w:after="100" w:afterAutospacing="1" w:line="360" w:lineRule="auto"/>
        <w:rPr>
          <w:sz w:val="22"/>
          <w:szCs w:val="22"/>
        </w:rPr>
      </w:pPr>
      <w:r>
        <w:rPr>
          <w:sz w:val="22"/>
          <w:szCs w:val="22"/>
        </w:rPr>
        <w:t xml:space="preserve">Australian </w:t>
      </w:r>
      <w:r w:rsidR="00327E50">
        <w:rPr>
          <w:sz w:val="22"/>
          <w:szCs w:val="22"/>
        </w:rPr>
        <w:t>telecommunications</w:t>
      </w:r>
      <w:r w:rsidR="00327E50" w:rsidDel="009B4005">
        <w:rPr>
          <w:sz w:val="22"/>
          <w:szCs w:val="22"/>
        </w:rPr>
        <w:t xml:space="preserve"> </w:t>
      </w:r>
      <w:r w:rsidDel="009B4005">
        <w:rPr>
          <w:sz w:val="22"/>
          <w:szCs w:val="22"/>
        </w:rPr>
        <w:t xml:space="preserve">service </w:t>
      </w:r>
      <w:r>
        <w:rPr>
          <w:sz w:val="22"/>
          <w:szCs w:val="22"/>
        </w:rPr>
        <w:t xml:space="preserve">providers </w:t>
      </w:r>
      <w:r w:rsidR="00A83585">
        <w:rPr>
          <w:sz w:val="22"/>
          <w:szCs w:val="22"/>
        </w:rPr>
        <w:t xml:space="preserve">are offering a range of </w:t>
      </w:r>
      <w:r w:rsidR="00B342F8">
        <w:rPr>
          <w:sz w:val="22"/>
          <w:szCs w:val="22"/>
        </w:rPr>
        <w:t>advanced digital services</w:t>
      </w:r>
      <w:r w:rsidR="00327E50">
        <w:rPr>
          <w:sz w:val="22"/>
          <w:szCs w:val="22"/>
        </w:rPr>
        <w:t xml:space="preserve"> </w:t>
      </w:r>
      <w:r w:rsidR="009E618E">
        <w:rPr>
          <w:sz w:val="22"/>
          <w:szCs w:val="22"/>
        </w:rPr>
        <w:t xml:space="preserve">for small businesses </w:t>
      </w:r>
      <w:r w:rsidR="00327E50">
        <w:rPr>
          <w:sz w:val="22"/>
          <w:szCs w:val="22"/>
        </w:rPr>
        <w:t>(</w:t>
      </w:r>
      <w:r w:rsidR="00327E50" w:rsidRPr="00327E50">
        <w:rPr>
          <w:sz w:val="22"/>
          <w:szCs w:val="22"/>
        </w:rPr>
        <w:t xml:space="preserve">Australian </w:t>
      </w:r>
      <w:r w:rsidR="00A923CA">
        <w:rPr>
          <w:sz w:val="22"/>
          <w:szCs w:val="22"/>
        </w:rPr>
        <w:t>G</w:t>
      </w:r>
      <w:r w:rsidR="000A2066" w:rsidRPr="00327E50">
        <w:rPr>
          <w:sz w:val="22"/>
          <w:szCs w:val="22"/>
        </w:rPr>
        <w:t>overnment</w:t>
      </w:r>
      <w:r w:rsidR="00327E50" w:rsidRPr="00327E50">
        <w:rPr>
          <w:sz w:val="22"/>
          <w:szCs w:val="22"/>
        </w:rPr>
        <w:t>, 2020</w:t>
      </w:r>
      <w:r w:rsidR="00327E50">
        <w:rPr>
          <w:sz w:val="22"/>
          <w:szCs w:val="22"/>
        </w:rPr>
        <w:t>)</w:t>
      </w:r>
      <w:r w:rsidR="00EA4A03">
        <w:rPr>
          <w:sz w:val="22"/>
          <w:szCs w:val="22"/>
        </w:rPr>
        <w:t xml:space="preserve">. </w:t>
      </w:r>
      <w:r w:rsidR="00EA4A03" w:rsidRPr="00EA4A03">
        <w:rPr>
          <w:sz w:val="22"/>
          <w:szCs w:val="22"/>
        </w:rPr>
        <w:t>Telstra</w:t>
      </w:r>
      <w:r w:rsidR="00130198">
        <w:rPr>
          <w:sz w:val="22"/>
          <w:szCs w:val="22"/>
        </w:rPr>
        <w:t>,</w:t>
      </w:r>
      <w:r w:rsidR="00EA4A03" w:rsidRPr="00EA4A03">
        <w:rPr>
          <w:sz w:val="22"/>
          <w:szCs w:val="22"/>
        </w:rPr>
        <w:t xml:space="preserve"> </w:t>
      </w:r>
      <w:r w:rsidR="00130198">
        <w:rPr>
          <w:sz w:val="22"/>
          <w:szCs w:val="22"/>
        </w:rPr>
        <w:t xml:space="preserve">for instance, </w:t>
      </w:r>
      <w:r w:rsidR="00EA4A03" w:rsidRPr="00EA4A03">
        <w:rPr>
          <w:sz w:val="22"/>
          <w:szCs w:val="22"/>
        </w:rPr>
        <w:t>offers private or white labelled service</w:t>
      </w:r>
      <w:r w:rsidR="00791ADF">
        <w:rPr>
          <w:sz w:val="22"/>
          <w:szCs w:val="22"/>
        </w:rPr>
        <w:t>s</w:t>
      </w:r>
      <w:r w:rsidR="00EA4A03" w:rsidRPr="00EA4A03">
        <w:rPr>
          <w:sz w:val="22"/>
          <w:szCs w:val="22"/>
        </w:rPr>
        <w:t xml:space="preserve"> for cybersecurity, digital marketing and e-commerce, and IT/tech support</w:t>
      </w:r>
      <w:r w:rsidR="00EA4A03">
        <w:rPr>
          <w:sz w:val="22"/>
          <w:szCs w:val="22"/>
        </w:rPr>
        <w:t xml:space="preserve">. It also </w:t>
      </w:r>
      <w:r w:rsidR="00EA4A03" w:rsidRPr="00EA4A03">
        <w:rPr>
          <w:sz w:val="22"/>
          <w:szCs w:val="22"/>
        </w:rPr>
        <w:t>offers access to branded services as a licensed distributor for productivity software and cloud computing (</w:t>
      </w:r>
      <w:r w:rsidR="008F71AE">
        <w:rPr>
          <w:sz w:val="22"/>
          <w:szCs w:val="22"/>
        </w:rPr>
        <w:t>for example</w:t>
      </w:r>
      <w:r w:rsidR="007B3D17">
        <w:rPr>
          <w:sz w:val="22"/>
          <w:szCs w:val="22"/>
        </w:rPr>
        <w:t xml:space="preserve">, </w:t>
      </w:r>
      <w:r w:rsidR="00EA4A03" w:rsidRPr="00EA4A03">
        <w:rPr>
          <w:sz w:val="22"/>
          <w:szCs w:val="22"/>
        </w:rPr>
        <w:t>Microsoft Office) and digital accounting solutions (</w:t>
      </w:r>
      <w:r w:rsidR="008F71AE">
        <w:rPr>
          <w:sz w:val="22"/>
          <w:szCs w:val="22"/>
        </w:rPr>
        <w:t>for example</w:t>
      </w:r>
      <w:r w:rsidR="00C64A29">
        <w:rPr>
          <w:sz w:val="22"/>
          <w:szCs w:val="22"/>
        </w:rPr>
        <w:t xml:space="preserve">, </w:t>
      </w:r>
      <w:r w:rsidR="00EA4A03" w:rsidRPr="00EA4A03">
        <w:rPr>
          <w:sz w:val="22"/>
          <w:szCs w:val="22"/>
        </w:rPr>
        <w:t>MYOB which includes single touch payroll).</w:t>
      </w:r>
      <w:r w:rsidR="00F810AF">
        <w:rPr>
          <w:sz w:val="22"/>
          <w:szCs w:val="22"/>
        </w:rPr>
        <w:t xml:space="preserve"> This means the historical </w:t>
      </w:r>
      <w:r w:rsidR="00F810AF" w:rsidDel="001365E6">
        <w:rPr>
          <w:sz w:val="22"/>
          <w:szCs w:val="22"/>
        </w:rPr>
        <w:t xml:space="preserve">relationship </w:t>
      </w:r>
      <w:r w:rsidR="00F810AF">
        <w:rPr>
          <w:sz w:val="22"/>
          <w:szCs w:val="22"/>
        </w:rPr>
        <w:t xml:space="preserve">between small businesses and </w:t>
      </w:r>
      <w:r w:rsidR="00E51F2C">
        <w:rPr>
          <w:sz w:val="22"/>
          <w:szCs w:val="22"/>
        </w:rPr>
        <w:t>t</w:t>
      </w:r>
      <w:r w:rsidR="00E51F2C" w:rsidRPr="00E51F2C">
        <w:rPr>
          <w:sz w:val="22"/>
          <w:szCs w:val="22"/>
        </w:rPr>
        <w:t xml:space="preserve">elecommunications service providers </w:t>
      </w:r>
      <w:r w:rsidR="00F810AF" w:rsidDel="001365E6">
        <w:rPr>
          <w:sz w:val="22"/>
          <w:szCs w:val="22"/>
        </w:rPr>
        <w:t xml:space="preserve">is evolving, </w:t>
      </w:r>
      <w:r w:rsidR="00DB5BFA" w:rsidDel="001365E6">
        <w:rPr>
          <w:sz w:val="22"/>
          <w:szCs w:val="22"/>
        </w:rPr>
        <w:t xml:space="preserve">with several developments contributing to greater </w:t>
      </w:r>
      <w:r w:rsidR="00DB5BFA">
        <w:rPr>
          <w:sz w:val="22"/>
          <w:szCs w:val="22"/>
        </w:rPr>
        <w:t>offerings by t</w:t>
      </w:r>
      <w:r w:rsidR="00DB5BFA" w:rsidRPr="00E51F2C">
        <w:rPr>
          <w:sz w:val="22"/>
          <w:szCs w:val="22"/>
        </w:rPr>
        <w:t>elecommunications service providers</w:t>
      </w:r>
      <w:r w:rsidR="00DB5BFA">
        <w:rPr>
          <w:sz w:val="22"/>
          <w:szCs w:val="22"/>
        </w:rPr>
        <w:t xml:space="preserve"> given higher demand for, and </w:t>
      </w:r>
      <w:r w:rsidR="00DB5BFA" w:rsidDel="001365E6">
        <w:rPr>
          <w:sz w:val="22"/>
          <w:szCs w:val="22"/>
        </w:rPr>
        <w:t>business use of, advanced digital services.</w:t>
      </w:r>
      <w:r w:rsidR="005D29B2">
        <w:rPr>
          <w:sz w:val="22"/>
          <w:szCs w:val="22"/>
        </w:rPr>
        <w:t xml:space="preserve"> Changing business models and greater flexibility in supply chains add to the dynamic nature of these relationships (</w:t>
      </w:r>
      <w:r w:rsidR="000A2066" w:rsidRPr="00327E50">
        <w:rPr>
          <w:sz w:val="22"/>
          <w:szCs w:val="22"/>
        </w:rPr>
        <w:t xml:space="preserve">Australian </w:t>
      </w:r>
      <w:r w:rsidR="00A923CA">
        <w:rPr>
          <w:sz w:val="22"/>
          <w:szCs w:val="22"/>
        </w:rPr>
        <w:t>G</w:t>
      </w:r>
      <w:r w:rsidR="000A2066" w:rsidRPr="00327E50">
        <w:rPr>
          <w:sz w:val="22"/>
          <w:szCs w:val="22"/>
        </w:rPr>
        <w:t>overnment, 2020</w:t>
      </w:r>
      <w:r w:rsidR="005D29B2">
        <w:rPr>
          <w:sz w:val="22"/>
          <w:szCs w:val="22"/>
        </w:rPr>
        <w:t xml:space="preserve">). </w:t>
      </w:r>
    </w:p>
    <w:p w14:paraId="13B57205" w14:textId="646F3116" w:rsidR="00643CEC" w:rsidRPr="00AD15FE" w:rsidRDefault="00643CEC" w:rsidP="000239AE">
      <w:pPr>
        <w:pStyle w:val="Heading2"/>
        <w:spacing w:before="100" w:beforeAutospacing="1" w:after="100" w:afterAutospacing="1" w:line="360" w:lineRule="auto"/>
        <w:rPr>
          <w:sz w:val="22"/>
          <w:szCs w:val="22"/>
        </w:rPr>
      </w:pPr>
      <w:bookmarkStart w:id="37" w:name="_Toc112070955"/>
      <w:bookmarkStart w:id="38" w:name="_Toc112139605"/>
      <w:r w:rsidRPr="00125E29">
        <w:t xml:space="preserve">Project </w:t>
      </w:r>
      <w:r w:rsidR="00347021">
        <w:t>R</w:t>
      </w:r>
      <w:r w:rsidR="00347021" w:rsidRPr="00125E29">
        <w:t>ationale</w:t>
      </w:r>
      <w:bookmarkEnd w:id="37"/>
      <w:bookmarkEnd w:id="38"/>
    </w:p>
    <w:p w14:paraId="1E2EE9A8" w14:textId="438EE462" w:rsidR="00045652" w:rsidRDefault="00B93CE9" w:rsidP="00C36ADA">
      <w:pPr>
        <w:pStyle w:val="Default"/>
        <w:spacing w:before="100" w:beforeAutospacing="1" w:after="100" w:afterAutospacing="1" w:line="360" w:lineRule="auto"/>
        <w:rPr>
          <w:sz w:val="22"/>
          <w:szCs w:val="22"/>
        </w:rPr>
      </w:pPr>
      <w:r w:rsidRPr="00967E6E">
        <w:rPr>
          <w:sz w:val="22"/>
          <w:szCs w:val="22"/>
        </w:rPr>
        <w:t xml:space="preserve">The relationship between small businesses and </w:t>
      </w:r>
      <w:r w:rsidR="0047352B">
        <w:rPr>
          <w:sz w:val="22"/>
          <w:szCs w:val="22"/>
        </w:rPr>
        <w:t>telecommunications service</w:t>
      </w:r>
      <w:r w:rsidR="00ED65A9">
        <w:rPr>
          <w:sz w:val="22"/>
          <w:szCs w:val="22"/>
        </w:rPr>
        <w:t xml:space="preserve"> providers</w:t>
      </w:r>
      <w:r w:rsidR="00ED65A9" w:rsidRPr="00967E6E">
        <w:rPr>
          <w:sz w:val="22"/>
          <w:szCs w:val="22"/>
        </w:rPr>
        <w:t xml:space="preserve"> </w:t>
      </w:r>
      <w:r w:rsidR="000D1274" w:rsidRPr="00967E6E">
        <w:rPr>
          <w:sz w:val="22"/>
          <w:szCs w:val="22"/>
        </w:rPr>
        <w:t>has not been frictionless</w:t>
      </w:r>
      <w:r w:rsidR="00F12A90">
        <w:rPr>
          <w:sz w:val="22"/>
          <w:szCs w:val="22"/>
        </w:rPr>
        <w:t>,</w:t>
      </w:r>
      <w:r w:rsidR="0025652B" w:rsidRPr="00967E6E">
        <w:rPr>
          <w:sz w:val="22"/>
          <w:szCs w:val="22"/>
        </w:rPr>
        <w:t xml:space="preserve"> as </w:t>
      </w:r>
      <w:r w:rsidR="002E3E14" w:rsidRPr="00967E6E">
        <w:rPr>
          <w:sz w:val="22"/>
          <w:szCs w:val="22"/>
        </w:rPr>
        <w:t xml:space="preserve">indicated by </w:t>
      </w:r>
      <w:r w:rsidR="00033785" w:rsidRPr="00967E6E">
        <w:rPr>
          <w:sz w:val="22"/>
          <w:szCs w:val="22"/>
        </w:rPr>
        <w:t xml:space="preserve">complaints lodged </w:t>
      </w:r>
      <w:r w:rsidR="008F71AE">
        <w:rPr>
          <w:sz w:val="22"/>
          <w:szCs w:val="22"/>
        </w:rPr>
        <w:t>with</w:t>
      </w:r>
      <w:r w:rsidR="008F71AE" w:rsidRPr="00967E6E">
        <w:rPr>
          <w:sz w:val="22"/>
          <w:szCs w:val="22"/>
        </w:rPr>
        <w:t xml:space="preserve"> </w:t>
      </w:r>
      <w:r w:rsidR="00033785" w:rsidRPr="00967E6E">
        <w:rPr>
          <w:sz w:val="22"/>
          <w:szCs w:val="22"/>
        </w:rPr>
        <w:t xml:space="preserve">the Telecommunications </w:t>
      </w:r>
      <w:r w:rsidR="00622C07" w:rsidRPr="00967E6E">
        <w:rPr>
          <w:sz w:val="22"/>
          <w:szCs w:val="22"/>
        </w:rPr>
        <w:t>Industry Ombudsman (TIO)</w:t>
      </w:r>
      <w:r w:rsidR="00044F89" w:rsidRPr="00967E6E">
        <w:rPr>
          <w:sz w:val="22"/>
          <w:szCs w:val="22"/>
        </w:rPr>
        <w:t xml:space="preserve">. </w:t>
      </w:r>
      <w:r w:rsidR="004074B8" w:rsidRPr="00967E6E">
        <w:rPr>
          <w:sz w:val="22"/>
          <w:szCs w:val="22"/>
        </w:rPr>
        <w:t>For example</w:t>
      </w:r>
      <w:r w:rsidR="00F12A90">
        <w:rPr>
          <w:sz w:val="22"/>
          <w:szCs w:val="22"/>
        </w:rPr>
        <w:t>,</w:t>
      </w:r>
      <w:r w:rsidR="004074B8" w:rsidRPr="00967E6E">
        <w:rPr>
          <w:sz w:val="22"/>
          <w:szCs w:val="22"/>
        </w:rPr>
        <w:t xml:space="preserve"> in </w:t>
      </w:r>
      <w:r w:rsidR="006C06E7" w:rsidRPr="00967E6E">
        <w:rPr>
          <w:sz w:val="22"/>
          <w:szCs w:val="22"/>
        </w:rPr>
        <w:t>2019-20</w:t>
      </w:r>
      <w:r w:rsidR="0020605D">
        <w:rPr>
          <w:sz w:val="22"/>
          <w:szCs w:val="22"/>
        </w:rPr>
        <w:t>,</w:t>
      </w:r>
      <w:r w:rsidR="00BC6CE2" w:rsidRPr="00967E6E">
        <w:rPr>
          <w:sz w:val="22"/>
          <w:szCs w:val="22"/>
        </w:rPr>
        <w:t xml:space="preserve"> </w:t>
      </w:r>
      <w:r w:rsidR="00C32E22">
        <w:rPr>
          <w:sz w:val="22"/>
          <w:szCs w:val="22"/>
        </w:rPr>
        <w:t>there were</w:t>
      </w:r>
      <w:r w:rsidR="00251F33" w:rsidRPr="00967E6E">
        <w:rPr>
          <w:sz w:val="22"/>
          <w:szCs w:val="22"/>
        </w:rPr>
        <w:t xml:space="preserve"> nearly 18</w:t>
      </w:r>
      <w:r w:rsidR="00ED65A9">
        <w:rPr>
          <w:sz w:val="22"/>
          <w:szCs w:val="22"/>
        </w:rPr>
        <w:t>,</w:t>
      </w:r>
      <w:r w:rsidR="00251F33" w:rsidRPr="00967E6E">
        <w:rPr>
          <w:sz w:val="22"/>
          <w:szCs w:val="22"/>
        </w:rPr>
        <w:t xml:space="preserve">500 </w:t>
      </w:r>
      <w:r w:rsidR="00824308" w:rsidRPr="00967E6E">
        <w:rPr>
          <w:sz w:val="22"/>
          <w:szCs w:val="22"/>
        </w:rPr>
        <w:t xml:space="preserve">complaints to </w:t>
      </w:r>
      <w:r w:rsidR="008F71AE">
        <w:rPr>
          <w:sz w:val="22"/>
          <w:szCs w:val="22"/>
        </w:rPr>
        <w:t xml:space="preserve">the </w:t>
      </w:r>
      <w:r w:rsidR="00824308" w:rsidRPr="00967E6E">
        <w:rPr>
          <w:sz w:val="22"/>
          <w:szCs w:val="22"/>
        </w:rPr>
        <w:t>T</w:t>
      </w:r>
      <w:r w:rsidR="00ED65A9">
        <w:rPr>
          <w:sz w:val="22"/>
          <w:szCs w:val="22"/>
        </w:rPr>
        <w:t>IO</w:t>
      </w:r>
      <w:r w:rsidR="008F71AE">
        <w:rPr>
          <w:sz w:val="22"/>
          <w:szCs w:val="22"/>
        </w:rPr>
        <w:t>. Of these,</w:t>
      </w:r>
      <w:r w:rsidR="00824308" w:rsidRPr="00967E6E">
        <w:rPr>
          <w:sz w:val="22"/>
          <w:szCs w:val="22"/>
        </w:rPr>
        <w:t xml:space="preserve"> </w:t>
      </w:r>
      <w:r w:rsidR="00BC6CE2" w:rsidRPr="00967E6E">
        <w:rPr>
          <w:sz w:val="22"/>
          <w:szCs w:val="22"/>
        </w:rPr>
        <w:t xml:space="preserve">around two-thirds </w:t>
      </w:r>
      <w:r w:rsidR="00F420FE" w:rsidRPr="00967E6E">
        <w:rPr>
          <w:sz w:val="22"/>
          <w:szCs w:val="22"/>
        </w:rPr>
        <w:t xml:space="preserve">were due to </w:t>
      </w:r>
      <w:r w:rsidR="00BC6CE2" w:rsidRPr="00967E6E">
        <w:rPr>
          <w:sz w:val="22"/>
          <w:szCs w:val="22"/>
        </w:rPr>
        <w:t xml:space="preserve">no or delayed action by </w:t>
      </w:r>
      <w:r w:rsidR="00581348">
        <w:rPr>
          <w:sz w:val="22"/>
          <w:szCs w:val="22"/>
        </w:rPr>
        <w:t>t</w:t>
      </w:r>
      <w:r w:rsidR="00581348" w:rsidRPr="00581348">
        <w:rPr>
          <w:sz w:val="22"/>
          <w:szCs w:val="22"/>
        </w:rPr>
        <w:t xml:space="preserve">elecommunications </w:t>
      </w:r>
      <w:r w:rsidR="00A12A4D">
        <w:rPr>
          <w:sz w:val="22"/>
          <w:szCs w:val="22"/>
        </w:rPr>
        <w:t>service</w:t>
      </w:r>
      <w:r w:rsidR="00581348" w:rsidRPr="00581348">
        <w:rPr>
          <w:sz w:val="22"/>
          <w:szCs w:val="22"/>
        </w:rPr>
        <w:t xml:space="preserve"> providers</w:t>
      </w:r>
      <w:r w:rsidR="00BC6CE2" w:rsidRPr="00967E6E">
        <w:rPr>
          <w:sz w:val="22"/>
          <w:szCs w:val="22"/>
        </w:rPr>
        <w:t xml:space="preserve"> </w:t>
      </w:r>
      <w:r w:rsidR="008F71AE">
        <w:rPr>
          <w:sz w:val="22"/>
          <w:szCs w:val="22"/>
        </w:rPr>
        <w:t>in</w:t>
      </w:r>
      <w:r w:rsidR="008F71AE" w:rsidRPr="00967E6E">
        <w:rPr>
          <w:sz w:val="22"/>
          <w:szCs w:val="22"/>
        </w:rPr>
        <w:t xml:space="preserve"> </w:t>
      </w:r>
      <w:r w:rsidR="00BC6CE2" w:rsidRPr="00967E6E">
        <w:rPr>
          <w:sz w:val="22"/>
          <w:szCs w:val="22"/>
        </w:rPr>
        <w:t>resolv</w:t>
      </w:r>
      <w:r w:rsidR="008F71AE">
        <w:rPr>
          <w:sz w:val="22"/>
          <w:szCs w:val="22"/>
        </w:rPr>
        <w:t>ing</w:t>
      </w:r>
      <w:r w:rsidR="00BC6CE2" w:rsidRPr="00967E6E">
        <w:rPr>
          <w:sz w:val="22"/>
          <w:szCs w:val="22"/>
        </w:rPr>
        <w:t xml:space="preserve"> customers’ problems</w:t>
      </w:r>
      <w:r w:rsidR="008F71AE">
        <w:rPr>
          <w:sz w:val="22"/>
          <w:szCs w:val="22"/>
        </w:rPr>
        <w:t>,</w:t>
      </w:r>
      <w:r w:rsidR="00BC6CE2" w:rsidRPr="00967E6E">
        <w:rPr>
          <w:sz w:val="22"/>
          <w:szCs w:val="22"/>
        </w:rPr>
        <w:t xml:space="preserve"> and problems relating to service and equipment fees</w:t>
      </w:r>
      <w:r w:rsidR="00F420FE" w:rsidRPr="00967E6E">
        <w:rPr>
          <w:sz w:val="22"/>
          <w:szCs w:val="22"/>
        </w:rPr>
        <w:t xml:space="preserve"> (</w:t>
      </w:r>
      <w:r w:rsidR="008053BB">
        <w:rPr>
          <w:sz w:val="22"/>
          <w:szCs w:val="22"/>
        </w:rPr>
        <w:t>TIO</w:t>
      </w:r>
      <w:r w:rsidR="009E0CA1" w:rsidRPr="00FB6CA8">
        <w:rPr>
          <w:sz w:val="22"/>
          <w:szCs w:val="22"/>
        </w:rPr>
        <w:t>, 2020</w:t>
      </w:r>
      <w:r w:rsidR="008F2998" w:rsidRPr="00967E6E">
        <w:rPr>
          <w:sz w:val="22"/>
          <w:szCs w:val="22"/>
        </w:rPr>
        <w:t xml:space="preserve">). </w:t>
      </w:r>
      <w:r w:rsidR="000239F5" w:rsidRPr="00967E6E">
        <w:rPr>
          <w:sz w:val="22"/>
          <w:szCs w:val="22"/>
        </w:rPr>
        <w:t>T</w:t>
      </w:r>
      <w:r w:rsidR="000239F5" w:rsidRPr="00643CEC">
        <w:rPr>
          <w:sz w:val="22"/>
          <w:szCs w:val="22"/>
        </w:rPr>
        <w:t>h</w:t>
      </w:r>
      <w:r w:rsidR="00184059" w:rsidRPr="00643CEC">
        <w:rPr>
          <w:sz w:val="22"/>
          <w:szCs w:val="22"/>
        </w:rPr>
        <w:t xml:space="preserve">e evolving </w:t>
      </w:r>
      <w:r w:rsidR="004F7696" w:rsidRPr="00643CEC">
        <w:rPr>
          <w:sz w:val="22"/>
          <w:szCs w:val="22"/>
        </w:rPr>
        <w:lastRenderedPageBreak/>
        <w:t>relationship between</w:t>
      </w:r>
      <w:r w:rsidR="004F7696" w:rsidRPr="00967E6E">
        <w:rPr>
          <w:sz w:val="22"/>
          <w:szCs w:val="22"/>
        </w:rPr>
        <w:t xml:space="preserve"> </w:t>
      </w:r>
      <w:r w:rsidR="00581348">
        <w:rPr>
          <w:sz w:val="22"/>
          <w:szCs w:val="22"/>
        </w:rPr>
        <w:t>t</w:t>
      </w:r>
      <w:r w:rsidR="00581348" w:rsidRPr="00581348">
        <w:rPr>
          <w:sz w:val="22"/>
          <w:szCs w:val="22"/>
        </w:rPr>
        <w:t>elecommunications service providers</w:t>
      </w:r>
      <w:r w:rsidR="004F7696" w:rsidRPr="00643CEC">
        <w:rPr>
          <w:sz w:val="22"/>
          <w:szCs w:val="22"/>
        </w:rPr>
        <w:t xml:space="preserve"> and </w:t>
      </w:r>
      <w:r w:rsidR="00DC3CAA" w:rsidRPr="00643CEC">
        <w:rPr>
          <w:sz w:val="22"/>
          <w:szCs w:val="22"/>
        </w:rPr>
        <w:t xml:space="preserve">small </w:t>
      </w:r>
      <w:r w:rsidR="00184059" w:rsidRPr="00643CEC">
        <w:rPr>
          <w:sz w:val="22"/>
          <w:szCs w:val="22"/>
        </w:rPr>
        <w:t>businesses</w:t>
      </w:r>
      <w:r w:rsidR="008F2998" w:rsidRPr="00967E6E">
        <w:rPr>
          <w:sz w:val="22"/>
          <w:szCs w:val="22"/>
        </w:rPr>
        <w:t>,</w:t>
      </w:r>
      <w:r w:rsidR="00DC3CAA" w:rsidRPr="00967E6E">
        <w:rPr>
          <w:sz w:val="22"/>
          <w:szCs w:val="22"/>
        </w:rPr>
        <w:t xml:space="preserve"> </w:t>
      </w:r>
      <w:r w:rsidR="008F2998" w:rsidRPr="00967E6E">
        <w:rPr>
          <w:sz w:val="22"/>
          <w:szCs w:val="22"/>
        </w:rPr>
        <w:t xml:space="preserve">in addition to legacy issues, </w:t>
      </w:r>
      <w:r w:rsidR="000239F5" w:rsidRPr="00967E6E">
        <w:rPr>
          <w:sz w:val="22"/>
          <w:szCs w:val="22"/>
        </w:rPr>
        <w:t xml:space="preserve">lead to emerging </w:t>
      </w:r>
      <w:r w:rsidR="00DC4EF2" w:rsidRPr="00967E6E">
        <w:rPr>
          <w:sz w:val="22"/>
          <w:szCs w:val="22"/>
        </w:rPr>
        <w:t>consumer</w:t>
      </w:r>
      <w:r w:rsidR="000239F5" w:rsidRPr="00643CEC">
        <w:rPr>
          <w:sz w:val="22"/>
          <w:szCs w:val="22"/>
        </w:rPr>
        <w:t xml:space="preserve"> issues</w:t>
      </w:r>
      <w:r w:rsidR="009F12D8">
        <w:rPr>
          <w:sz w:val="22"/>
          <w:szCs w:val="22"/>
        </w:rPr>
        <w:t>,</w:t>
      </w:r>
      <w:r w:rsidR="000239F5" w:rsidRPr="00643CEC">
        <w:rPr>
          <w:sz w:val="22"/>
          <w:szCs w:val="22"/>
        </w:rPr>
        <w:t xml:space="preserve"> such as change of pricing, cybersecurity, service bundling, product evaluation, trust </w:t>
      </w:r>
      <w:r w:rsidR="009C1E88">
        <w:rPr>
          <w:sz w:val="22"/>
          <w:szCs w:val="22"/>
        </w:rPr>
        <w:t>i</w:t>
      </w:r>
      <w:r w:rsidR="009C1E88" w:rsidRPr="00643CEC">
        <w:rPr>
          <w:sz w:val="22"/>
          <w:szCs w:val="22"/>
        </w:rPr>
        <w:t>n</w:t>
      </w:r>
      <w:r w:rsidR="000239F5" w:rsidRPr="00643CEC">
        <w:rPr>
          <w:sz w:val="22"/>
          <w:szCs w:val="22"/>
        </w:rPr>
        <w:t xml:space="preserve"> service providers, </w:t>
      </w:r>
      <w:r w:rsidR="002D7B67">
        <w:rPr>
          <w:sz w:val="22"/>
          <w:szCs w:val="22"/>
        </w:rPr>
        <w:t xml:space="preserve">and </w:t>
      </w:r>
      <w:r w:rsidR="000239F5" w:rsidRPr="00643CEC">
        <w:rPr>
          <w:sz w:val="22"/>
          <w:szCs w:val="22"/>
        </w:rPr>
        <w:t>spill</w:t>
      </w:r>
      <w:r w:rsidR="005001F1">
        <w:rPr>
          <w:sz w:val="22"/>
          <w:szCs w:val="22"/>
        </w:rPr>
        <w:t>-</w:t>
      </w:r>
      <w:r w:rsidR="000239F5" w:rsidRPr="00643CEC">
        <w:rPr>
          <w:sz w:val="22"/>
          <w:szCs w:val="22"/>
        </w:rPr>
        <w:t xml:space="preserve">over effect from the experience of using the basic </w:t>
      </w:r>
      <w:r w:rsidR="00ED65A9">
        <w:rPr>
          <w:sz w:val="22"/>
          <w:szCs w:val="22"/>
        </w:rPr>
        <w:t>digital</w:t>
      </w:r>
      <w:r w:rsidR="00ED65A9" w:rsidRPr="00643CEC">
        <w:rPr>
          <w:sz w:val="22"/>
          <w:szCs w:val="22"/>
        </w:rPr>
        <w:t xml:space="preserve"> </w:t>
      </w:r>
      <w:r w:rsidR="000239F5" w:rsidRPr="00643CEC">
        <w:rPr>
          <w:sz w:val="22"/>
          <w:szCs w:val="22"/>
        </w:rPr>
        <w:t>services into advanced digital services</w:t>
      </w:r>
      <w:r w:rsidR="005C7CE2">
        <w:rPr>
          <w:sz w:val="22"/>
          <w:szCs w:val="22"/>
        </w:rPr>
        <w:t>,</w:t>
      </w:r>
      <w:r w:rsidR="000239F5" w:rsidRPr="00967E6E">
        <w:rPr>
          <w:sz w:val="22"/>
          <w:szCs w:val="22"/>
        </w:rPr>
        <w:t xml:space="preserve"> </w:t>
      </w:r>
      <w:r w:rsidR="0098663E">
        <w:rPr>
          <w:sz w:val="22"/>
          <w:szCs w:val="22"/>
        </w:rPr>
        <w:t>which</w:t>
      </w:r>
      <w:r w:rsidR="000239F5" w:rsidRPr="00643CEC">
        <w:rPr>
          <w:sz w:val="22"/>
          <w:szCs w:val="22"/>
        </w:rPr>
        <w:t xml:space="preserve"> have not been explored in existing research.</w:t>
      </w:r>
      <w:r w:rsidR="00184059" w:rsidRPr="00643CEC">
        <w:rPr>
          <w:sz w:val="22"/>
          <w:szCs w:val="22"/>
        </w:rPr>
        <w:t xml:space="preserve"> </w:t>
      </w:r>
      <w:r w:rsidR="001E0E5C" w:rsidRPr="00643CEC">
        <w:rPr>
          <w:sz w:val="22"/>
          <w:szCs w:val="22"/>
        </w:rPr>
        <w:t xml:space="preserve">Understanding the challenges that small businesses face when using </w:t>
      </w:r>
      <w:r w:rsidR="00581348">
        <w:rPr>
          <w:sz w:val="22"/>
          <w:szCs w:val="22"/>
        </w:rPr>
        <w:t>advanced digital services</w:t>
      </w:r>
      <w:r w:rsidR="001E0E5C" w:rsidRPr="00643CEC">
        <w:rPr>
          <w:sz w:val="22"/>
          <w:szCs w:val="22"/>
        </w:rPr>
        <w:t xml:space="preserve"> is critical to provide recommendations for enhancing their digital adaptability</w:t>
      </w:r>
      <w:r w:rsidR="00165F23" w:rsidRPr="00643CEC">
        <w:rPr>
          <w:sz w:val="22"/>
          <w:szCs w:val="22"/>
        </w:rPr>
        <w:t xml:space="preserve"> and </w:t>
      </w:r>
      <w:r w:rsidR="00552604" w:rsidRPr="00967E6E">
        <w:rPr>
          <w:sz w:val="22"/>
          <w:szCs w:val="22"/>
        </w:rPr>
        <w:t>s</w:t>
      </w:r>
      <w:r w:rsidR="00045652" w:rsidRPr="00967E6E">
        <w:rPr>
          <w:sz w:val="22"/>
          <w:szCs w:val="22"/>
        </w:rPr>
        <w:t>upport</w:t>
      </w:r>
      <w:r w:rsidR="005A3B79" w:rsidRPr="00967E6E">
        <w:rPr>
          <w:sz w:val="22"/>
          <w:szCs w:val="22"/>
        </w:rPr>
        <w:t>ing</w:t>
      </w:r>
      <w:r w:rsidR="00045652" w:rsidRPr="00643CEC">
        <w:rPr>
          <w:sz w:val="22"/>
          <w:szCs w:val="22"/>
        </w:rPr>
        <w:t xml:space="preserve"> the</w:t>
      </w:r>
      <w:r w:rsidR="00481852">
        <w:rPr>
          <w:sz w:val="22"/>
          <w:szCs w:val="22"/>
        </w:rPr>
        <w:t>ir</w:t>
      </w:r>
      <w:r w:rsidR="00045652" w:rsidRPr="00643CEC">
        <w:rPr>
          <w:sz w:val="22"/>
          <w:szCs w:val="22"/>
        </w:rPr>
        <w:t xml:space="preserve"> </w:t>
      </w:r>
      <w:r w:rsidR="00552604" w:rsidRPr="00643CEC">
        <w:rPr>
          <w:sz w:val="22"/>
          <w:szCs w:val="22"/>
        </w:rPr>
        <w:t>post-</w:t>
      </w:r>
      <w:r w:rsidR="005D6F82" w:rsidRPr="00643CEC">
        <w:rPr>
          <w:sz w:val="22"/>
          <w:szCs w:val="22"/>
        </w:rPr>
        <w:t>COVID</w:t>
      </w:r>
      <w:r w:rsidR="00604010">
        <w:rPr>
          <w:sz w:val="22"/>
          <w:szCs w:val="22"/>
        </w:rPr>
        <w:t>-19</w:t>
      </w:r>
      <w:r w:rsidR="005D6F82" w:rsidRPr="00643CEC">
        <w:rPr>
          <w:sz w:val="22"/>
          <w:szCs w:val="22"/>
        </w:rPr>
        <w:t xml:space="preserve"> </w:t>
      </w:r>
      <w:r w:rsidR="00045652" w:rsidRPr="00643CEC">
        <w:rPr>
          <w:sz w:val="22"/>
          <w:szCs w:val="22"/>
        </w:rPr>
        <w:t>recover</w:t>
      </w:r>
      <w:r w:rsidR="00D87084">
        <w:rPr>
          <w:sz w:val="22"/>
          <w:szCs w:val="22"/>
        </w:rPr>
        <w:t>ies</w:t>
      </w:r>
      <w:r w:rsidR="001A273C" w:rsidRPr="00643CEC">
        <w:rPr>
          <w:sz w:val="22"/>
          <w:szCs w:val="22"/>
        </w:rPr>
        <w:t>.</w:t>
      </w:r>
      <w:r w:rsidR="00A75696" w:rsidRPr="00643CEC">
        <w:rPr>
          <w:sz w:val="22"/>
          <w:szCs w:val="22"/>
        </w:rPr>
        <w:t xml:space="preserve"> It also offers insight</w:t>
      </w:r>
      <w:r w:rsidR="009540A5" w:rsidRPr="00643CEC">
        <w:rPr>
          <w:sz w:val="22"/>
          <w:szCs w:val="22"/>
        </w:rPr>
        <w:t xml:space="preserve">s about </w:t>
      </w:r>
      <w:r w:rsidR="005A3B79" w:rsidRPr="00967E6E">
        <w:rPr>
          <w:sz w:val="22"/>
          <w:szCs w:val="22"/>
        </w:rPr>
        <w:t>important</w:t>
      </w:r>
      <w:r w:rsidR="00A75696" w:rsidRPr="00643CEC">
        <w:rPr>
          <w:sz w:val="22"/>
          <w:szCs w:val="22"/>
        </w:rPr>
        <w:t xml:space="preserve"> questions</w:t>
      </w:r>
      <w:r w:rsidR="004F08F4">
        <w:rPr>
          <w:sz w:val="22"/>
          <w:szCs w:val="22"/>
        </w:rPr>
        <w:t>,</w:t>
      </w:r>
      <w:r w:rsidR="00A75696" w:rsidRPr="00643CEC">
        <w:rPr>
          <w:sz w:val="22"/>
          <w:szCs w:val="22"/>
        </w:rPr>
        <w:t xml:space="preserve"> such as </w:t>
      </w:r>
      <w:r w:rsidR="00A75696" w:rsidRPr="00643CEC" w:rsidDel="00283748">
        <w:rPr>
          <w:sz w:val="22"/>
          <w:szCs w:val="22"/>
        </w:rPr>
        <w:t xml:space="preserve">the </w:t>
      </w:r>
      <w:r w:rsidR="00283748" w:rsidRPr="00643CEC">
        <w:rPr>
          <w:sz w:val="22"/>
          <w:szCs w:val="22"/>
        </w:rPr>
        <w:t>effects</w:t>
      </w:r>
      <w:r w:rsidR="00A75696" w:rsidRPr="00643CEC">
        <w:rPr>
          <w:sz w:val="22"/>
          <w:szCs w:val="22"/>
        </w:rPr>
        <w:t xml:space="preserve"> of the COVID-19 lockdown </w:t>
      </w:r>
      <w:r w:rsidR="009540A5" w:rsidRPr="00643CEC">
        <w:rPr>
          <w:sz w:val="22"/>
          <w:szCs w:val="22"/>
        </w:rPr>
        <w:t xml:space="preserve">on </w:t>
      </w:r>
      <w:r w:rsidR="00643CEC" w:rsidRPr="00643CEC">
        <w:rPr>
          <w:sz w:val="22"/>
          <w:szCs w:val="22"/>
        </w:rPr>
        <w:t>Australian</w:t>
      </w:r>
      <w:r w:rsidR="009540A5" w:rsidRPr="00643CEC">
        <w:rPr>
          <w:sz w:val="22"/>
          <w:szCs w:val="22"/>
        </w:rPr>
        <w:t xml:space="preserve"> </w:t>
      </w:r>
      <w:r w:rsidR="00A75696" w:rsidRPr="00643CEC">
        <w:rPr>
          <w:sz w:val="22"/>
          <w:szCs w:val="22"/>
        </w:rPr>
        <w:t>small businesses</w:t>
      </w:r>
      <w:r w:rsidR="009540A5" w:rsidRPr="00643CEC">
        <w:rPr>
          <w:sz w:val="22"/>
          <w:szCs w:val="22"/>
        </w:rPr>
        <w:t xml:space="preserve"> and how they </w:t>
      </w:r>
      <w:r w:rsidR="00643CEC" w:rsidRPr="00643CEC">
        <w:rPr>
          <w:sz w:val="22"/>
          <w:szCs w:val="22"/>
        </w:rPr>
        <w:t>adapted</w:t>
      </w:r>
      <w:r w:rsidR="00E02879" w:rsidRPr="00643CEC">
        <w:rPr>
          <w:sz w:val="22"/>
          <w:szCs w:val="22"/>
        </w:rPr>
        <w:t xml:space="preserve"> digitally </w:t>
      </w:r>
      <w:r w:rsidR="00643CEC" w:rsidRPr="00643CEC">
        <w:rPr>
          <w:sz w:val="22"/>
          <w:szCs w:val="22"/>
        </w:rPr>
        <w:t>to change their business model</w:t>
      </w:r>
      <w:r w:rsidR="00EE2795">
        <w:rPr>
          <w:sz w:val="22"/>
          <w:szCs w:val="22"/>
        </w:rPr>
        <w:t>s</w:t>
      </w:r>
      <w:r w:rsidR="00643CEC" w:rsidRPr="00643CEC">
        <w:rPr>
          <w:sz w:val="22"/>
          <w:szCs w:val="22"/>
        </w:rPr>
        <w:t xml:space="preserve"> at both the front and back end</w:t>
      </w:r>
      <w:r w:rsidR="00072E33" w:rsidRPr="00967E6E">
        <w:rPr>
          <w:sz w:val="22"/>
          <w:szCs w:val="22"/>
        </w:rPr>
        <w:t xml:space="preserve"> and the role of </w:t>
      </w:r>
      <w:r w:rsidR="00604010">
        <w:rPr>
          <w:sz w:val="22"/>
          <w:szCs w:val="22"/>
        </w:rPr>
        <w:t>t</w:t>
      </w:r>
      <w:r w:rsidR="00604010" w:rsidRPr="00604010">
        <w:rPr>
          <w:sz w:val="22"/>
          <w:szCs w:val="22"/>
        </w:rPr>
        <w:t>elecommunications service providers</w:t>
      </w:r>
      <w:r w:rsidR="00ED65A9">
        <w:rPr>
          <w:sz w:val="22"/>
          <w:szCs w:val="22"/>
        </w:rPr>
        <w:t xml:space="preserve"> in the development of small businesses</w:t>
      </w:r>
      <w:r w:rsidR="00643CEC" w:rsidRPr="00967E6E">
        <w:rPr>
          <w:sz w:val="22"/>
          <w:szCs w:val="22"/>
        </w:rPr>
        <w:t>.</w:t>
      </w:r>
    </w:p>
    <w:p w14:paraId="17A8145B" w14:textId="5093CB24" w:rsidR="00343437" w:rsidRPr="00534072" w:rsidRDefault="00643CEC" w:rsidP="000239AE">
      <w:pPr>
        <w:pStyle w:val="Heading2"/>
        <w:spacing w:before="100" w:beforeAutospacing="1" w:after="100" w:afterAutospacing="1" w:line="360" w:lineRule="auto"/>
      </w:pPr>
      <w:bookmarkStart w:id="39" w:name="_Toc112070956"/>
      <w:bookmarkStart w:id="40" w:name="_Toc112139606"/>
      <w:r w:rsidRPr="00125E29">
        <w:t xml:space="preserve">Aims and </w:t>
      </w:r>
      <w:r w:rsidR="00273CCD">
        <w:t>O</w:t>
      </w:r>
      <w:r w:rsidR="00273CCD" w:rsidRPr="00125E29">
        <w:t>bjectives</w:t>
      </w:r>
      <w:bookmarkEnd w:id="39"/>
      <w:bookmarkEnd w:id="40"/>
      <w:r w:rsidR="00C008E5" w:rsidRPr="00534072">
        <w:t xml:space="preserve"> </w:t>
      </w:r>
    </w:p>
    <w:p w14:paraId="7BA247BE" w14:textId="5BDC66CE" w:rsidR="00F85E7C" w:rsidRPr="00967E6E" w:rsidRDefault="00F85E7C" w:rsidP="00C36ADA">
      <w:pPr>
        <w:pStyle w:val="Default"/>
        <w:spacing w:before="100" w:beforeAutospacing="1" w:after="100" w:afterAutospacing="1" w:line="360" w:lineRule="auto"/>
        <w:rPr>
          <w:sz w:val="22"/>
          <w:szCs w:val="22"/>
        </w:rPr>
      </w:pPr>
      <w:r w:rsidRPr="00967E6E">
        <w:rPr>
          <w:sz w:val="22"/>
          <w:szCs w:val="22"/>
        </w:rPr>
        <w:t xml:space="preserve">The project aims to identify small </w:t>
      </w:r>
      <w:r w:rsidR="00671D7B" w:rsidRPr="00967E6E">
        <w:rPr>
          <w:sz w:val="22"/>
          <w:szCs w:val="22"/>
        </w:rPr>
        <w:t xml:space="preserve">retail </w:t>
      </w:r>
      <w:r w:rsidR="002F7F01">
        <w:rPr>
          <w:sz w:val="22"/>
          <w:szCs w:val="22"/>
        </w:rPr>
        <w:t>busines</w:t>
      </w:r>
      <w:r w:rsidR="00C414C1">
        <w:rPr>
          <w:sz w:val="22"/>
          <w:szCs w:val="22"/>
        </w:rPr>
        <w:t>se</w:t>
      </w:r>
      <w:r w:rsidR="002F7F01">
        <w:rPr>
          <w:sz w:val="22"/>
          <w:szCs w:val="22"/>
        </w:rPr>
        <w:t>s</w:t>
      </w:r>
      <w:r w:rsidR="009670C4">
        <w:rPr>
          <w:sz w:val="22"/>
          <w:szCs w:val="22"/>
        </w:rPr>
        <w:t>’</w:t>
      </w:r>
      <w:r w:rsidRPr="00967E6E">
        <w:rPr>
          <w:sz w:val="22"/>
          <w:szCs w:val="22"/>
        </w:rPr>
        <w:t xml:space="preserve"> use of advanced digital services offered by Australian </w:t>
      </w:r>
      <w:r w:rsidR="0047352B">
        <w:rPr>
          <w:sz w:val="22"/>
          <w:szCs w:val="22"/>
        </w:rPr>
        <w:t>telecommunications service</w:t>
      </w:r>
      <w:r w:rsidR="00ED65A9">
        <w:rPr>
          <w:sz w:val="22"/>
          <w:szCs w:val="22"/>
        </w:rPr>
        <w:t xml:space="preserve"> </w:t>
      </w:r>
      <w:r w:rsidRPr="00967E6E">
        <w:rPr>
          <w:sz w:val="22"/>
          <w:szCs w:val="22"/>
        </w:rPr>
        <w:t xml:space="preserve">providers. It also investigates the issues and challenges </w:t>
      </w:r>
      <w:r w:rsidR="003259C0" w:rsidRPr="00967E6E">
        <w:rPr>
          <w:sz w:val="22"/>
          <w:szCs w:val="22"/>
        </w:rPr>
        <w:t>those</w:t>
      </w:r>
      <w:r w:rsidR="00790BF8" w:rsidRPr="00967E6E">
        <w:rPr>
          <w:sz w:val="22"/>
          <w:szCs w:val="22"/>
        </w:rPr>
        <w:t xml:space="preserve"> </w:t>
      </w:r>
      <w:r w:rsidRPr="00967E6E">
        <w:rPr>
          <w:sz w:val="22"/>
          <w:szCs w:val="22"/>
        </w:rPr>
        <w:t>small businesses face</w:t>
      </w:r>
      <w:r w:rsidR="00790BF8" w:rsidRPr="00967E6E">
        <w:rPr>
          <w:sz w:val="22"/>
          <w:szCs w:val="22"/>
        </w:rPr>
        <w:t xml:space="preserve"> in utilising such </w:t>
      </w:r>
      <w:r w:rsidR="00A31265">
        <w:rPr>
          <w:sz w:val="22"/>
          <w:szCs w:val="22"/>
        </w:rPr>
        <w:t xml:space="preserve">advanced </w:t>
      </w:r>
      <w:r w:rsidR="000801C3" w:rsidRPr="00967E6E">
        <w:rPr>
          <w:sz w:val="22"/>
          <w:szCs w:val="22"/>
        </w:rPr>
        <w:t>digital services</w:t>
      </w:r>
      <w:r w:rsidRPr="00967E6E">
        <w:rPr>
          <w:sz w:val="22"/>
          <w:szCs w:val="22"/>
        </w:rPr>
        <w:t>. From these</w:t>
      </w:r>
      <w:r w:rsidR="009822A7">
        <w:rPr>
          <w:sz w:val="22"/>
          <w:szCs w:val="22"/>
        </w:rPr>
        <w:t xml:space="preserve"> findings</w:t>
      </w:r>
      <w:r w:rsidRPr="00967E6E">
        <w:rPr>
          <w:sz w:val="22"/>
          <w:szCs w:val="22"/>
        </w:rPr>
        <w:t xml:space="preserve">, the project </w:t>
      </w:r>
      <w:r w:rsidR="00137929">
        <w:rPr>
          <w:sz w:val="22"/>
          <w:szCs w:val="22"/>
        </w:rPr>
        <w:t>will</w:t>
      </w:r>
      <w:r w:rsidRPr="00967E6E">
        <w:rPr>
          <w:sz w:val="22"/>
          <w:szCs w:val="22"/>
        </w:rPr>
        <w:t xml:space="preserve"> offer policy and strateg</w:t>
      </w:r>
      <w:r w:rsidR="00326FBD" w:rsidRPr="00967E6E">
        <w:rPr>
          <w:sz w:val="22"/>
          <w:szCs w:val="22"/>
        </w:rPr>
        <w:t>y</w:t>
      </w:r>
      <w:r w:rsidRPr="00967E6E">
        <w:rPr>
          <w:sz w:val="22"/>
          <w:szCs w:val="22"/>
        </w:rPr>
        <w:t xml:space="preserve"> recommendations to address the</w:t>
      </w:r>
      <w:r w:rsidR="00326FBD" w:rsidRPr="00967E6E">
        <w:rPr>
          <w:sz w:val="22"/>
          <w:szCs w:val="22"/>
        </w:rPr>
        <w:t>se</w:t>
      </w:r>
      <w:r w:rsidRPr="00967E6E">
        <w:rPr>
          <w:sz w:val="22"/>
          <w:szCs w:val="22"/>
        </w:rPr>
        <w:t xml:space="preserve"> issues and challenges. </w:t>
      </w:r>
      <w:r w:rsidR="004B452F" w:rsidRPr="00967E6E">
        <w:rPr>
          <w:sz w:val="22"/>
          <w:szCs w:val="22"/>
        </w:rPr>
        <w:t>The specific objectives of th</w:t>
      </w:r>
      <w:r w:rsidR="00FB22B6" w:rsidRPr="00967E6E">
        <w:rPr>
          <w:sz w:val="22"/>
          <w:szCs w:val="22"/>
        </w:rPr>
        <w:t xml:space="preserve">e </w:t>
      </w:r>
      <w:r w:rsidR="004B452F" w:rsidRPr="00967E6E">
        <w:rPr>
          <w:sz w:val="22"/>
          <w:szCs w:val="22"/>
        </w:rPr>
        <w:t xml:space="preserve">project </w:t>
      </w:r>
      <w:r w:rsidR="00B60C31">
        <w:rPr>
          <w:sz w:val="22"/>
          <w:szCs w:val="22"/>
        </w:rPr>
        <w:t>are as follows</w:t>
      </w:r>
      <w:r w:rsidR="004B452F" w:rsidRPr="00967E6E">
        <w:rPr>
          <w:sz w:val="22"/>
          <w:szCs w:val="22"/>
        </w:rPr>
        <w:t>:</w:t>
      </w:r>
    </w:p>
    <w:p w14:paraId="1BA74F78" w14:textId="6D3ED824" w:rsidR="004B452F" w:rsidRDefault="004B452F" w:rsidP="00C36ADA">
      <w:pPr>
        <w:pStyle w:val="ListParagraph"/>
        <w:numPr>
          <w:ilvl w:val="0"/>
          <w:numId w:val="22"/>
        </w:numPr>
        <w:spacing w:before="100" w:beforeAutospacing="1" w:after="100" w:afterAutospacing="1" w:line="360" w:lineRule="auto"/>
        <w:ind w:left="567" w:hanging="567"/>
      </w:pPr>
      <w:r>
        <w:t xml:space="preserve">Investigate the challenges of small retail </w:t>
      </w:r>
      <w:r w:rsidR="002F7F01">
        <w:t>businesses</w:t>
      </w:r>
      <w:r>
        <w:t xml:space="preserve"> in using advanced digital services through expert interviews with key stakeholders</w:t>
      </w:r>
      <w:r w:rsidR="00B60C31">
        <w:t>,</w:t>
      </w:r>
      <w:r>
        <w:t xml:space="preserve"> and a national survey to highlight small </w:t>
      </w:r>
      <w:r w:rsidR="00A506FA">
        <w:t xml:space="preserve">retail </w:t>
      </w:r>
      <w:r w:rsidR="002F7F01">
        <w:t>businesses</w:t>
      </w:r>
      <w:r>
        <w:t xml:space="preserve">’ awareness, </w:t>
      </w:r>
      <w:r w:rsidR="00E07088">
        <w:t>behaviour</w:t>
      </w:r>
      <w:r>
        <w:t>, experience, and expectation about us</w:t>
      </w:r>
      <w:r w:rsidR="00B60C31">
        <w:t>ing</w:t>
      </w:r>
      <w:r>
        <w:t xml:space="preserve"> advanced digital services.</w:t>
      </w:r>
    </w:p>
    <w:p w14:paraId="5948C209" w14:textId="02C59C35" w:rsidR="004B452F" w:rsidRDefault="004B452F" w:rsidP="00C36ADA">
      <w:pPr>
        <w:pStyle w:val="ListParagraph"/>
        <w:numPr>
          <w:ilvl w:val="0"/>
          <w:numId w:val="22"/>
        </w:numPr>
        <w:spacing w:before="100" w:beforeAutospacing="1" w:after="100" w:afterAutospacing="1" w:line="360" w:lineRule="auto"/>
        <w:ind w:left="567" w:hanging="567"/>
      </w:pPr>
      <w:r>
        <w:t xml:space="preserve">Engage small business associations and local </w:t>
      </w:r>
      <w:r w:rsidR="001B6D6A">
        <w:t>c</w:t>
      </w:r>
      <w:r>
        <w:t xml:space="preserve">ouncils to advance their understanding of the emerging issues </w:t>
      </w:r>
      <w:r w:rsidR="00B60C31">
        <w:t xml:space="preserve">for </w:t>
      </w:r>
      <w:r>
        <w:t xml:space="preserve">small </w:t>
      </w:r>
      <w:r w:rsidR="00A506FA">
        <w:t xml:space="preserve">retail </w:t>
      </w:r>
      <w:r w:rsidR="002F7F01">
        <w:t>businesses</w:t>
      </w:r>
      <w:r>
        <w:t xml:space="preserve"> </w:t>
      </w:r>
      <w:r w:rsidR="00B60C31">
        <w:t xml:space="preserve">in </w:t>
      </w:r>
      <w:r>
        <w:t>us</w:t>
      </w:r>
      <w:r w:rsidR="00B60C31">
        <w:t>ing</w:t>
      </w:r>
      <w:r>
        <w:t xml:space="preserve"> advanced digital services</w:t>
      </w:r>
      <w:r w:rsidR="00B60C31">
        <w:t>,</w:t>
      </w:r>
      <w:r>
        <w:t xml:space="preserve"> and</w:t>
      </w:r>
      <w:r w:rsidR="00FB22B6">
        <w:t xml:space="preserve"> </w:t>
      </w:r>
      <w:r w:rsidR="00B60C31">
        <w:t xml:space="preserve">to </w:t>
      </w:r>
      <w:r>
        <w:t>co-develop appropriate solutions to address such issues.</w:t>
      </w:r>
    </w:p>
    <w:p w14:paraId="7A69AFBF" w14:textId="312222DE" w:rsidR="004B452F" w:rsidRDefault="004B452F" w:rsidP="00C36ADA">
      <w:pPr>
        <w:pStyle w:val="ListParagraph"/>
        <w:numPr>
          <w:ilvl w:val="0"/>
          <w:numId w:val="22"/>
        </w:numPr>
        <w:spacing w:before="100" w:beforeAutospacing="1" w:after="100" w:afterAutospacing="1" w:line="360" w:lineRule="auto"/>
        <w:ind w:left="567" w:hanging="567"/>
      </w:pPr>
      <w:r>
        <w:t>Produce recommendations for ACCAN, small businesses, small business associations, telecommunication</w:t>
      </w:r>
      <w:r w:rsidR="00D862AC">
        <w:t>s</w:t>
      </w:r>
      <w:r>
        <w:t xml:space="preserve"> </w:t>
      </w:r>
      <w:r w:rsidR="00ED65A9">
        <w:t xml:space="preserve">service </w:t>
      </w:r>
      <w:r>
        <w:t xml:space="preserve">providers, and other stakeholders such as local </w:t>
      </w:r>
      <w:r w:rsidR="004F7362">
        <w:t>c</w:t>
      </w:r>
      <w:r>
        <w:t>ouncils</w:t>
      </w:r>
      <w:r w:rsidR="00B60C31">
        <w:t>,</w:t>
      </w:r>
      <w:r>
        <w:t xml:space="preserve"> to boost the digital adaptability of small </w:t>
      </w:r>
      <w:r w:rsidR="00A506FA">
        <w:t xml:space="preserve">retail </w:t>
      </w:r>
      <w:r w:rsidR="002F7F01">
        <w:t>businesses</w:t>
      </w:r>
      <w:r>
        <w:t>.</w:t>
      </w:r>
    </w:p>
    <w:p w14:paraId="289CD766" w14:textId="72065DD7" w:rsidR="00B60C31" w:rsidRDefault="000D4B11" w:rsidP="00C36ADA">
      <w:pPr>
        <w:pStyle w:val="Default"/>
        <w:keepNext/>
        <w:widowControl w:val="0"/>
        <w:spacing w:before="100" w:beforeAutospacing="1" w:after="100" w:afterAutospacing="1" w:line="360" w:lineRule="auto"/>
        <w:rPr>
          <w:rFonts w:cs="Times New Roman"/>
          <w:color w:val="auto"/>
          <w:sz w:val="22"/>
          <w:szCs w:val="22"/>
          <w:lang w:eastAsia="en-US"/>
        </w:rPr>
      </w:pPr>
      <w:r w:rsidRPr="00967E6E">
        <w:rPr>
          <w:rFonts w:cs="Times New Roman"/>
          <w:color w:val="auto"/>
          <w:sz w:val="22"/>
          <w:szCs w:val="22"/>
          <w:lang w:eastAsia="en-US"/>
        </w:rPr>
        <w:t xml:space="preserve">To address the </w:t>
      </w:r>
      <w:r w:rsidR="00EE40E9">
        <w:rPr>
          <w:rFonts w:cs="Times New Roman"/>
          <w:color w:val="auto"/>
          <w:sz w:val="22"/>
          <w:szCs w:val="22"/>
          <w:lang w:eastAsia="en-US"/>
        </w:rPr>
        <w:t>above</w:t>
      </w:r>
      <w:r w:rsidR="00EE40E9" w:rsidRPr="00967E6E">
        <w:rPr>
          <w:rFonts w:cs="Times New Roman"/>
          <w:color w:val="auto"/>
          <w:sz w:val="22"/>
          <w:szCs w:val="22"/>
          <w:lang w:eastAsia="en-US"/>
        </w:rPr>
        <w:t xml:space="preserve"> </w:t>
      </w:r>
      <w:r w:rsidRPr="00967E6E">
        <w:rPr>
          <w:rFonts w:cs="Times New Roman"/>
          <w:color w:val="auto"/>
          <w:sz w:val="22"/>
          <w:szCs w:val="22"/>
          <w:lang w:eastAsia="en-US"/>
        </w:rPr>
        <w:t>objective</w:t>
      </w:r>
      <w:r w:rsidR="00111600" w:rsidRPr="00967E6E">
        <w:rPr>
          <w:rFonts w:cs="Times New Roman"/>
          <w:color w:val="auto"/>
          <w:sz w:val="22"/>
          <w:szCs w:val="22"/>
          <w:lang w:eastAsia="en-US"/>
        </w:rPr>
        <w:t xml:space="preserve">s, the </w:t>
      </w:r>
      <w:r w:rsidR="0065329E" w:rsidRPr="00967E6E">
        <w:rPr>
          <w:rFonts w:cs="Times New Roman"/>
          <w:color w:val="auto"/>
          <w:sz w:val="22"/>
          <w:szCs w:val="22"/>
          <w:lang w:eastAsia="en-US"/>
        </w:rPr>
        <w:t>study adopts</w:t>
      </w:r>
      <w:r w:rsidRPr="00967E6E">
        <w:rPr>
          <w:rFonts w:cs="Times New Roman"/>
          <w:color w:val="auto"/>
          <w:sz w:val="22"/>
          <w:szCs w:val="22"/>
          <w:lang w:eastAsia="en-US"/>
        </w:rPr>
        <w:t xml:space="preserve"> </w:t>
      </w:r>
      <w:r w:rsidR="0065329E" w:rsidRPr="00967E6E">
        <w:rPr>
          <w:rFonts w:cs="Times New Roman"/>
          <w:color w:val="auto"/>
          <w:sz w:val="22"/>
          <w:szCs w:val="22"/>
          <w:lang w:eastAsia="en-US"/>
        </w:rPr>
        <w:t>a three</w:t>
      </w:r>
      <w:r w:rsidRPr="00967E6E">
        <w:rPr>
          <w:rFonts w:cs="Times New Roman"/>
          <w:color w:val="auto"/>
          <w:sz w:val="22"/>
          <w:szCs w:val="22"/>
          <w:lang w:eastAsia="en-US"/>
        </w:rPr>
        <w:t>-</w:t>
      </w:r>
      <w:r w:rsidR="000F719C" w:rsidRPr="00967E6E">
        <w:rPr>
          <w:rFonts w:cs="Times New Roman"/>
          <w:color w:val="auto"/>
          <w:sz w:val="22"/>
          <w:szCs w:val="22"/>
          <w:lang w:eastAsia="en-US"/>
        </w:rPr>
        <w:t>stage approach</w:t>
      </w:r>
      <w:r w:rsidRPr="00967E6E">
        <w:rPr>
          <w:rFonts w:cs="Times New Roman"/>
          <w:color w:val="auto"/>
          <w:sz w:val="22"/>
          <w:szCs w:val="22"/>
          <w:lang w:eastAsia="en-US"/>
        </w:rPr>
        <w:t xml:space="preserve">. </w:t>
      </w:r>
      <w:r w:rsidR="000F719C" w:rsidRPr="00967E6E">
        <w:rPr>
          <w:rFonts w:cs="Times New Roman"/>
          <w:color w:val="auto"/>
          <w:sz w:val="22"/>
          <w:szCs w:val="22"/>
          <w:lang w:eastAsia="en-US"/>
        </w:rPr>
        <w:t>The first</w:t>
      </w:r>
      <w:r w:rsidRPr="00967E6E">
        <w:rPr>
          <w:rFonts w:cs="Times New Roman"/>
          <w:color w:val="auto"/>
          <w:sz w:val="22"/>
          <w:szCs w:val="22"/>
          <w:lang w:eastAsia="en-US"/>
        </w:rPr>
        <w:t xml:space="preserve"> </w:t>
      </w:r>
      <w:r w:rsidR="0056168A" w:rsidRPr="00967E6E">
        <w:rPr>
          <w:rFonts w:cs="Times New Roman"/>
          <w:color w:val="auto"/>
          <w:sz w:val="22"/>
          <w:szCs w:val="22"/>
          <w:lang w:eastAsia="en-US"/>
        </w:rPr>
        <w:t>stage involves</w:t>
      </w:r>
      <w:r w:rsidRPr="00967E6E">
        <w:rPr>
          <w:rFonts w:cs="Times New Roman"/>
          <w:color w:val="auto"/>
          <w:sz w:val="22"/>
          <w:szCs w:val="22"/>
          <w:lang w:eastAsia="en-US"/>
        </w:rPr>
        <w:t xml:space="preserve"> </w:t>
      </w:r>
      <w:r w:rsidR="0065329E" w:rsidRPr="00967E6E">
        <w:rPr>
          <w:rFonts w:cs="Times New Roman"/>
          <w:color w:val="auto"/>
          <w:sz w:val="22"/>
          <w:szCs w:val="22"/>
          <w:lang w:eastAsia="en-US"/>
        </w:rPr>
        <w:t xml:space="preserve">literature </w:t>
      </w:r>
      <w:r w:rsidRPr="00967E6E">
        <w:rPr>
          <w:rFonts w:cs="Times New Roman"/>
          <w:color w:val="auto"/>
          <w:sz w:val="22"/>
          <w:szCs w:val="22"/>
          <w:lang w:eastAsia="en-US"/>
        </w:rPr>
        <w:t>analysis and interviews with key stakeholders</w:t>
      </w:r>
      <w:r w:rsidR="008E6AEB">
        <w:rPr>
          <w:rFonts w:cs="Times New Roman"/>
          <w:color w:val="auto"/>
          <w:sz w:val="22"/>
          <w:szCs w:val="22"/>
          <w:lang w:eastAsia="en-US"/>
        </w:rPr>
        <w:t>,</w:t>
      </w:r>
      <w:r w:rsidRPr="00967E6E">
        <w:rPr>
          <w:rFonts w:cs="Times New Roman"/>
          <w:color w:val="auto"/>
          <w:sz w:val="22"/>
          <w:szCs w:val="22"/>
          <w:lang w:eastAsia="en-US"/>
        </w:rPr>
        <w:t xml:space="preserve"> including small business associations, small businesses, </w:t>
      </w:r>
      <w:r w:rsidR="00137797">
        <w:rPr>
          <w:rFonts w:cs="Times New Roman"/>
          <w:color w:val="auto"/>
          <w:sz w:val="22"/>
          <w:szCs w:val="22"/>
          <w:lang w:eastAsia="en-US"/>
        </w:rPr>
        <w:t>t</w:t>
      </w:r>
      <w:r w:rsidR="00137797" w:rsidRPr="00137797">
        <w:rPr>
          <w:rFonts w:cs="Times New Roman"/>
          <w:color w:val="auto"/>
          <w:sz w:val="22"/>
          <w:szCs w:val="22"/>
          <w:lang w:eastAsia="en-US"/>
        </w:rPr>
        <w:t xml:space="preserve">elecommunications service </w:t>
      </w:r>
      <w:r w:rsidR="00137797" w:rsidRPr="00137797" w:rsidDel="009B4005">
        <w:rPr>
          <w:rFonts w:cs="Times New Roman"/>
          <w:color w:val="auto"/>
          <w:sz w:val="22"/>
          <w:szCs w:val="22"/>
          <w:lang w:eastAsia="en-US"/>
        </w:rPr>
        <w:t>provider</w:t>
      </w:r>
      <w:r w:rsidR="00B60C31">
        <w:rPr>
          <w:rFonts w:cs="Times New Roman"/>
          <w:color w:val="auto"/>
          <w:sz w:val="22"/>
          <w:szCs w:val="22"/>
          <w:lang w:eastAsia="en-US"/>
        </w:rPr>
        <w:t>s</w:t>
      </w:r>
      <w:r w:rsidR="004E7847">
        <w:rPr>
          <w:rFonts w:cs="Times New Roman"/>
          <w:color w:val="auto"/>
          <w:sz w:val="22"/>
          <w:szCs w:val="22"/>
          <w:lang w:eastAsia="en-US"/>
        </w:rPr>
        <w:t xml:space="preserve">, and industry </w:t>
      </w:r>
      <w:r w:rsidR="008C189F">
        <w:rPr>
          <w:rFonts w:cs="Times New Roman"/>
          <w:color w:val="auto"/>
          <w:sz w:val="22"/>
          <w:szCs w:val="22"/>
          <w:lang w:eastAsia="en-US"/>
        </w:rPr>
        <w:t>association</w:t>
      </w:r>
      <w:r w:rsidR="00B60C31">
        <w:rPr>
          <w:rFonts w:cs="Times New Roman"/>
          <w:color w:val="auto"/>
          <w:sz w:val="22"/>
          <w:szCs w:val="22"/>
          <w:lang w:eastAsia="en-US"/>
        </w:rPr>
        <w:t>s. This stage enables</w:t>
      </w:r>
      <w:r w:rsidRPr="00967E6E">
        <w:rPr>
          <w:rFonts w:cs="Times New Roman"/>
          <w:color w:val="auto"/>
          <w:sz w:val="22"/>
          <w:szCs w:val="22"/>
          <w:lang w:eastAsia="en-US"/>
        </w:rPr>
        <w:t xml:space="preserve"> understanding </w:t>
      </w:r>
      <w:r w:rsidR="00B60C31">
        <w:rPr>
          <w:rFonts w:cs="Times New Roman"/>
          <w:color w:val="auto"/>
          <w:sz w:val="22"/>
          <w:szCs w:val="22"/>
          <w:lang w:eastAsia="en-US"/>
        </w:rPr>
        <w:t xml:space="preserve">of </w:t>
      </w:r>
      <w:r w:rsidRPr="00967E6E">
        <w:rPr>
          <w:rFonts w:cs="Times New Roman"/>
          <w:color w:val="auto"/>
          <w:sz w:val="22"/>
          <w:szCs w:val="22"/>
          <w:lang w:eastAsia="en-US"/>
        </w:rPr>
        <w:t xml:space="preserve">what </w:t>
      </w:r>
      <w:r w:rsidR="00137797">
        <w:rPr>
          <w:rFonts w:cs="Times New Roman"/>
          <w:color w:val="auto"/>
          <w:sz w:val="22"/>
          <w:szCs w:val="22"/>
          <w:lang w:eastAsia="en-US"/>
        </w:rPr>
        <w:t>advanced digital services</w:t>
      </w:r>
      <w:r w:rsidRPr="00967E6E">
        <w:rPr>
          <w:rFonts w:cs="Times New Roman"/>
          <w:color w:val="auto"/>
          <w:sz w:val="22"/>
          <w:szCs w:val="22"/>
          <w:lang w:eastAsia="en-US"/>
        </w:rPr>
        <w:t xml:space="preserve"> small retail </w:t>
      </w:r>
      <w:r w:rsidR="002F7F01">
        <w:rPr>
          <w:rFonts w:cs="Times New Roman"/>
          <w:color w:val="auto"/>
          <w:sz w:val="22"/>
          <w:szCs w:val="22"/>
          <w:lang w:eastAsia="en-US"/>
        </w:rPr>
        <w:t>businesses</w:t>
      </w:r>
      <w:r w:rsidRPr="00967E6E">
        <w:rPr>
          <w:rFonts w:cs="Times New Roman"/>
          <w:color w:val="auto"/>
          <w:sz w:val="22"/>
          <w:szCs w:val="22"/>
          <w:lang w:eastAsia="en-US"/>
        </w:rPr>
        <w:t xml:space="preserve"> need with respect to what </w:t>
      </w:r>
      <w:r w:rsidRPr="00967E6E">
        <w:rPr>
          <w:rFonts w:cs="Times New Roman"/>
          <w:color w:val="auto"/>
          <w:sz w:val="22"/>
          <w:szCs w:val="22"/>
          <w:lang w:eastAsia="en-US"/>
        </w:rPr>
        <w:lastRenderedPageBreak/>
        <w:t>are currently available</w:t>
      </w:r>
      <w:r w:rsidR="00B60C31">
        <w:rPr>
          <w:rFonts w:cs="Times New Roman"/>
          <w:color w:val="auto"/>
          <w:sz w:val="22"/>
          <w:szCs w:val="22"/>
          <w:lang w:eastAsia="en-US"/>
        </w:rPr>
        <w:t>,</w:t>
      </w:r>
      <w:r w:rsidRPr="00967E6E">
        <w:rPr>
          <w:rFonts w:cs="Times New Roman"/>
          <w:color w:val="auto"/>
          <w:sz w:val="22"/>
          <w:szCs w:val="22"/>
          <w:lang w:eastAsia="en-US"/>
        </w:rPr>
        <w:t xml:space="preserve"> and the perceived </w:t>
      </w:r>
      <w:r w:rsidR="00747E36">
        <w:rPr>
          <w:rFonts w:cs="Times New Roman"/>
          <w:color w:val="auto"/>
          <w:sz w:val="22"/>
          <w:szCs w:val="22"/>
          <w:lang w:eastAsia="en-US"/>
        </w:rPr>
        <w:t xml:space="preserve">issues and </w:t>
      </w:r>
      <w:r w:rsidRPr="00967E6E">
        <w:rPr>
          <w:rFonts w:cs="Times New Roman"/>
          <w:color w:val="auto"/>
          <w:sz w:val="22"/>
          <w:szCs w:val="22"/>
          <w:lang w:eastAsia="en-US"/>
        </w:rPr>
        <w:t>challenges</w:t>
      </w:r>
      <w:r w:rsidR="00B60C31">
        <w:rPr>
          <w:rFonts w:cs="Times New Roman"/>
          <w:color w:val="auto"/>
          <w:sz w:val="22"/>
          <w:szCs w:val="22"/>
          <w:lang w:eastAsia="en-US"/>
        </w:rPr>
        <w:t xml:space="preserve"> they confront</w:t>
      </w:r>
      <w:r w:rsidRPr="00967E6E">
        <w:rPr>
          <w:rFonts w:cs="Times New Roman"/>
          <w:color w:val="auto"/>
          <w:sz w:val="22"/>
          <w:szCs w:val="22"/>
          <w:lang w:eastAsia="en-US"/>
        </w:rPr>
        <w:t xml:space="preserve">. </w:t>
      </w:r>
    </w:p>
    <w:p w14:paraId="57902BEC" w14:textId="7E8DCC05" w:rsidR="009E6749" w:rsidRDefault="000D4B11" w:rsidP="00C36ADA">
      <w:pPr>
        <w:pStyle w:val="Default"/>
        <w:keepNext/>
        <w:widowControl w:val="0"/>
        <w:spacing w:before="100" w:beforeAutospacing="1" w:after="100" w:afterAutospacing="1" w:line="360" w:lineRule="auto"/>
        <w:rPr>
          <w:rFonts w:cs="Times New Roman"/>
          <w:color w:val="auto"/>
          <w:sz w:val="22"/>
          <w:szCs w:val="22"/>
          <w:lang w:eastAsia="en-US"/>
        </w:rPr>
      </w:pPr>
      <w:r w:rsidRPr="00967E6E">
        <w:rPr>
          <w:rFonts w:cs="Times New Roman"/>
          <w:color w:val="auto"/>
          <w:sz w:val="22"/>
          <w:szCs w:val="22"/>
          <w:lang w:eastAsia="en-US"/>
        </w:rPr>
        <w:t>The second stage uses an online survey of 30</w:t>
      </w:r>
      <w:r w:rsidR="000C7824">
        <w:rPr>
          <w:rFonts w:cs="Times New Roman"/>
          <w:color w:val="auto"/>
          <w:sz w:val="22"/>
          <w:szCs w:val="22"/>
          <w:lang w:eastAsia="en-US"/>
        </w:rPr>
        <w:t>7</w:t>
      </w:r>
      <w:r w:rsidRPr="00967E6E">
        <w:rPr>
          <w:rFonts w:cs="Times New Roman"/>
          <w:color w:val="auto"/>
          <w:sz w:val="22"/>
          <w:szCs w:val="22"/>
          <w:lang w:eastAsia="en-US"/>
        </w:rPr>
        <w:t xml:space="preserve"> Australian small retail </w:t>
      </w:r>
      <w:r w:rsidR="002F7F01">
        <w:rPr>
          <w:rFonts w:cs="Times New Roman"/>
          <w:color w:val="auto"/>
          <w:sz w:val="22"/>
          <w:szCs w:val="22"/>
          <w:lang w:eastAsia="en-US"/>
        </w:rPr>
        <w:t>businesses</w:t>
      </w:r>
      <w:r w:rsidRPr="00967E6E">
        <w:rPr>
          <w:rFonts w:cs="Times New Roman"/>
          <w:color w:val="auto"/>
          <w:sz w:val="22"/>
          <w:szCs w:val="22"/>
          <w:lang w:eastAsia="en-US"/>
        </w:rPr>
        <w:t xml:space="preserve"> </w:t>
      </w:r>
      <w:r w:rsidR="009E6749">
        <w:rPr>
          <w:rFonts w:cs="Times New Roman"/>
          <w:color w:val="auto"/>
          <w:sz w:val="22"/>
          <w:szCs w:val="22"/>
          <w:lang w:eastAsia="en-US"/>
        </w:rPr>
        <w:t>to</w:t>
      </w:r>
      <w:r w:rsidR="009E6749" w:rsidRPr="00967E6E">
        <w:rPr>
          <w:rFonts w:cs="Times New Roman"/>
          <w:color w:val="auto"/>
          <w:sz w:val="22"/>
          <w:szCs w:val="22"/>
          <w:lang w:eastAsia="en-US"/>
        </w:rPr>
        <w:t xml:space="preserve"> </w:t>
      </w:r>
      <w:r w:rsidRPr="00967E6E">
        <w:rPr>
          <w:rFonts w:cs="Times New Roman"/>
          <w:color w:val="auto"/>
          <w:sz w:val="22"/>
          <w:szCs w:val="22"/>
          <w:lang w:eastAsia="en-US"/>
        </w:rPr>
        <w:t>examin</w:t>
      </w:r>
      <w:r w:rsidR="009E6749">
        <w:rPr>
          <w:rFonts w:cs="Times New Roman"/>
          <w:color w:val="auto"/>
          <w:sz w:val="22"/>
          <w:szCs w:val="22"/>
          <w:lang w:eastAsia="en-US"/>
        </w:rPr>
        <w:t>e</w:t>
      </w:r>
      <w:r w:rsidRPr="00967E6E">
        <w:rPr>
          <w:rFonts w:cs="Times New Roman"/>
          <w:color w:val="auto"/>
          <w:sz w:val="22"/>
          <w:szCs w:val="22"/>
          <w:lang w:eastAsia="en-US"/>
        </w:rPr>
        <w:t xml:space="preserve"> the</w:t>
      </w:r>
      <w:r w:rsidR="009E6749">
        <w:rPr>
          <w:rFonts w:cs="Times New Roman"/>
          <w:color w:val="auto"/>
          <w:sz w:val="22"/>
          <w:szCs w:val="22"/>
          <w:lang w:eastAsia="en-US"/>
        </w:rPr>
        <w:t>ir</w:t>
      </w:r>
      <w:r w:rsidRPr="00967E6E">
        <w:rPr>
          <w:rFonts w:cs="Times New Roman"/>
          <w:color w:val="auto"/>
          <w:sz w:val="22"/>
          <w:szCs w:val="22"/>
          <w:lang w:eastAsia="en-US"/>
        </w:rPr>
        <w:t xml:space="preserve"> </w:t>
      </w:r>
      <w:r w:rsidR="00747E36">
        <w:rPr>
          <w:rFonts w:cs="Times New Roman"/>
          <w:color w:val="auto"/>
          <w:sz w:val="22"/>
          <w:szCs w:val="22"/>
          <w:lang w:eastAsia="en-US"/>
        </w:rPr>
        <w:t xml:space="preserve">issues and </w:t>
      </w:r>
      <w:r w:rsidRPr="00967E6E">
        <w:rPr>
          <w:rFonts w:cs="Times New Roman"/>
          <w:color w:val="auto"/>
          <w:sz w:val="22"/>
          <w:szCs w:val="22"/>
          <w:lang w:eastAsia="en-US"/>
        </w:rPr>
        <w:t xml:space="preserve">challenges in using </w:t>
      </w:r>
      <w:r w:rsidR="00754980">
        <w:rPr>
          <w:rFonts w:cs="Times New Roman"/>
          <w:color w:val="auto"/>
          <w:sz w:val="22"/>
          <w:szCs w:val="22"/>
          <w:lang w:eastAsia="en-US"/>
        </w:rPr>
        <w:t>advanced digital services</w:t>
      </w:r>
      <w:r w:rsidRPr="00967E6E">
        <w:rPr>
          <w:rFonts w:cs="Times New Roman"/>
          <w:color w:val="auto"/>
          <w:sz w:val="22"/>
          <w:szCs w:val="22"/>
          <w:lang w:eastAsia="en-US"/>
        </w:rPr>
        <w:t xml:space="preserve">. </w:t>
      </w:r>
    </w:p>
    <w:p w14:paraId="7620B079" w14:textId="78BB6B5B" w:rsidR="00F85E7C" w:rsidRPr="000D4B11" w:rsidRDefault="000D4B11" w:rsidP="00C36ADA">
      <w:pPr>
        <w:pStyle w:val="Default"/>
        <w:keepNext/>
        <w:widowControl w:val="0"/>
        <w:spacing w:before="100" w:beforeAutospacing="1" w:after="100" w:afterAutospacing="1" w:line="360" w:lineRule="auto"/>
        <w:rPr>
          <w:rFonts w:cs="Times New Roman"/>
          <w:color w:val="auto"/>
          <w:sz w:val="22"/>
          <w:szCs w:val="22"/>
          <w:lang w:eastAsia="en-US"/>
        </w:rPr>
      </w:pPr>
      <w:r w:rsidRPr="00967E6E">
        <w:rPr>
          <w:rFonts w:cs="Times New Roman"/>
          <w:color w:val="auto"/>
          <w:sz w:val="22"/>
          <w:szCs w:val="22"/>
          <w:lang w:eastAsia="en-US"/>
        </w:rPr>
        <w:t>The third stage focuses on co-design workshop</w:t>
      </w:r>
      <w:r w:rsidR="00857E2D">
        <w:rPr>
          <w:rFonts w:cs="Times New Roman"/>
          <w:color w:val="auto"/>
          <w:sz w:val="22"/>
          <w:szCs w:val="22"/>
          <w:lang w:eastAsia="en-US"/>
        </w:rPr>
        <w:t>s</w:t>
      </w:r>
      <w:r w:rsidRPr="00967E6E">
        <w:rPr>
          <w:rFonts w:cs="Times New Roman"/>
          <w:color w:val="auto"/>
          <w:sz w:val="22"/>
          <w:szCs w:val="22"/>
          <w:lang w:eastAsia="en-US"/>
        </w:rPr>
        <w:t xml:space="preserve"> with key stakeholders </w:t>
      </w:r>
      <w:r w:rsidR="009E6749">
        <w:rPr>
          <w:rFonts w:cs="Times New Roman"/>
          <w:color w:val="auto"/>
          <w:sz w:val="22"/>
          <w:szCs w:val="22"/>
          <w:lang w:eastAsia="en-US"/>
        </w:rPr>
        <w:t>to</w:t>
      </w:r>
      <w:r w:rsidR="009E6749" w:rsidRPr="00967E6E">
        <w:rPr>
          <w:rFonts w:cs="Times New Roman"/>
          <w:color w:val="auto"/>
          <w:sz w:val="22"/>
          <w:szCs w:val="22"/>
          <w:lang w:eastAsia="en-US"/>
        </w:rPr>
        <w:t xml:space="preserve"> </w:t>
      </w:r>
      <w:r w:rsidR="00165AE4" w:rsidRPr="00967E6E">
        <w:rPr>
          <w:rFonts w:cs="Times New Roman"/>
          <w:color w:val="auto"/>
          <w:sz w:val="22"/>
          <w:szCs w:val="22"/>
          <w:lang w:eastAsia="en-US"/>
        </w:rPr>
        <w:t>explor</w:t>
      </w:r>
      <w:r w:rsidR="009E6749">
        <w:rPr>
          <w:rFonts w:cs="Times New Roman"/>
          <w:color w:val="auto"/>
          <w:sz w:val="22"/>
          <w:szCs w:val="22"/>
          <w:lang w:eastAsia="en-US"/>
        </w:rPr>
        <w:t>e</w:t>
      </w:r>
      <w:r w:rsidR="00165AE4" w:rsidRPr="00967E6E">
        <w:rPr>
          <w:rFonts w:cs="Times New Roman"/>
          <w:color w:val="auto"/>
          <w:sz w:val="22"/>
          <w:szCs w:val="22"/>
          <w:lang w:eastAsia="en-US"/>
        </w:rPr>
        <w:t xml:space="preserve"> </w:t>
      </w:r>
      <w:r w:rsidRPr="00967E6E">
        <w:rPr>
          <w:rFonts w:cs="Times New Roman"/>
          <w:color w:val="auto"/>
          <w:sz w:val="22"/>
          <w:szCs w:val="22"/>
          <w:lang w:eastAsia="en-US"/>
        </w:rPr>
        <w:t>strategies</w:t>
      </w:r>
      <w:r w:rsidR="009E6749">
        <w:rPr>
          <w:rFonts w:cs="Times New Roman"/>
          <w:color w:val="auto"/>
          <w:sz w:val="22"/>
          <w:szCs w:val="22"/>
          <w:lang w:eastAsia="en-US"/>
        </w:rPr>
        <w:t>,</w:t>
      </w:r>
      <w:r w:rsidRPr="00967E6E">
        <w:rPr>
          <w:rFonts w:cs="Times New Roman"/>
          <w:color w:val="auto"/>
          <w:sz w:val="22"/>
          <w:szCs w:val="22"/>
          <w:lang w:eastAsia="en-US"/>
        </w:rPr>
        <w:t xml:space="preserve"> </w:t>
      </w:r>
      <w:r w:rsidR="00232445" w:rsidRPr="00967E6E">
        <w:rPr>
          <w:rFonts w:cs="Times New Roman"/>
          <w:color w:val="auto"/>
          <w:sz w:val="22"/>
          <w:szCs w:val="22"/>
          <w:lang w:eastAsia="en-US"/>
        </w:rPr>
        <w:t xml:space="preserve">and </w:t>
      </w:r>
      <w:r w:rsidR="009E6749">
        <w:rPr>
          <w:rFonts w:cs="Times New Roman"/>
          <w:color w:val="auto"/>
          <w:sz w:val="22"/>
          <w:szCs w:val="22"/>
          <w:lang w:eastAsia="en-US"/>
        </w:rPr>
        <w:t xml:space="preserve">formulate </w:t>
      </w:r>
      <w:r w:rsidR="00232445" w:rsidRPr="00967E6E">
        <w:rPr>
          <w:rFonts w:cs="Times New Roman"/>
          <w:color w:val="auto"/>
          <w:sz w:val="22"/>
          <w:szCs w:val="22"/>
          <w:lang w:eastAsia="en-US"/>
        </w:rPr>
        <w:t>recommendations</w:t>
      </w:r>
      <w:r w:rsidR="009E6749">
        <w:rPr>
          <w:rFonts w:cs="Times New Roman"/>
          <w:color w:val="auto"/>
          <w:sz w:val="22"/>
          <w:szCs w:val="22"/>
          <w:lang w:eastAsia="en-US"/>
        </w:rPr>
        <w:t>,</w:t>
      </w:r>
      <w:r w:rsidR="00232445" w:rsidRPr="00967E6E">
        <w:rPr>
          <w:rFonts w:cs="Times New Roman"/>
          <w:color w:val="auto"/>
          <w:sz w:val="22"/>
          <w:szCs w:val="22"/>
          <w:lang w:eastAsia="en-US"/>
        </w:rPr>
        <w:t xml:space="preserve"> </w:t>
      </w:r>
      <w:r w:rsidRPr="00967E6E">
        <w:rPr>
          <w:rFonts w:cs="Times New Roman"/>
          <w:color w:val="auto"/>
          <w:sz w:val="22"/>
          <w:szCs w:val="22"/>
          <w:lang w:eastAsia="en-US"/>
        </w:rPr>
        <w:t>t</w:t>
      </w:r>
      <w:r w:rsidR="009E6749">
        <w:rPr>
          <w:rFonts w:cs="Times New Roman"/>
          <w:color w:val="auto"/>
          <w:sz w:val="22"/>
          <w:szCs w:val="22"/>
          <w:lang w:eastAsia="en-US"/>
        </w:rPr>
        <w:t>hat</w:t>
      </w:r>
      <w:r w:rsidRPr="00967E6E">
        <w:rPr>
          <w:rFonts w:cs="Times New Roman"/>
          <w:color w:val="auto"/>
          <w:sz w:val="22"/>
          <w:szCs w:val="22"/>
          <w:lang w:eastAsia="en-US"/>
        </w:rPr>
        <w:t xml:space="preserve"> </w:t>
      </w:r>
      <w:r w:rsidR="00232445" w:rsidRPr="00967E6E">
        <w:rPr>
          <w:rFonts w:cs="Times New Roman"/>
          <w:color w:val="auto"/>
          <w:sz w:val="22"/>
          <w:szCs w:val="22"/>
          <w:lang w:eastAsia="en-US"/>
        </w:rPr>
        <w:t xml:space="preserve">address issues and challenges identified </w:t>
      </w:r>
      <w:r w:rsidR="00EC29E8">
        <w:rPr>
          <w:rFonts w:cs="Times New Roman"/>
          <w:color w:val="auto"/>
          <w:sz w:val="22"/>
          <w:szCs w:val="22"/>
          <w:lang w:eastAsia="en-US"/>
        </w:rPr>
        <w:t>in</w:t>
      </w:r>
      <w:r w:rsidR="00232445" w:rsidRPr="00967E6E">
        <w:rPr>
          <w:rFonts w:cs="Times New Roman"/>
          <w:color w:val="auto"/>
          <w:sz w:val="22"/>
          <w:szCs w:val="22"/>
          <w:lang w:eastAsia="en-US"/>
        </w:rPr>
        <w:t xml:space="preserve"> the first two</w:t>
      </w:r>
      <w:r w:rsidR="00A33150">
        <w:rPr>
          <w:rFonts w:cs="Times New Roman"/>
          <w:color w:val="auto"/>
          <w:sz w:val="22"/>
          <w:szCs w:val="22"/>
          <w:lang w:eastAsia="en-US"/>
        </w:rPr>
        <w:t xml:space="preserve"> </w:t>
      </w:r>
      <w:r w:rsidR="00232445" w:rsidRPr="00967E6E">
        <w:rPr>
          <w:rFonts w:cs="Times New Roman"/>
          <w:color w:val="auto"/>
          <w:sz w:val="22"/>
          <w:szCs w:val="22"/>
          <w:lang w:eastAsia="en-US"/>
        </w:rPr>
        <w:t>s</w:t>
      </w:r>
      <w:r w:rsidR="00967E6E">
        <w:rPr>
          <w:rFonts w:cs="Times New Roman"/>
          <w:color w:val="auto"/>
          <w:sz w:val="22"/>
          <w:szCs w:val="22"/>
          <w:lang w:eastAsia="en-US"/>
        </w:rPr>
        <w:t>tages</w:t>
      </w:r>
      <w:r w:rsidRPr="00967E6E">
        <w:rPr>
          <w:rFonts w:cs="Times New Roman"/>
          <w:color w:val="auto"/>
          <w:sz w:val="22"/>
          <w:szCs w:val="22"/>
          <w:lang w:eastAsia="en-US"/>
        </w:rPr>
        <w:t>.</w:t>
      </w:r>
    </w:p>
    <w:p w14:paraId="215E0D43" w14:textId="77777777" w:rsidR="00471E5A" w:rsidRDefault="00471E5A" w:rsidP="000239AE">
      <w:pPr>
        <w:keepNext/>
        <w:widowControl w:val="0"/>
        <w:spacing w:after="0" w:line="240" w:lineRule="auto"/>
      </w:pPr>
      <w:r>
        <w:br w:type="page"/>
      </w:r>
    </w:p>
    <w:p w14:paraId="533AADE0" w14:textId="3FD2775E" w:rsidR="006532DE" w:rsidRDefault="006532DE" w:rsidP="000239AE">
      <w:pPr>
        <w:pStyle w:val="Heading1"/>
        <w:spacing w:before="100" w:beforeAutospacing="1" w:after="100" w:afterAutospacing="1" w:line="360" w:lineRule="auto"/>
        <w:rPr>
          <w:lang w:val="en-US" w:eastAsia="ja-JP"/>
        </w:rPr>
      </w:pPr>
      <w:bookmarkStart w:id="41" w:name="_Toc445818346"/>
      <w:bookmarkStart w:id="42" w:name="_Toc112070957"/>
      <w:bookmarkStart w:id="43" w:name="_Toc112139607"/>
      <w:r>
        <w:rPr>
          <w:lang w:val="en-US" w:eastAsia="ja-JP"/>
        </w:rPr>
        <w:lastRenderedPageBreak/>
        <w:t xml:space="preserve">Literature </w:t>
      </w:r>
      <w:bookmarkEnd w:id="41"/>
      <w:r w:rsidR="006F43FB">
        <w:rPr>
          <w:lang w:val="en-US" w:eastAsia="ja-JP"/>
        </w:rPr>
        <w:t>Review</w:t>
      </w:r>
      <w:bookmarkEnd w:id="42"/>
      <w:bookmarkEnd w:id="43"/>
    </w:p>
    <w:p w14:paraId="7C96352A" w14:textId="32E0F7BA" w:rsidR="00645B92" w:rsidRDefault="00335825" w:rsidP="00C36ADA">
      <w:pPr>
        <w:keepNext/>
        <w:widowControl w:val="0"/>
        <w:spacing w:before="100" w:beforeAutospacing="1" w:after="100" w:afterAutospacing="1" w:line="360" w:lineRule="auto"/>
        <w:rPr>
          <w:lang w:val="en-US" w:eastAsia="ja-JP"/>
        </w:rPr>
      </w:pPr>
      <w:r w:rsidRPr="00335825" w:rsidDel="00B87756">
        <w:rPr>
          <w:lang w:val="en-US" w:eastAsia="ja-JP"/>
        </w:rPr>
        <w:t xml:space="preserve">Small businesses </w:t>
      </w:r>
      <w:r w:rsidRPr="00335825">
        <w:rPr>
          <w:lang w:val="en-US" w:eastAsia="ja-JP"/>
        </w:rPr>
        <w:t xml:space="preserve">have specific characteristics in comparison </w:t>
      </w:r>
      <w:r w:rsidR="00B87756">
        <w:rPr>
          <w:lang w:val="en-US" w:eastAsia="ja-JP"/>
        </w:rPr>
        <w:t>to</w:t>
      </w:r>
      <w:r w:rsidR="00B87756" w:rsidRPr="00335825">
        <w:rPr>
          <w:lang w:val="en-US" w:eastAsia="ja-JP"/>
        </w:rPr>
        <w:t xml:space="preserve"> </w:t>
      </w:r>
      <w:r w:rsidRPr="00335825">
        <w:rPr>
          <w:lang w:val="en-US" w:eastAsia="ja-JP"/>
        </w:rPr>
        <w:t xml:space="preserve">large firms including </w:t>
      </w:r>
      <w:r w:rsidRPr="00335825" w:rsidDel="00B87756">
        <w:rPr>
          <w:lang w:val="en-US" w:eastAsia="ja-JP"/>
        </w:rPr>
        <w:t xml:space="preserve">limited </w:t>
      </w:r>
      <w:r w:rsidRPr="00335825">
        <w:rPr>
          <w:lang w:val="en-US" w:eastAsia="ja-JP"/>
        </w:rPr>
        <w:t xml:space="preserve">human </w:t>
      </w:r>
      <w:r w:rsidR="00B87756">
        <w:rPr>
          <w:lang w:val="en-US" w:eastAsia="ja-JP"/>
        </w:rPr>
        <w:t>capital</w:t>
      </w:r>
      <w:r w:rsidRPr="00335825">
        <w:rPr>
          <w:lang w:val="en-US" w:eastAsia="ja-JP"/>
        </w:rPr>
        <w:t xml:space="preserve">, managerial capacity, </w:t>
      </w:r>
      <w:r w:rsidR="00B87756">
        <w:rPr>
          <w:lang w:val="en-US" w:eastAsia="ja-JP"/>
        </w:rPr>
        <w:t xml:space="preserve">financial </w:t>
      </w:r>
      <w:r w:rsidRPr="00335825">
        <w:rPr>
          <w:lang w:val="en-US" w:eastAsia="ja-JP"/>
        </w:rPr>
        <w:t>resources, and knowledge management</w:t>
      </w:r>
      <w:r w:rsidR="00B87756">
        <w:rPr>
          <w:lang w:val="en-US" w:eastAsia="ja-JP"/>
        </w:rPr>
        <w:t xml:space="preserve"> (</w:t>
      </w:r>
      <w:r w:rsidR="00AE4233" w:rsidRPr="00AE4233">
        <w:rPr>
          <w:lang w:val="en-US" w:eastAsia="ja-JP"/>
        </w:rPr>
        <w:t xml:space="preserve">Walker </w:t>
      </w:r>
      <w:r w:rsidR="00AE4233">
        <w:rPr>
          <w:lang w:val="en-US" w:eastAsia="ja-JP"/>
        </w:rPr>
        <w:t xml:space="preserve">et al., 2007; </w:t>
      </w:r>
      <w:r w:rsidR="00916828">
        <w:rPr>
          <w:lang w:val="en-US" w:eastAsia="ja-JP"/>
        </w:rPr>
        <w:t>Leong, 2019</w:t>
      </w:r>
      <w:r w:rsidR="00B87756">
        <w:rPr>
          <w:lang w:val="en-US" w:eastAsia="ja-JP"/>
        </w:rPr>
        <w:t>)</w:t>
      </w:r>
      <w:r w:rsidRPr="00335825">
        <w:rPr>
          <w:lang w:val="en-US" w:eastAsia="ja-JP"/>
        </w:rPr>
        <w:t>. This makes them vulnerable to constant</w:t>
      </w:r>
      <w:r w:rsidR="0048046E">
        <w:rPr>
          <w:lang w:val="en-US" w:eastAsia="ja-JP"/>
        </w:rPr>
        <w:t>ly</w:t>
      </w:r>
      <w:r w:rsidRPr="00335825">
        <w:rPr>
          <w:lang w:val="en-US" w:eastAsia="ja-JP"/>
        </w:rPr>
        <w:t xml:space="preserve"> changing environments and adverse events</w:t>
      </w:r>
      <w:r w:rsidRPr="00335825" w:rsidDel="00C80B90">
        <w:rPr>
          <w:lang w:val="en-US" w:eastAsia="ja-JP"/>
        </w:rPr>
        <w:t xml:space="preserve"> (</w:t>
      </w:r>
      <w:r w:rsidR="00AE3B23" w:rsidRPr="00AE3B23">
        <w:rPr>
          <w:lang w:val="en-US" w:eastAsia="ja-JP"/>
        </w:rPr>
        <w:t>Poon, 2000</w:t>
      </w:r>
      <w:r w:rsidR="00AE3B23">
        <w:rPr>
          <w:lang w:val="en-US" w:eastAsia="ja-JP"/>
        </w:rPr>
        <w:t xml:space="preserve">; </w:t>
      </w:r>
      <w:r w:rsidR="00A40A24" w:rsidRPr="005B633F">
        <w:rPr>
          <w:lang w:val="en-US" w:eastAsia="ja-JP"/>
        </w:rPr>
        <w:t>Nel</w:t>
      </w:r>
      <w:r w:rsidR="00A40A24">
        <w:rPr>
          <w:lang w:val="en-US" w:eastAsia="ja-JP"/>
        </w:rPr>
        <w:t xml:space="preserve"> </w:t>
      </w:r>
      <w:r w:rsidR="00464E2C">
        <w:rPr>
          <w:lang w:val="en-US" w:eastAsia="ja-JP"/>
        </w:rPr>
        <w:t>&amp;</w:t>
      </w:r>
      <w:r w:rsidR="00A40A24">
        <w:rPr>
          <w:lang w:val="en-US" w:eastAsia="ja-JP"/>
        </w:rPr>
        <w:t xml:space="preserve"> </w:t>
      </w:r>
      <w:r w:rsidR="00A40A24" w:rsidRPr="005B633F">
        <w:rPr>
          <w:lang w:val="en-US" w:eastAsia="ja-JP"/>
        </w:rPr>
        <w:t>Simpson, 2013</w:t>
      </w:r>
      <w:r w:rsidR="00A40A24">
        <w:rPr>
          <w:lang w:val="en-US" w:eastAsia="ja-JP"/>
        </w:rPr>
        <w:t>;</w:t>
      </w:r>
      <w:r w:rsidR="006D12FC" w:rsidRPr="006D12FC">
        <w:t xml:space="preserve"> </w:t>
      </w:r>
      <w:r w:rsidR="006D12FC" w:rsidRPr="006D12FC">
        <w:rPr>
          <w:lang w:val="en-US" w:eastAsia="ja-JP"/>
        </w:rPr>
        <w:t xml:space="preserve">English, </w:t>
      </w:r>
      <w:r w:rsidRPr="00335825" w:rsidDel="00C80B90">
        <w:rPr>
          <w:lang w:val="en-US" w:eastAsia="ja-JP"/>
        </w:rPr>
        <w:t>2020)</w:t>
      </w:r>
      <w:r w:rsidR="006914DA" w:rsidDel="00C80B90">
        <w:rPr>
          <w:lang w:val="en-US" w:eastAsia="ja-JP"/>
        </w:rPr>
        <w:t xml:space="preserve"> </w:t>
      </w:r>
      <w:r w:rsidR="00B769A8">
        <w:rPr>
          <w:lang w:val="en-US" w:eastAsia="ja-JP"/>
        </w:rPr>
        <w:t xml:space="preserve">and </w:t>
      </w:r>
      <w:r w:rsidR="009E6749">
        <w:rPr>
          <w:lang w:val="en-US" w:eastAsia="ja-JP"/>
        </w:rPr>
        <w:t xml:space="preserve">they </w:t>
      </w:r>
      <w:r w:rsidR="00B769A8">
        <w:rPr>
          <w:lang w:val="en-US" w:eastAsia="ja-JP"/>
        </w:rPr>
        <w:t xml:space="preserve">usually have </w:t>
      </w:r>
      <w:r w:rsidR="007C087C" w:rsidRPr="1D55918D">
        <w:rPr>
          <w:rFonts w:cs="Calibri"/>
          <w:lang w:val="en-US"/>
        </w:rPr>
        <w:t>a low rate of survival</w:t>
      </w:r>
      <w:r w:rsidR="007C087C">
        <w:rPr>
          <w:lang w:val="en-US" w:eastAsia="ja-JP"/>
        </w:rPr>
        <w:t xml:space="preserve"> </w:t>
      </w:r>
      <w:r w:rsidR="00C80B90" w:rsidRPr="00335825">
        <w:rPr>
          <w:lang w:val="en-US" w:eastAsia="ja-JP"/>
        </w:rPr>
        <w:t>(</w:t>
      </w:r>
      <w:r w:rsidR="00FA5D9B" w:rsidRPr="00FA5D9B">
        <w:rPr>
          <w:lang w:val="en-US" w:eastAsia="ja-JP"/>
        </w:rPr>
        <w:t>Market Clarity, 2013</w:t>
      </w:r>
      <w:r w:rsidR="00FA5D9B">
        <w:rPr>
          <w:lang w:val="en-US" w:eastAsia="ja-JP"/>
        </w:rPr>
        <w:t xml:space="preserve">; </w:t>
      </w:r>
      <w:proofErr w:type="spellStart"/>
      <w:r w:rsidR="00C80B90" w:rsidRPr="00335825">
        <w:rPr>
          <w:lang w:val="en-US" w:eastAsia="ja-JP"/>
        </w:rPr>
        <w:t>Bartik</w:t>
      </w:r>
      <w:proofErr w:type="spellEnd"/>
      <w:r w:rsidR="00C80B90" w:rsidRPr="00335825">
        <w:rPr>
          <w:lang w:val="en-US" w:eastAsia="ja-JP"/>
        </w:rPr>
        <w:t xml:space="preserve"> et al., 2020)</w:t>
      </w:r>
      <w:r w:rsidR="00C80B90">
        <w:rPr>
          <w:lang w:val="en-US" w:eastAsia="ja-JP"/>
        </w:rPr>
        <w:t xml:space="preserve">. </w:t>
      </w:r>
      <w:r w:rsidR="00645B92">
        <w:rPr>
          <w:lang w:val="en-US" w:eastAsia="ja-JP"/>
        </w:rPr>
        <w:t xml:space="preserve">As a result, </w:t>
      </w:r>
      <w:r w:rsidR="00E25D07">
        <w:rPr>
          <w:lang w:val="en-US" w:eastAsia="ja-JP"/>
        </w:rPr>
        <w:t xml:space="preserve">how to develop </w:t>
      </w:r>
      <w:r w:rsidR="00D87BB0">
        <w:rPr>
          <w:lang w:val="en-US" w:eastAsia="ja-JP"/>
        </w:rPr>
        <w:t>business</w:t>
      </w:r>
      <w:r w:rsidR="00E25D07">
        <w:rPr>
          <w:lang w:val="en-US" w:eastAsia="ja-JP"/>
        </w:rPr>
        <w:t xml:space="preserve"> adaptability </w:t>
      </w:r>
      <w:r w:rsidR="00706C52">
        <w:rPr>
          <w:lang w:val="en-US" w:eastAsia="ja-JP"/>
        </w:rPr>
        <w:t>using</w:t>
      </w:r>
      <w:r w:rsidR="00E25D07">
        <w:rPr>
          <w:lang w:val="en-US" w:eastAsia="ja-JP"/>
        </w:rPr>
        <w:t xml:space="preserve"> digital </w:t>
      </w:r>
      <w:r w:rsidR="001A4D64">
        <w:rPr>
          <w:lang w:val="en-US" w:eastAsia="ja-JP"/>
        </w:rPr>
        <w:t>services</w:t>
      </w:r>
      <w:r w:rsidR="00E25D07">
        <w:rPr>
          <w:lang w:val="en-US" w:eastAsia="ja-JP"/>
        </w:rPr>
        <w:t xml:space="preserve"> </w:t>
      </w:r>
      <w:r w:rsidR="00F04D94">
        <w:rPr>
          <w:lang w:val="en-US" w:eastAsia="ja-JP"/>
        </w:rPr>
        <w:t xml:space="preserve">is critical for </w:t>
      </w:r>
      <w:r w:rsidR="00CE12FC">
        <w:rPr>
          <w:lang w:val="en-US" w:eastAsia="ja-JP"/>
        </w:rPr>
        <w:t>maintaining</w:t>
      </w:r>
      <w:r w:rsidR="00F04D94">
        <w:rPr>
          <w:lang w:val="en-US" w:eastAsia="ja-JP"/>
        </w:rPr>
        <w:t xml:space="preserve"> </w:t>
      </w:r>
      <w:r w:rsidR="00F04D94" w:rsidDel="001C1611">
        <w:rPr>
          <w:lang w:val="en-US" w:eastAsia="ja-JP"/>
        </w:rPr>
        <w:t xml:space="preserve">and </w:t>
      </w:r>
      <w:r w:rsidR="00CA2E46">
        <w:rPr>
          <w:lang w:val="en-US" w:eastAsia="ja-JP"/>
        </w:rPr>
        <w:t xml:space="preserve">improving </w:t>
      </w:r>
      <w:r w:rsidR="00CE12FC">
        <w:rPr>
          <w:lang w:val="en-US" w:eastAsia="ja-JP"/>
        </w:rPr>
        <w:t xml:space="preserve">the </w:t>
      </w:r>
      <w:r w:rsidR="00951742">
        <w:rPr>
          <w:lang w:val="en-US" w:eastAsia="ja-JP"/>
        </w:rPr>
        <w:t xml:space="preserve">competitiveness </w:t>
      </w:r>
      <w:r w:rsidR="00CA2E46">
        <w:rPr>
          <w:lang w:val="en-US" w:eastAsia="ja-JP"/>
        </w:rPr>
        <w:t xml:space="preserve">or </w:t>
      </w:r>
      <w:r w:rsidR="00F04D94" w:rsidDel="001C1611">
        <w:rPr>
          <w:lang w:val="en-US" w:eastAsia="ja-JP"/>
        </w:rPr>
        <w:t>even survival</w:t>
      </w:r>
      <w:r w:rsidR="00F04D94">
        <w:rPr>
          <w:lang w:val="en-US" w:eastAsia="ja-JP"/>
        </w:rPr>
        <w:t xml:space="preserve"> of small businesses</w:t>
      </w:r>
      <w:r w:rsidR="00D87BB0">
        <w:rPr>
          <w:lang w:val="en-US" w:eastAsia="ja-JP"/>
        </w:rPr>
        <w:t xml:space="preserve"> (</w:t>
      </w:r>
      <w:r w:rsidR="00BF4167">
        <w:rPr>
          <w:lang w:val="en-US" w:eastAsia="ja-JP"/>
        </w:rPr>
        <w:t xml:space="preserve">Ali et al., 2018; </w:t>
      </w:r>
      <w:proofErr w:type="spellStart"/>
      <w:r w:rsidR="006C1E87" w:rsidRPr="006C1E87">
        <w:rPr>
          <w:lang w:val="en-US" w:eastAsia="ja-JP"/>
        </w:rPr>
        <w:t>Weaven</w:t>
      </w:r>
      <w:proofErr w:type="spellEnd"/>
      <w:r w:rsidR="006C1E87">
        <w:rPr>
          <w:lang w:val="en-US" w:eastAsia="ja-JP"/>
        </w:rPr>
        <w:t xml:space="preserve"> et al., 2021</w:t>
      </w:r>
      <w:r w:rsidR="00D87BB0">
        <w:rPr>
          <w:lang w:val="en-US" w:eastAsia="ja-JP"/>
        </w:rPr>
        <w:t>)</w:t>
      </w:r>
      <w:r w:rsidR="00E80545">
        <w:rPr>
          <w:lang w:val="en-US" w:eastAsia="ja-JP"/>
        </w:rPr>
        <w:t>.</w:t>
      </w:r>
    </w:p>
    <w:p w14:paraId="41EB293B" w14:textId="76E24F21" w:rsidR="00814D39" w:rsidRDefault="00337E7B" w:rsidP="00C36ADA">
      <w:pPr>
        <w:keepNext/>
        <w:widowControl w:val="0"/>
        <w:spacing w:before="100" w:beforeAutospacing="1" w:after="100" w:afterAutospacing="1" w:line="360" w:lineRule="auto"/>
        <w:rPr>
          <w:lang w:val="en-US" w:eastAsia="ja-JP"/>
        </w:rPr>
      </w:pPr>
      <w:r>
        <w:rPr>
          <w:lang w:val="en-US" w:eastAsia="ja-JP"/>
        </w:rPr>
        <w:t xml:space="preserve">There are numerous studies </w:t>
      </w:r>
      <w:r w:rsidR="005912BB">
        <w:rPr>
          <w:lang w:val="en-US" w:eastAsia="ja-JP"/>
        </w:rPr>
        <w:t xml:space="preserve">and industrial projects </w:t>
      </w:r>
      <w:r w:rsidR="00AD6594">
        <w:rPr>
          <w:lang w:val="en-US" w:eastAsia="ja-JP"/>
        </w:rPr>
        <w:t xml:space="preserve">that have been conducted </w:t>
      </w:r>
      <w:r w:rsidR="009E6749">
        <w:rPr>
          <w:lang w:val="en-US" w:eastAsia="ja-JP"/>
        </w:rPr>
        <w:t xml:space="preserve">to </w:t>
      </w:r>
      <w:r w:rsidR="00AD6594">
        <w:rPr>
          <w:lang w:val="en-US" w:eastAsia="ja-JP"/>
        </w:rPr>
        <w:t xml:space="preserve">understand the use of digital </w:t>
      </w:r>
      <w:r w:rsidR="001A4D64">
        <w:rPr>
          <w:lang w:val="en-US" w:eastAsia="ja-JP"/>
        </w:rPr>
        <w:t>services</w:t>
      </w:r>
      <w:r w:rsidR="00AD6594">
        <w:rPr>
          <w:lang w:val="en-US" w:eastAsia="ja-JP"/>
        </w:rPr>
        <w:t xml:space="preserve"> in small businesses</w:t>
      </w:r>
      <w:r w:rsidR="009E6749">
        <w:rPr>
          <w:lang w:val="en-US" w:eastAsia="ja-JP"/>
        </w:rPr>
        <w:t>,</w:t>
      </w:r>
      <w:r w:rsidR="00AD6594">
        <w:rPr>
          <w:lang w:val="en-US" w:eastAsia="ja-JP"/>
        </w:rPr>
        <w:t xml:space="preserve"> and the emerging issues and challenges in </w:t>
      </w:r>
      <w:r w:rsidR="003C2D00">
        <w:rPr>
          <w:lang w:val="en-US" w:eastAsia="ja-JP"/>
        </w:rPr>
        <w:t xml:space="preserve">digital technology use </w:t>
      </w:r>
      <w:r w:rsidR="0001360B">
        <w:rPr>
          <w:lang w:val="en-US" w:eastAsia="ja-JP"/>
        </w:rPr>
        <w:t xml:space="preserve">for developing </w:t>
      </w:r>
      <w:r w:rsidR="009E6749">
        <w:rPr>
          <w:lang w:val="en-US" w:eastAsia="ja-JP"/>
        </w:rPr>
        <w:t xml:space="preserve">small business </w:t>
      </w:r>
      <w:r w:rsidR="00A75F7B">
        <w:rPr>
          <w:lang w:val="en-US" w:eastAsia="ja-JP"/>
        </w:rPr>
        <w:t>adaptability</w:t>
      </w:r>
      <w:r w:rsidR="00C258F1">
        <w:rPr>
          <w:lang w:val="en-US" w:eastAsia="ja-JP"/>
        </w:rPr>
        <w:t xml:space="preserve"> </w:t>
      </w:r>
      <w:r w:rsidR="0070005F">
        <w:rPr>
          <w:lang w:val="en-US" w:eastAsia="ja-JP"/>
        </w:rPr>
        <w:t>in various situations</w:t>
      </w:r>
      <w:r w:rsidR="003C2D00">
        <w:rPr>
          <w:lang w:val="en-US" w:eastAsia="ja-JP"/>
        </w:rPr>
        <w:t xml:space="preserve"> (</w:t>
      </w:r>
      <w:r w:rsidR="003C2D00" w:rsidRPr="003C2D00">
        <w:rPr>
          <w:lang w:val="en-US" w:eastAsia="ja-JP"/>
        </w:rPr>
        <w:t>Market Clarity, 2013</w:t>
      </w:r>
      <w:r w:rsidR="003C2D00">
        <w:rPr>
          <w:lang w:val="en-US" w:eastAsia="ja-JP"/>
        </w:rPr>
        <w:t xml:space="preserve">; </w:t>
      </w:r>
      <w:r w:rsidR="00357EB2">
        <w:rPr>
          <w:lang w:val="en-US" w:eastAsia="ja-JP"/>
        </w:rPr>
        <w:t xml:space="preserve">Ali et al., 2018; </w:t>
      </w:r>
      <w:r w:rsidR="007C79A6" w:rsidRPr="007C79A6">
        <w:rPr>
          <w:lang w:val="en-US" w:eastAsia="ja-JP"/>
        </w:rPr>
        <w:t>Wall</w:t>
      </w:r>
      <w:r w:rsidR="007C79A6">
        <w:rPr>
          <w:lang w:val="en-US" w:eastAsia="ja-JP"/>
        </w:rPr>
        <w:t xml:space="preserve"> </w:t>
      </w:r>
      <w:r w:rsidR="009808E2">
        <w:rPr>
          <w:lang w:val="en-US" w:eastAsia="ja-JP"/>
        </w:rPr>
        <w:t>&amp;</w:t>
      </w:r>
      <w:r w:rsidR="007C79A6">
        <w:rPr>
          <w:lang w:val="en-US" w:eastAsia="ja-JP"/>
        </w:rPr>
        <w:t xml:space="preserve"> </w:t>
      </w:r>
      <w:r w:rsidR="007C79A6" w:rsidRPr="007C79A6">
        <w:rPr>
          <w:lang w:val="en-US" w:eastAsia="ja-JP"/>
        </w:rPr>
        <w:t>Bellamy, 2019</w:t>
      </w:r>
      <w:r w:rsidR="007C79A6">
        <w:rPr>
          <w:lang w:val="en-US" w:eastAsia="ja-JP"/>
        </w:rPr>
        <w:t xml:space="preserve">; </w:t>
      </w:r>
      <w:r w:rsidR="003C2D00" w:rsidRPr="003C2D00">
        <w:rPr>
          <w:lang w:val="en-US" w:eastAsia="ja-JP"/>
        </w:rPr>
        <w:t>Papadopoulos</w:t>
      </w:r>
      <w:r w:rsidR="003C2D00">
        <w:rPr>
          <w:lang w:val="en-US" w:eastAsia="ja-JP"/>
        </w:rPr>
        <w:t xml:space="preserve"> et al., 2020</w:t>
      </w:r>
      <w:r w:rsidR="00603CB8">
        <w:rPr>
          <w:lang w:val="en-US" w:eastAsia="ja-JP"/>
        </w:rPr>
        <w:t xml:space="preserve">; </w:t>
      </w:r>
      <w:r w:rsidR="00603CB8" w:rsidRPr="00603CB8">
        <w:rPr>
          <w:lang w:val="en-US" w:eastAsia="ja-JP"/>
        </w:rPr>
        <w:t>Akpan et al., 2022</w:t>
      </w:r>
      <w:r w:rsidR="003C2D00">
        <w:rPr>
          <w:lang w:val="en-US" w:eastAsia="ja-JP"/>
        </w:rPr>
        <w:t xml:space="preserve">). </w:t>
      </w:r>
      <w:r w:rsidR="006374AA">
        <w:rPr>
          <w:lang w:val="en-US" w:eastAsia="ja-JP"/>
        </w:rPr>
        <w:t xml:space="preserve">In this section we </w:t>
      </w:r>
      <w:r w:rsidR="00814D39">
        <w:t xml:space="preserve">review </w:t>
      </w:r>
      <w:r w:rsidR="00BA1478">
        <w:t>some relevant</w:t>
      </w:r>
      <w:r w:rsidR="00814D39">
        <w:t xml:space="preserve"> industry and government reports and academic research to highlight the </w:t>
      </w:r>
      <w:r w:rsidR="00915544">
        <w:t xml:space="preserve">role of </w:t>
      </w:r>
      <w:r w:rsidR="00814D39">
        <w:t xml:space="preserve">digital </w:t>
      </w:r>
      <w:r w:rsidR="003846B1">
        <w:t>adaptability</w:t>
      </w:r>
      <w:r w:rsidR="00814D39">
        <w:t xml:space="preserve"> of small businesses (and where</w:t>
      </w:r>
      <w:r w:rsidR="00DF04B9">
        <w:t>ver</w:t>
      </w:r>
      <w:r w:rsidR="00814D39">
        <w:t xml:space="preserve"> possible </w:t>
      </w:r>
      <w:r w:rsidR="00DF04B9">
        <w:t xml:space="preserve">small </w:t>
      </w:r>
      <w:r w:rsidR="00A506FA">
        <w:t>retail</w:t>
      </w:r>
      <w:r w:rsidR="00DF04B9">
        <w:t xml:space="preserve"> businesses</w:t>
      </w:r>
      <w:r w:rsidR="005D7B22">
        <w:t xml:space="preserve"> in particular)</w:t>
      </w:r>
      <w:r w:rsidR="00023CE9">
        <w:t xml:space="preserve"> and their implications</w:t>
      </w:r>
      <w:r w:rsidR="00814D39">
        <w:t xml:space="preserve">, policy initiatives designed to foster and develop small </w:t>
      </w:r>
      <w:r w:rsidR="00EF74E5">
        <w:t xml:space="preserve">retail </w:t>
      </w:r>
      <w:r w:rsidR="00814D39">
        <w:t xml:space="preserve">business digital </w:t>
      </w:r>
      <w:r w:rsidR="00EF74E5">
        <w:t>adaptability</w:t>
      </w:r>
      <w:r w:rsidR="009E0CA1">
        <w:t>,</w:t>
      </w:r>
      <w:r w:rsidR="00814D39">
        <w:t xml:space="preserve"> and how small </w:t>
      </w:r>
      <w:r w:rsidR="00A506FA">
        <w:t xml:space="preserve">retail </w:t>
      </w:r>
      <w:r w:rsidR="00EF74E5">
        <w:t>businesses</w:t>
      </w:r>
      <w:r w:rsidR="00814D39">
        <w:t xml:space="preserve"> can enhance their digital </w:t>
      </w:r>
      <w:r w:rsidR="00EF74E5">
        <w:t xml:space="preserve">adaptability </w:t>
      </w:r>
      <w:r w:rsidR="00814D39">
        <w:t xml:space="preserve">through working with their </w:t>
      </w:r>
      <w:r w:rsidR="00C16A9D">
        <w:t>telecommunications</w:t>
      </w:r>
      <w:r w:rsidR="00814D39">
        <w:t xml:space="preserve"> service providers</w:t>
      </w:r>
      <w:r w:rsidR="00FD3F25">
        <w:t xml:space="preserve"> and emerging </w:t>
      </w:r>
      <w:r w:rsidR="00D3503C">
        <w:t>research</w:t>
      </w:r>
      <w:r w:rsidR="00FD3F25">
        <w:t xml:space="preserve"> on the impact of COVID</w:t>
      </w:r>
      <w:r w:rsidR="00714C39">
        <w:t>-19</w:t>
      </w:r>
      <w:r w:rsidR="00FD3F25">
        <w:t xml:space="preserve"> on small business </w:t>
      </w:r>
      <w:r w:rsidR="00D3503C">
        <w:t>digital adaptability.</w:t>
      </w:r>
    </w:p>
    <w:p w14:paraId="55D44C34" w14:textId="505F128C" w:rsidR="006374AA" w:rsidRPr="003A08C1" w:rsidRDefault="00C944EA" w:rsidP="000239AE">
      <w:pPr>
        <w:pStyle w:val="Heading2"/>
        <w:spacing w:before="100" w:beforeAutospacing="1" w:after="100" w:afterAutospacing="1" w:line="360" w:lineRule="auto"/>
      </w:pPr>
      <w:bookmarkStart w:id="44" w:name="_Toc112070958"/>
      <w:bookmarkStart w:id="45" w:name="_Toc112139608"/>
      <w:r>
        <w:t>S</w:t>
      </w:r>
      <w:r w:rsidRPr="003A08C1">
        <w:t xml:space="preserve">mall </w:t>
      </w:r>
      <w:r>
        <w:t>B</w:t>
      </w:r>
      <w:r w:rsidRPr="003A08C1">
        <w:t>usines</w:t>
      </w:r>
      <w:r>
        <w:t>se</w:t>
      </w:r>
      <w:r w:rsidRPr="003A08C1">
        <w:t>s</w:t>
      </w:r>
      <w:r w:rsidR="002D583F">
        <w:t>’</w:t>
      </w:r>
      <w:r w:rsidRPr="003A08C1">
        <w:t xml:space="preserve"> </w:t>
      </w:r>
      <w:r>
        <w:t>U</w:t>
      </w:r>
      <w:r w:rsidRPr="003A08C1">
        <w:t xml:space="preserve">se </w:t>
      </w:r>
      <w:r w:rsidR="006374AA" w:rsidRPr="003A08C1">
        <w:t xml:space="preserve">of </w:t>
      </w:r>
      <w:r>
        <w:t>B</w:t>
      </w:r>
      <w:r w:rsidRPr="003A08C1">
        <w:t xml:space="preserve">asic </w:t>
      </w:r>
      <w:r>
        <w:t>D</w:t>
      </w:r>
      <w:r w:rsidRPr="003A08C1">
        <w:t xml:space="preserve">igital </w:t>
      </w:r>
      <w:r>
        <w:t>S</w:t>
      </w:r>
      <w:r w:rsidRPr="003A08C1">
        <w:t>ervices</w:t>
      </w:r>
      <w:bookmarkEnd w:id="44"/>
      <w:bookmarkEnd w:id="45"/>
    </w:p>
    <w:p w14:paraId="46D2966E" w14:textId="42CD24E1" w:rsidR="00A20C0F" w:rsidRPr="00A20C0F" w:rsidRDefault="00AD6BF7" w:rsidP="00C36ADA">
      <w:pPr>
        <w:spacing w:before="100" w:beforeAutospacing="1" w:after="100" w:afterAutospacing="1" w:line="360" w:lineRule="auto"/>
      </w:pPr>
      <w:r w:rsidRPr="00C8426E">
        <w:rPr>
          <w:rFonts w:cs="Calibri"/>
          <w:lang w:val="en-US"/>
        </w:rPr>
        <w:t>Basic</w:t>
      </w:r>
      <w:r w:rsidRPr="008F0CC7">
        <w:t xml:space="preserve"> </w:t>
      </w:r>
      <w:r>
        <w:t xml:space="preserve">digital services include </w:t>
      </w:r>
      <w:r w:rsidRPr="006313FF">
        <w:t>fixed voi</w:t>
      </w:r>
      <w:r w:rsidRPr="008F0CC7">
        <w:t>ce, VoIP, fixed broadband, mobile voice, mobile broadband</w:t>
      </w:r>
      <w:r w:rsidR="006F1241">
        <w:t>,</w:t>
      </w:r>
      <w:r w:rsidRPr="006313FF">
        <w:t xml:space="preserve"> and EFTPOS services</w:t>
      </w:r>
      <w:r w:rsidR="006F1241">
        <w:t xml:space="preserve"> </w:t>
      </w:r>
      <w:r w:rsidR="00755790">
        <w:t>which</w:t>
      </w:r>
      <w:r w:rsidR="00A64FB4">
        <w:t xml:space="preserve"> have been widely used in small business</w:t>
      </w:r>
      <w:r w:rsidR="000B6062">
        <w:t>es</w:t>
      </w:r>
      <w:r w:rsidR="00755790">
        <w:t xml:space="preserve"> </w:t>
      </w:r>
      <w:r w:rsidR="006F1241">
        <w:t>(</w:t>
      </w:r>
      <w:r w:rsidR="004D2630" w:rsidRPr="004D2630">
        <w:t>Market Clarity</w:t>
      </w:r>
      <w:r w:rsidR="004D2630">
        <w:t>,</w:t>
      </w:r>
      <w:r w:rsidR="004D2630" w:rsidRPr="004D2630">
        <w:t xml:space="preserve"> 2013</w:t>
      </w:r>
      <w:r w:rsidR="00196B69">
        <w:t>; AC</w:t>
      </w:r>
      <w:r w:rsidR="00403E50">
        <w:t>CAN, 2016</w:t>
      </w:r>
      <w:r w:rsidR="006F1241">
        <w:t>)</w:t>
      </w:r>
      <w:r w:rsidRPr="006313FF">
        <w:t>.</w:t>
      </w:r>
      <w:r w:rsidR="00A64FB4">
        <w:t xml:space="preserve"> </w:t>
      </w:r>
      <w:r w:rsidR="00755790">
        <w:t>S</w:t>
      </w:r>
      <w:r w:rsidR="000946E1" w:rsidRPr="000946E1">
        <w:t>mall businesses rely on</w:t>
      </w:r>
      <w:r w:rsidR="000946E1">
        <w:t xml:space="preserve"> </w:t>
      </w:r>
      <w:r w:rsidR="00E41D95">
        <w:t>the use of</w:t>
      </w:r>
      <w:r w:rsidR="000946E1" w:rsidRPr="000946E1">
        <w:t xml:space="preserve"> </w:t>
      </w:r>
      <w:r w:rsidR="00B06441">
        <w:t>basic digital</w:t>
      </w:r>
      <w:r w:rsidR="000946E1" w:rsidRPr="000946E1">
        <w:t xml:space="preserve"> services to </w:t>
      </w:r>
      <w:r w:rsidR="00E41D95">
        <w:t>carry out their</w:t>
      </w:r>
      <w:r w:rsidR="000946E1">
        <w:t xml:space="preserve"> </w:t>
      </w:r>
      <w:r w:rsidR="000946E1" w:rsidRPr="000946E1">
        <w:t>business</w:t>
      </w:r>
      <w:r w:rsidR="00E41D95">
        <w:t xml:space="preserve"> activities</w:t>
      </w:r>
      <w:r w:rsidR="000946E1" w:rsidRPr="000946E1">
        <w:t>, no matter what sector they operat</w:t>
      </w:r>
      <w:r w:rsidR="002D583F">
        <w:t>e</w:t>
      </w:r>
      <w:r w:rsidR="000946E1" w:rsidRPr="000946E1">
        <w:t xml:space="preserve"> in. </w:t>
      </w:r>
      <w:r w:rsidR="00D96198" w:rsidRPr="0091358B">
        <w:t>Access to and use of phone and internet services</w:t>
      </w:r>
      <w:r w:rsidR="0084386D">
        <w:t>, for example,</w:t>
      </w:r>
      <w:r w:rsidR="00D96198" w:rsidRPr="0091358B">
        <w:t xml:space="preserve"> is fundamental to the day to day running of many small businesses (</w:t>
      </w:r>
      <w:r w:rsidR="00D96198" w:rsidRPr="00674518">
        <w:t>Market Clarity, 2013</w:t>
      </w:r>
      <w:r w:rsidR="00D96198" w:rsidRPr="0091358B">
        <w:t xml:space="preserve">). </w:t>
      </w:r>
      <w:r w:rsidR="000946E1" w:rsidRPr="000946E1">
        <w:t xml:space="preserve">When a small business cannot access the </w:t>
      </w:r>
      <w:r w:rsidR="002D583F">
        <w:t>i</w:t>
      </w:r>
      <w:r w:rsidR="000946E1" w:rsidRPr="000946E1">
        <w:t>nternet or make phone calls, orders cannot be taken or processed</w:t>
      </w:r>
      <w:r w:rsidR="00D92BDB">
        <w:t xml:space="preserve"> (</w:t>
      </w:r>
      <w:r w:rsidR="007A5B51" w:rsidRPr="007A5B51">
        <w:t>Wall</w:t>
      </w:r>
      <w:r w:rsidR="007A5B51">
        <w:t xml:space="preserve"> </w:t>
      </w:r>
      <w:r w:rsidR="00F64EBB">
        <w:t>&amp;</w:t>
      </w:r>
      <w:r w:rsidR="007A5B51" w:rsidRPr="007A5B51">
        <w:t xml:space="preserve"> Bellamy, 2019</w:t>
      </w:r>
      <w:r w:rsidR="00D92BDB">
        <w:t>)</w:t>
      </w:r>
      <w:r w:rsidR="000946E1" w:rsidRPr="000946E1">
        <w:t>.</w:t>
      </w:r>
      <w:r w:rsidR="00F00060">
        <w:t xml:space="preserve"> </w:t>
      </w:r>
      <w:r w:rsidR="0091358B" w:rsidRPr="0091358B">
        <w:t xml:space="preserve">Interruptions to these services, even for a short period, can adversely impact their business and contribute to financial loss, particularly for small </w:t>
      </w:r>
      <w:r w:rsidR="00A506FA">
        <w:t xml:space="preserve">retail </w:t>
      </w:r>
      <w:r w:rsidR="002F7F01">
        <w:t>businesses</w:t>
      </w:r>
      <w:r w:rsidR="0091358B" w:rsidRPr="0091358B">
        <w:t xml:space="preserve"> wh</w:t>
      </w:r>
      <w:r w:rsidR="002D583F">
        <w:t>ich</w:t>
      </w:r>
      <w:r w:rsidR="0091358B" w:rsidRPr="0091358B">
        <w:t xml:space="preserve"> increasingly rely on </w:t>
      </w:r>
      <w:r w:rsidR="00C944EA">
        <w:t xml:space="preserve">the </w:t>
      </w:r>
      <w:r w:rsidR="0091358B" w:rsidRPr="0091358B">
        <w:t>internet and social media channels to reach customers (</w:t>
      </w:r>
      <w:r w:rsidR="00EB7648" w:rsidRPr="00EB7648">
        <w:t>Poon, 2000</w:t>
      </w:r>
      <w:r w:rsidR="00EB7648">
        <w:t xml:space="preserve">; </w:t>
      </w:r>
      <w:r w:rsidR="00674518" w:rsidRPr="00674518">
        <w:t xml:space="preserve">Wall </w:t>
      </w:r>
      <w:r w:rsidR="00F07364">
        <w:t>&amp;</w:t>
      </w:r>
      <w:r w:rsidR="00674518" w:rsidRPr="00674518">
        <w:t xml:space="preserve"> Bellamy, 2019</w:t>
      </w:r>
      <w:r w:rsidR="00F74F32">
        <w:t>; English, 2020</w:t>
      </w:r>
      <w:r w:rsidR="00674518" w:rsidRPr="0091358B">
        <w:t xml:space="preserve">). </w:t>
      </w:r>
      <w:r w:rsidR="00F00060">
        <w:t>This shows the cri</w:t>
      </w:r>
      <w:r w:rsidR="00442518">
        <w:t>tical role that basic digital services play in t</w:t>
      </w:r>
      <w:r w:rsidR="004C02C3">
        <w:t>he development of small business</w:t>
      </w:r>
      <w:r w:rsidR="00D92BDB">
        <w:t>es</w:t>
      </w:r>
      <w:r w:rsidR="004C02C3">
        <w:t>.</w:t>
      </w:r>
    </w:p>
    <w:p w14:paraId="0114FA51" w14:textId="260E127E" w:rsidR="00EE56CE" w:rsidRPr="0000650E" w:rsidRDefault="00B07C4E" w:rsidP="00C36ADA">
      <w:pPr>
        <w:spacing w:before="100" w:beforeAutospacing="1" w:after="100" w:afterAutospacing="1" w:line="360" w:lineRule="auto"/>
      </w:pPr>
      <w:r w:rsidRPr="00C8426E">
        <w:rPr>
          <w:rFonts w:cs="Calibri"/>
          <w:lang w:val="en-US"/>
        </w:rPr>
        <w:lastRenderedPageBreak/>
        <w:t xml:space="preserve">The </w:t>
      </w:r>
      <w:r w:rsidR="006033D6">
        <w:t xml:space="preserve">importance of basic digital services in the development of small businesses </w:t>
      </w:r>
      <w:r w:rsidR="00B618DE">
        <w:t>has led</w:t>
      </w:r>
      <w:r w:rsidR="000B6062">
        <w:t xml:space="preserve"> </w:t>
      </w:r>
      <w:r w:rsidR="00234498">
        <w:t xml:space="preserve">to various studies that </w:t>
      </w:r>
      <w:r w:rsidR="009165C5">
        <w:t xml:space="preserve">have </w:t>
      </w:r>
      <w:r w:rsidR="002D583F">
        <w:t>sought to</w:t>
      </w:r>
      <w:r w:rsidR="00234498" w:rsidRPr="00B618DE">
        <w:t xml:space="preserve"> understand</w:t>
      </w:r>
      <w:r w:rsidR="009165C5" w:rsidRPr="00B618DE">
        <w:t xml:space="preserve"> what issues small businesses have in us</w:t>
      </w:r>
      <w:r w:rsidR="002D583F">
        <w:t>ing</w:t>
      </w:r>
      <w:r w:rsidR="009165C5" w:rsidRPr="00B618DE">
        <w:t xml:space="preserve"> basic digital services</w:t>
      </w:r>
      <w:r w:rsidR="00B618DE">
        <w:t xml:space="preserve"> (</w:t>
      </w:r>
      <w:r w:rsidR="00491490" w:rsidRPr="00491490">
        <w:t>Donner, 2004</w:t>
      </w:r>
      <w:r w:rsidR="00491490">
        <w:t xml:space="preserve">; </w:t>
      </w:r>
      <w:proofErr w:type="spellStart"/>
      <w:r w:rsidR="005C0B4F" w:rsidRPr="005C0B4F">
        <w:t>Vaai</w:t>
      </w:r>
      <w:proofErr w:type="spellEnd"/>
      <w:r w:rsidR="005C0B4F" w:rsidRPr="005C0B4F">
        <w:t>, 2008</w:t>
      </w:r>
      <w:r w:rsidR="0014180D">
        <w:t xml:space="preserve">; </w:t>
      </w:r>
      <w:r w:rsidR="00194766" w:rsidRPr="00194766">
        <w:t>Akpan</w:t>
      </w:r>
      <w:r w:rsidR="00194766">
        <w:t xml:space="preserve"> et al., 2022</w:t>
      </w:r>
      <w:r w:rsidR="00B618DE">
        <w:t xml:space="preserve">). </w:t>
      </w:r>
      <w:r w:rsidR="00AC4D49" w:rsidRPr="00AC4D49">
        <w:t>Walker</w:t>
      </w:r>
      <w:r w:rsidR="00AC4D49">
        <w:t xml:space="preserve"> et al. (2003</w:t>
      </w:r>
      <w:r w:rsidR="006A0C6A">
        <w:t xml:space="preserve">) for example, </w:t>
      </w:r>
      <w:r w:rsidR="00BE0E31">
        <w:t>investigate the rationale of why small business</w:t>
      </w:r>
      <w:r w:rsidR="00BC5756">
        <w:t>es fail to adopt basic digital services</w:t>
      </w:r>
      <w:r w:rsidR="002D583F">
        <w:t>, and</w:t>
      </w:r>
      <w:r w:rsidR="00BC5756">
        <w:t xml:space="preserve"> show</w:t>
      </w:r>
      <w:r w:rsidR="002D583F">
        <w:t>ed</w:t>
      </w:r>
      <w:r w:rsidR="00BC5756">
        <w:t xml:space="preserve"> that</w:t>
      </w:r>
      <w:r w:rsidR="00AC4D49">
        <w:t xml:space="preserve"> </w:t>
      </w:r>
      <w:r w:rsidR="000C3C69">
        <w:t>fear of technology (technophobia), lack of skills</w:t>
      </w:r>
      <w:r w:rsidR="002D583F">
        <w:t>,</w:t>
      </w:r>
      <w:r w:rsidR="000C3C69">
        <w:t xml:space="preserve"> and no ‘champion’ to take a mentor role</w:t>
      </w:r>
      <w:r w:rsidR="002D583F">
        <w:t>,</w:t>
      </w:r>
      <w:r w:rsidR="000C3C69">
        <w:t xml:space="preserve"> </w:t>
      </w:r>
      <w:r w:rsidR="008B1A29">
        <w:t xml:space="preserve">are the significant barriers to </w:t>
      </w:r>
      <w:r w:rsidR="003368F3">
        <w:t>us</w:t>
      </w:r>
      <w:r w:rsidR="002D583F">
        <w:t>ing</w:t>
      </w:r>
      <w:r w:rsidR="003368F3">
        <w:t xml:space="preserve"> basic digital services. </w:t>
      </w:r>
      <w:r w:rsidR="006A0C6A">
        <w:t>Donner (2004) explore</w:t>
      </w:r>
      <w:r w:rsidR="002D583F">
        <w:t>d</w:t>
      </w:r>
      <w:r w:rsidR="006A0C6A">
        <w:t xml:space="preserve"> the use of mobile</w:t>
      </w:r>
      <w:r w:rsidR="00794CD0">
        <w:t xml:space="preserve"> phones in small </w:t>
      </w:r>
      <w:r w:rsidR="003E37D3">
        <w:t>business</w:t>
      </w:r>
      <w:r w:rsidR="002D583F">
        <w:t xml:space="preserve"> and</w:t>
      </w:r>
      <w:r w:rsidR="003E37D3">
        <w:t xml:space="preserve"> </w:t>
      </w:r>
      <w:r w:rsidR="00281C80">
        <w:t>show</w:t>
      </w:r>
      <w:r w:rsidR="002D583F">
        <w:t>ed</w:t>
      </w:r>
      <w:r w:rsidR="00281C80">
        <w:t xml:space="preserve"> that </w:t>
      </w:r>
      <w:r w:rsidR="00197B1E">
        <w:t xml:space="preserve">connectivity and </w:t>
      </w:r>
      <w:r w:rsidR="00FE4774">
        <w:t xml:space="preserve">service quality are critical to </w:t>
      </w:r>
      <w:r w:rsidR="0004723A">
        <w:t xml:space="preserve">small business use of basic digital service. </w:t>
      </w:r>
      <w:proofErr w:type="spellStart"/>
      <w:r w:rsidR="00C3687A" w:rsidRPr="00C3687A">
        <w:t>Vaai</w:t>
      </w:r>
      <w:proofErr w:type="spellEnd"/>
      <w:r w:rsidR="00C3687A">
        <w:t xml:space="preserve"> (</w:t>
      </w:r>
      <w:r w:rsidR="00C3687A" w:rsidRPr="00C3687A">
        <w:t>2008</w:t>
      </w:r>
      <w:r w:rsidR="006D681B">
        <w:t xml:space="preserve">) </w:t>
      </w:r>
      <w:r w:rsidR="003368F3">
        <w:t>examine</w:t>
      </w:r>
      <w:r w:rsidR="002D583F">
        <w:t>d</w:t>
      </w:r>
      <w:r w:rsidR="00397D08">
        <w:t xml:space="preserve"> </w:t>
      </w:r>
      <w:r w:rsidR="003851AE">
        <w:t>competiti</w:t>
      </w:r>
      <w:r w:rsidR="0033103A">
        <w:t>on in S</w:t>
      </w:r>
      <w:r w:rsidR="000165C2">
        <w:t xml:space="preserve">amoa’s </w:t>
      </w:r>
      <w:r w:rsidR="0093371A">
        <w:t xml:space="preserve">wireless </w:t>
      </w:r>
      <w:r w:rsidR="00653690">
        <w:t xml:space="preserve">mobile </w:t>
      </w:r>
      <w:r w:rsidR="0093371A">
        <w:t xml:space="preserve">and </w:t>
      </w:r>
      <w:r w:rsidR="00861189">
        <w:t>internet</w:t>
      </w:r>
      <w:r w:rsidR="00653690">
        <w:t xml:space="preserve"> </w:t>
      </w:r>
      <w:r w:rsidR="007D5C46">
        <w:t xml:space="preserve">services markets </w:t>
      </w:r>
      <w:r w:rsidR="00D7287A">
        <w:t xml:space="preserve">with respect to </w:t>
      </w:r>
      <w:r w:rsidR="00B424CC">
        <w:t>us</w:t>
      </w:r>
      <w:r w:rsidR="004E2F4B">
        <w:t>ing</w:t>
      </w:r>
      <w:r w:rsidR="00B424CC">
        <w:t xml:space="preserve"> basic digital </w:t>
      </w:r>
      <w:r w:rsidR="003847D5">
        <w:t>services</w:t>
      </w:r>
      <w:r w:rsidR="004E2F4B">
        <w:t>,</w:t>
      </w:r>
      <w:r w:rsidR="003847D5">
        <w:t xml:space="preserve"> </w:t>
      </w:r>
      <w:r w:rsidR="00883D97">
        <w:t xml:space="preserve">revealing that </w:t>
      </w:r>
      <w:r w:rsidR="00B770DA">
        <w:t xml:space="preserve">increasing competition </w:t>
      </w:r>
      <w:r w:rsidR="00667264">
        <w:t xml:space="preserve">and adequate regulation </w:t>
      </w:r>
      <w:r w:rsidR="00597E38">
        <w:t xml:space="preserve">are important to the </w:t>
      </w:r>
      <w:r w:rsidR="002C1142">
        <w:t xml:space="preserve">use of </w:t>
      </w:r>
      <w:r w:rsidR="002F30C6">
        <w:t xml:space="preserve">basic digital </w:t>
      </w:r>
      <w:r w:rsidR="00D44B03">
        <w:t xml:space="preserve">service. </w:t>
      </w:r>
      <w:r w:rsidR="00414613" w:rsidRPr="00414613">
        <w:t>Akpan et al.</w:t>
      </w:r>
      <w:r w:rsidR="00414613">
        <w:t xml:space="preserve"> (</w:t>
      </w:r>
      <w:r w:rsidR="00414613" w:rsidRPr="00414613">
        <w:t>2022</w:t>
      </w:r>
      <w:r w:rsidR="00414613">
        <w:t xml:space="preserve">) </w:t>
      </w:r>
      <w:r w:rsidR="00E162BC">
        <w:t>stud</w:t>
      </w:r>
      <w:r w:rsidR="004E2F4B">
        <w:t>ied</w:t>
      </w:r>
      <w:r w:rsidR="00D708F9">
        <w:t xml:space="preserve"> </w:t>
      </w:r>
      <w:r w:rsidR="00414613">
        <w:t xml:space="preserve">the implementation and use of </w:t>
      </w:r>
      <w:r w:rsidR="008D006C">
        <w:t xml:space="preserve">the </w:t>
      </w:r>
      <w:r w:rsidR="00D708F9">
        <w:t>latest digital</w:t>
      </w:r>
      <w:r w:rsidR="00414613">
        <w:t xml:space="preserve"> technologies </w:t>
      </w:r>
      <w:r w:rsidR="00D708F9">
        <w:t xml:space="preserve">in small and medium-sized enterprises </w:t>
      </w:r>
      <w:r w:rsidR="00474EF2">
        <w:t xml:space="preserve">for </w:t>
      </w:r>
      <w:r w:rsidR="00414613">
        <w:t>improv</w:t>
      </w:r>
      <w:r w:rsidR="00891D0C">
        <w:t>ing</w:t>
      </w:r>
      <w:r w:rsidR="00414613">
        <w:t xml:space="preserve"> operations performance and creat</w:t>
      </w:r>
      <w:r w:rsidR="00891D0C">
        <w:t xml:space="preserve">ing </w:t>
      </w:r>
      <w:r w:rsidR="00414613">
        <w:t>sustainable competitive advantages</w:t>
      </w:r>
      <w:r w:rsidR="004E2F4B">
        <w:t>. They</w:t>
      </w:r>
      <w:r w:rsidR="00891D0C">
        <w:t xml:space="preserve"> </w:t>
      </w:r>
      <w:r w:rsidR="00D803AC">
        <w:t>stat</w:t>
      </w:r>
      <w:r w:rsidR="004E2F4B">
        <w:t>ed</w:t>
      </w:r>
      <w:r w:rsidR="00D803AC">
        <w:t xml:space="preserve"> that </w:t>
      </w:r>
      <w:r w:rsidR="00C359EE">
        <w:t xml:space="preserve">there is an urgent need </w:t>
      </w:r>
      <w:r w:rsidR="004E2F4B">
        <w:t xml:space="preserve">to </w:t>
      </w:r>
      <w:r w:rsidR="00C359EE">
        <w:t>adopt advanced digital technologies</w:t>
      </w:r>
      <w:r w:rsidR="007E6248">
        <w:t xml:space="preserve"> t</w:t>
      </w:r>
      <w:r w:rsidR="004E2F4B">
        <w:t>hat</w:t>
      </w:r>
      <w:r w:rsidR="007E6248">
        <w:t xml:space="preserve"> improve the performance and </w:t>
      </w:r>
      <w:r w:rsidR="00A519F5">
        <w:t>competitiveness of such enterprises.</w:t>
      </w:r>
      <w:r w:rsidR="00891D0C">
        <w:t xml:space="preserve"> </w:t>
      </w:r>
      <w:r w:rsidR="00997589">
        <w:t>These studies have demonstrated the important role basic digital services play in small busines</w:t>
      </w:r>
      <w:r w:rsidR="00ED7142">
        <w:t>se</w:t>
      </w:r>
      <w:r w:rsidR="00997589">
        <w:t>s</w:t>
      </w:r>
      <w:r w:rsidR="00216CBE">
        <w:t xml:space="preserve"> </w:t>
      </w:r>
      <w:r w:rsidR="004E2F4B">
        <w:t xml:space="preserve">development, </w:t>
      </w:r>
      <w:r w:rsidR="00216CBE">
        <w:t xml:space="preserve">and </w:t>
      </w:r>
      <w:r w:rsidR="00CD206E">
        <w:t xml:space="preserve">the need for </w:t>
      </w:r>
      <w:r w:rsidR="00A80356">
        <w:t>small business</w:t>
      </w:r>
      <w:r w:rsidR="00157408">
        <w:t>es</w:t>
      </w:r>
      <w:r w:rsidR="00A80356">
        <w:t xml:space="preserve"> to </w:t>
      </w:r>
      <w:r w:rsidR="00AB2F54">
        <w:t>develop their digital adaptability</w:t>
      </w:r>
      <w:r w:rsidR="00345002">
        <w:t xml:space="preserve"> using digital technologies </w:t>
      </w:r>
      <w:r w:rsidR="004E2F4B">
        <w:t xml:space="preserve">that </w:t>
      </w:r>
      <w:r w:rsidR="00345002">
        <w:t>enhanc</w:t>
      </w:r>
      <w:r w:rsidR="004E2F4B">
        <w:t>e</w:t>
      </w:r>
      <w:r w:rsidR="00345002">
        <w:t xml:space="preserve"> their </w:t>
      </w:r>
      <w:r w:rsidR="003813C2">
        <w:t>competitiveness</w:t>
      </w:r>
      <w:r w:rsidR="004E2F4B">
        <w:t>,</w:t>
      </w:r>
      <w:r w:rsidR="00AB2F54">
        <w:t xml:space="preserve"> </w:t>
      </w:r>
      <w:r w:rsidR="00ED7142" w:rsidRPr="0000650E">
        <w:t>giv</w:t>
      </w:r>
      <w:r w:rsidR="00ED7142">
        <w:t>en</w:t>
      </w:r>
      <w:r w:rsidR="006F08D7" w:rsidRPr="0000650E">
        <w:t xml:space="preserve"> the r</w:t>
      </w:r>
      <w:r w:rsidR="009E0CA1">
        <w:t>api</w:t>
      </w:r>
      <w:r w:rsidR="006F08D7" w:rsidRPr="0000650E">
        <w:t>d development of information and communication technologies and the increasingly competitive and uncertain environment.</w:t>
      </w:r>
    </w:p>
    <w:p w14:paraId="6447AE62" w14:textId="24AAC070" w:rsidR="00B36097" w:rsidRDefault="006A7E17" w:rsidP="00C36ADA">
      <w:pPr>
        <w:spacing w:before="100" w:beforeAutospacing="1" w:after="100" w:afterAutospacing="1" w:line="360" w:lineRule="auto"/>
      </w:pPr>
      <w:r>
        <w:rPr>
          <w:rFonts w:cs="Calibri"/>
          <w:lang w:val="en-US"/>
        </w:rPr>
        <w:t>Several</w:t>
      </w:r>
      <w:r w:rsidR="006F08D7">
        <w:rPr>
          <w:rFonts w:cs="Calibri"/>
          <w:lang w:val="en-US"/>
        </w:rPr>
        <w:t xml:space="preserve"> </w:t>
      </w:r>
      <w:r w:rsidR="00E92230">
        <w:rPr>
          <w:rFonts w:cs="Calibri"/>
          <w:lang w:val="en-US"/>
        </w:rPr>
        <w:t>in</w:t>
      </w:r>
      <w:r w:rsidR="00C401FA">
        <w:rPr>
          <w:rFonts w:cs="Calibri"/>
          <w:lang w:val="en-US"/>
        </w:rPr>
        <w:t>dustrial</w:t>
      </w:r>
      <w:r w:rsidR="006F08D7">
        <w:rPr>
          <w:rFonts w:cs="Calibri"/>
          <w:lang w:val="en-US"/>
        </w:rPr>
        <w:t xml:space="preserve"> </w:t>
      </w:r>
      <w:r w:rsidR="005C48AA">
        <w:rPr>
          <w:rFonts w:cs="Calibri"/>
          <w:lang w:val="en-US"/>
        </w:rPr>
        <w:t>projects</w:t>
      </w:r>
      <w:r w:rsidR="005C48AA">
        <w:t xml:space="preserve"> have </w:t>
      </w:r>
      <w:r w:rsidR="00BF6B54">
        <w:t xml:space="preserve">been conducted </w:t>
      </w:r>
      <w:r>
        <w:t>to</w:t>
      </w:r>
      <w:r w:rsidR="0057474C">
        <w:t xml:space="preserve"> further understand </w:t>
      </w:r>
      <w:r w:rsidR="00BB2034">
        <w:t xml:space="preserve">basic </w:t>
      </w:r>
      <w:r w:rsidR="00DA7365">
        <w:t>digital services</w:t>
      </w:r>
      <w:r w:rsidR="004E2F4B">
        <w:t xml:space="preserve"> use</w:t>
      </w:r>
      <w:r w:rsidR="00DA7365">
        <w:t xml:space="preserve"> and</w:t>
      </w:r>
      <w:r w:rsidR="006F08D7">
        <w:t xml:space="preserve"> </w:t>
      </w:r>
      <w:r w:rsidR="00A15462">
        <w:t xml:space="preserve">the emerging issues and challenges </w:t>
      </w:r>
      <w:r w:rsidR="00CA503C">
        <w:t>for us</w:t>
      </w:r>
      <w:r w:rsidR="004E2F4B">
        <w:t xml:space="preserve">ing </w:t>
      </w:r>
      <w:r w:rsidR="00CA503C">
        <w:t xml:space="preserve">basic digital </w:t>
      </w:r>
      <w:r w:rsidR="00E324BF">
        <w:t xml:space="preserve">services </w:t>
      </w:r>
      <w:r w:rsidR="00A15462">
        <w:t>in small businesses in Australia</w:t>
      </w:r>
      <w:r w:rsidR="00E324BF">
        <w:t xml:space="preserve"> (</w:t>
      </w:r>
      <w:r w:rsidR="009165C5" w:rsidRPr="00E324BF">
        <w:t>Market Clarity</w:t>
      </w:r>
      <w:r w:rsidR="00E324BF">
        <w:t>,</w:t>
      </w:r>
      <w:r w:rsidR="00E324BF" w:rsidRPr="00E324BF">
        <w:t xml:space="preserve"> 2013</w:t>
      </w:r>
      <w:r w:rsidR="003B24E6">
        <w:t xml:space="preserve">; </w:t>
      </w:r>
      <w:r w:rsidR="003B24E6" w:rsidRPr="003B24E6">
        <w:t>ACCAN</w:t>
      </w:r>
      <w:r w:rsidR="003B24E6">
        <w:t>,</w:t>
      </w:r>
      <w:r w:rsidR="003B24E6" w:rsidRPr="003B24E6">
        <w:t xml:space="preserve"> 2016</w:t>
      </w:r>
      <w:r w:rsidR="00890BED">
        <w:t xml:space="preserve">, 2020; </w:t>
      </w:r>
      <w:r w:rsidR="00890BED" w:rsidRPr="00890BED">
        <w:t>TIO</w:t>
      </w:r>
      <w:r w:rsidR="00890BED">
        <w:t>, 2020</w:t>
      </w:r>
      <w:r w:rsidR="00E324BF">
        <w:t>)</w:t>
      </w:r>
      <w:r w:rsidR="00A15462">
        <w:t xml:space="preserve">. </w:t>
      </w:r>
      <w:r w:rsidR="009165C5" w:rsidRPr="00584679">
        <w:t xml:space="preserve">Market Clarity </w:t>
      </w:r>
      <w:r w:rsidR="00390740">
        <w:t>(</w:t>
      </w:r>
      <w:r w:rsidR="009165C5" w:rsidRPr="00584679">
        <w:t>2013</w:t>
      </w:r>
      <w:r w:rsidR="00390740">
        <w:t>)</w:t>
      </w:r>
      <w:r w:rsidR="009165C5" w:rsidRPr="00584679">
        <w:t xml:space="preserve"> </w:t>
      </w:r>
      <w:r w:rsidR="00923D35">
        <w:t>f</w:t>
      </w:r>
      <w:r w:rsidR="00923D35" w:rsidRPr="004B6A6C">
        <w:t>or</w:t>
      </w:r>
      <w:r w:rsidR="009165C5" w:rsidRPr="004B6A6C">
        <w:t xml:space="preserve"> example, </w:t>
      </w:r>
      <w:r w:rsidR="003537A4">
        <w:t>provides an analysis of small business experience with telecommunications services, covering fixed voice, VoIP, fixed broadband, mobile voice, mobile broadband</w:t>
      </w:r>
      <w:r w:rsidR="003C17CD">
        <w:t>,</w:t>
      </w:r>
      <w:r w:rsidR="003537A4">
        <w:t xml:space="preserve"> and EFTPOS services. </w:t>
      </w:r>
      <w:r w:rsidR="004E2F4B">
        <w:t>The</w:t>
      </w:r>
      <w:r w:rsidR="0090657B">
        <w:t xml:space="preserve"> analysis </w:t>
      </w:r>
      <w:r w:rsidR="004E2F4B">
        <w:t xml:space="preserve">was </w:t>
      </w:r>
      <w:r w:rsidR="0090657B">
        <w:t xml:space="preserve">based on interviews with 260 small businesses across 14 vertical industry segments. </w:t>
      </w:r>
      <w:r w:rsidR="004474CE">
        <w:t xml:space="preserve">The </w:t>
      </w:r>
      <w:r w:rsidR="00DE61EC">
        <w:t>study acknowledge</w:t>
      </w:r>
      <w:r w:rsidR="004E2F4B">
        <w:t>d</w:t>
      </w:r>
      <w:r w:rsidR="00DE61EC">
        <w:t xml:space="preserve"> wide use of </w:t>
      </w:r>
      <w:r w:rsidR="00494758">
        <w:t>basic digital services</w:t>
      </w:r>
      <w:r w:rsidR="004E2F4B">
        <w:t>:</w:t>
      </w:r>
      <w:r w:rsidR="003B061C">
        <w:t xml:space="preserve"> almost 100% of respon</w:t>
      </w:r>
      <w:r w:rsidR="00984181">
        <w:t>d</w:t>
      </w:r>
      <w:r w:rsidR="003B061C">
        <w:t>ents</w:t>
      </w:r>
      <w:r w:rsidR="00DE61EC">
        <w:t xml:space="preserve"> used some type</w:t>
      </w:r>
      <w:r w:rsidR="00C008E5">
        <w:t>s</w:t>
      </w:r>
      <w:r w:rsidR="00DE61EC">
        <w:t xml:space="preserve"> of voice service (fixed voice, mobile voice and/or VoIP)</w:t>
      </w:r>
      <w:r w:rsidR="004E2F4B">
        <w:t>,</w:t>
      </w:r>
      <w:r w:rsidR="00DE61EC">
        <w:t xml:space="preserve"> and 99% of respondents had some type of broadband connectivity (fixed and/or mobile broadband).</w:t>
      </w:r>
      <w:r w:rsidR="00A917CF">
        <w:t xml:space="preserve"> </w:t>
      </w:r>
      <w:r w:rsidR="004E2F4B">
        <w:t>H</w:t>
      </w:r>
      <w:r w:rsidR="003C17CD">
        <w:t>owever</w:t>
      </w:r>
      <w:r w:rsidR="00B665C5">
        <w:t>,</w:t>
      </w:r>
      <w:r w:rsidR="003C17CD">
        <w:t xml:space="preserve"> </w:t>
      </w:r>
      <w:r w:rsidR="004E2F4B">
        <w:t xml:space="preserve">the analysis </w:t>
      </w:r>
      <w:r w:rsidR="003C17CD">
        <w:t xml:space="preserve">also points out some emerging issues </w:t>
      </w:r>
      <w:r w:rsidR="00041B18">
        <w:t>and challenges</w:t>
      </w:r>
      <w:r w:rsidR="00E04476" w:rsidRPr="00E04476">
        <w:t xml:space="preserve"> </w:t>
      </w:r>
      <w:r w:rsidR="00E04476">
        <w:t>that need to be addressed from the perspective of telecommunications service providers</w:t>
      </w:r>
      <w:r w:rsidR="004E2F4B">
        <w:t>,</w:t>
      </w:r>
      <w:r w:rsidR="00041B18">
        <w:t xml:space="preserve"> </w:t>
      </w:r>
      <w:r w:rsidR="003C17CD">
        <w:t xml:space="preserve">including </w:t>
      </w:r>
      <w:r w:rsidR="00B87998">
        <w:t>s</w:t>
      </w:r>
      <w:r w:rsidR="00B87998" w:rsidRPr="00B87998">
        <w:t xml:space="preserve">ervice </w:t>
      </w:r>
      <w:r w:rsidR="00B87998">
        <w:t>b</w:t>
      </w:r>
      <w:r w:rsidR="00B87998" w:rsidRPr="00B87998">
        <w:t>undling</w:t>
      </w:r>
      <w:r w:rsidR="00B87998">
        <w:t>,</w:t>
      </w:r>
      <w:r w:rsidR="003C17CD">
        <w:t xml:space="preserve"> </w:t>
      </w:r>
      <w:r w:rsidR="00AC06A3">
        <w:t xml:space="preserve">service </w:t>
      </w:r>
      <w:r w:rsidR="00153B16">
        <w:t xml:space="preserve">issues, small business satisfaction, </w:t>
      </w:r>
      <w:r w:rsidR="00B665C5">
        <w:t>and service reliability.</w:t>
      </w:r>
    </w:p>
    <w:p w14:paraId="37B293D7" w14:textId="22B76863" w:rsidR="007C1A40" w:rsidRPr="00125E29" w:rsidRDefault="009165C5" w:rsidP="00C36ADA">
      <w:pPr>
        <w:spacing w:before="100" w:beforeAutospacing="1" w:after="100" w:afterAutospacing="1" w:line="360" w:lineRule="auto"/>
      </w:pPr>
      <w:r w:rsidRPr="00584679">
        <w:t xml:space="preserve">ACCAN </w:t>
      </w:r>
      <w:r w:rsidR="00F531C0">
        <w:t>(</w:t>
      </w:r>
      <w:r w:rsidRPr="00584679">
        <w:t>2016</w:t>
      </w:r>
      <w:r w:rsidR="00F531C0">
        <w:t>)</w:t>
      </w:r>
      <w:r w:rsidRPr="00584679">
        <w:t xml:space="preserve"> </w:t>
      </w:r>
      <w:r w:rsidR="00B36097">
        <w:t>examine</w:t>
      </w:r>
      <w:r w:rsidR="00E04476">
        <w:t>d</w:t>
      </w:r>
      <w:r w:rsidR="00B36097">
        <w:t xml:space="preserve"> </w:t>
      </w:r>
      <w:r w:rsidR="00E04476">
        <w:t>in</w:t>
      </w:r>
      <w:r w:rsidR="00E04476" w:rsidRPr="00125E29">
        <w:t xml:space="preserve"> mid to late 2016</w:t>
      </w:r>
      <w:r w:rsidR="00E04476">
        <w:t xml:space="preserve">, </w:t>
      </w:r>
      <w:r w:rsidR="00B36097">
        <w:t xml:space="preserve">the use of basic digital services </w:t>
      </w:r>
      <w:r w:rsidR="007C1A40" w:rsidRPr="00125E29">
        <w:t>based on a survey of 100 small businesses predominantly located in the agriculture sector</w:t>
      </w:r>
      <w:r w:rsidR="007C1A40" w:rsidRPr="00125E29">
        <w:rPr>
          <w:bCs/>
        </w:rPr>
        <w:t xml:space="preserve">. </w:t>
      </w:r>
      <w:r w:rsidR="00F9354C">
        <w:t>The study show</w:t>
      </w:r>
      <w:r w:rsidR="00E04476">
        <w:t>ed</w:t>
      </w:r>
      <w:r w:rsidR="00F9354C">
        <w:t xml:space="preserve"> that t</w:t>
      </w:r>
      <w:r w:rsidR="00F9354C" w:rsidRPr="00F9354C">
        <w:t xml:space="preserve">he most </w:t>
      </w:r>
      <w:r w:rsidR="007C1A40" w:rsidRPr="00F9354C">
        <w:t xml:space="preserve">used </w:t>
      </w:r>
      <w:r w:rsidR="0047352B">
        <w:t>telecommunications</w:t>
      </w:r>
      <w:r w:rsidR="007C1A40" w:rsidRPr="00F9354C">
        <w:t xml:space="preserve"> services </w:t>
      </w:r>
      <w:r w:rsidR="00E04476">
        <w:t>were</w:t>
      </w:r>
      <w:r w:rsidR="00E04476" w:rsidRPr="00F9354C">
        <w:t xml:space="preserve"> </w:t>
      </w:r>
      <w:r w:rsidR="007C1A40" w:rsidRPr="00F9354C">
        <w:t>mobile phones (93%), fixed</w:t>
      </w:r>
      <w:r w:rsidR="0091545D">
        <w:t>-</w:t>
      </w:r>
      <w:r w:rsidR="007C1A40" w:rsidRPr="00F9354C">
        <w:t xml:space="preserve">line phones (76%), fixed </w:t>
      </w:r>
      <w:r w:rsidR="007C1A40" w:rsidRPr="00F9354C">
        <w:lastRenderedPageBreak/>
        <w:t xml:space="preserve">broadband (54%), and </w:t>
      </w:r>
      <w:r w:rsidR="00E10760" w:rsidRPr="00F9354C">
        <w:t>Wi-Fi</w:t>
      </w:r>
      <w:r w:rsidR="007C1A40" w:rsidRPr="00F9354C">
        <w:t xml:space="preserve"> (53%).</w:t>
      </w:r>
      <w:r w:rsidR="00B36097" w:rsidRPr="00B36097">
        <w:t xml:space="preserve"> </w:t>
      </w:r>
      <w:r w:rsidR="00F9354C">
        <w:rPr>
          <w:bCs/>
        </w:rPr>
        <w:t>It</w:t>
      </w:r>
      <w:r w:rsidR="00BD6D63">
        <w:rPr>
          <w:bCs/>
        </w:rPr>
        <w:t xml:space="preserve"> </w:t>
      </w:r>
      <w:r w:rsidR="00F9354C">
        <w:rPr>
          <w:bCs/>
        </w:rPr>
        <w:t>reveal</w:t>
      </w:r>
      <w:r w:rsidR="00E04476">
        <w:rPr>
          <w:bCs/>
        </w:rPr>
        <w:t>ed</w:t>
      </w:r>
      <w:r w:rsidR="00BD6D63">
        <w:rPr>
          <w:bCs/>
        </w:rPr>
        <w:t xml:space="preserve"> that</w:t>
      </w:r>
      <w:r w:rsidR="007C1A40">
        <w:t xml:space="preserve"> </w:t>
      </w:r>
      <w:r w:rsidR="007C1A40" w:rsidRPr="00125E29">
        <w:rPr>
          <w:bCs/>
        </w:rPr>
        <w:t xml:space="preserve">96 of </w:t>
      </w:r>
      <w:r w:rsidR="00E04476">
        <w:rPr>
          <w:bCs/>
        </w:rPr>
        <w:t>100</w:t>
      </w:r>
      <w:r w:rsidR="00E04476" w:rsidRPr="00125E29">
        <w:rPr>
          <w:bCs/>
        </w:rPr>
        <w:t xml:space="preserve"> </w:t>
      </w:r>
      <w:r w:rsidR="007C1A40" w:rsidRPr="00125E29">
        <w:rPr>
          <w:bCs/>
        </w:rPr>
        <w:t xml:space="preserve">respondents </w:t>
      </w:r>
      <w:r w:rsidR="007C1A40" w:rsidRPr="00125E29">
        <w:t>indicate</w:t>
      </w:r>
      <w:r w:rsidR="00E04476">
        <w:t>d</w:t>
      </w:r>
      <w:r w:rsidR="007C1A40" w:rsidRPr="00125E29">
        <w:rPr>
          <w:bCs/>
        </w:rPr>
        <w:t xml:space="preserve"> they </w:t>
      </w:r>
      <w:r w:rsidR="007C1A40" w:rsidRPr="00125E29">
        <w:t>ha</w:t>
      </w:r>
      <w:r w:rsidR="00AD3533">
        <w:t>ve</w:t>
      </w:r>
      <w:r w:rsidR="007C1A40" w:rsidRPr="00125E29">
        <w:rPr>
          <w:bCs/>
        </w:rPr>
        <w:t xml:space="preserve"> at least one issue with their </w:t>
      </w:r>
      <w:r w:rsidR="0047352B">
        <w:rPr>
          <w:bCs/>
        </w:rPr>
        <w:t>telecommunications</w:t>
      </w:r>
      <w:r w:rsidR="007C1A40" w:rsidRPr="00125E29">
        <w:rPr>
          <w:bCs/>
        </w:rPr>
        <w:t xml:space="preserve"> services</w:t>
      </w:r>
      <w:r w:rsidR="00E04476">
        <w:rPr>
          <w:bCs/>
        </w:rPr>
        <w:t>.</w:t>
      </w:r>
      <w:r w:rsidR="007C1A40" w:rsidRPr="00125E29">
        <w:rPr>
          <w:bCs/>
        </w:rPr>
        <w:t xml:space="preserve"> </w:t>
      </w:r>
      <w:r w:rsidR="00E04476">
        <w:rPr>
          <w:bCs/>
        </w:rPr>
        <w:t>T</w:t>
      </w:r>
      <w:r w:rsidR="007C1A40" w:rsidRPr="00125E29">
        <w:rPr>
          <w:bCs/>
        </w:rPr>
        <w:t xml:space="preserve">he three most reported problems </w:t>
      </w:r>
      <w:r w:rsidR="00E04476">
        <w:rPr>
          <w:bCs/>
        </w:rPr>
        <w:t xml:space="preserve">were </w:t>
      </w:r>
      <w:r w:rsidR="007C1A40" w:rsidRPr="00125E29">
        <w:rPr>
          <w:bCs/>
        </w:rPr>
        <w:t xml:space="preserve">associated with internet speed, </w:t>
      </w:r>
      <w:r w:rsidR="0091545D">
        <w:rPr>
          <w:bCs/>
        </w:rPr>
        <w:t xml:space="preserve">the </w:t>
      </w:r>
      <w:r w:rsidR="007C1A40" w:rsidRPr="00125E29">
        <w:rPr>
          <w:bCs/>
        </w:rPr>
        <w:t>experience of internet service congestion during peak periods</w:t>
      </w:r>
      <w:r w:rsidR="00E04476">
        <w:rPr>
          <w:bCs/>
        </w:rPr>
        <w:t>,</w:t>
      </w:r>
      <w:r w:rsidR="007C1A40" w:rsidRPr="00125E29">
        <w:rPr>
          <w:bCs/>
        </w:rPr>
        <w:t xml:space="preserve"> and cost. </w:t>
      </w:r>
      <w:r w:rsidR="00BD6D63">
        <w:rPr>
          <w:bCs/>
        </w:rPr>
        <w:t xml:space="preserve">Furthermore, the study </w:t>
      </w:r>
      <w:r w:rsidR="00E04476">
        <w:rPr>
          <w:bCs/>
        </w:rPr>
        <w:t xml:space="preserve">found </w:t>
      </w:r>
      <w:r w:rsidR="00BD6D63">
        <w:rPr>
          <w:bCs/>
        </w:rPr>
        <w:t xml:space="preserve">that </w:t>
      </w:r>
      <w:r w:rsidR="007C1A40" w:rsidRPr="00125E29">
        <w:rPr>
          <w:bCs/>
        </w:rPr>
        <w:t xml:space="preserve">64% of respondents </w:t>
      </w:r>
      <w:r w:rsidR="007C1A40" w:rsidRPr="00125E29">
        <w:t>indicate</w:t>
      </w:r>
      <w:r w:rsidR="00E04476">
        <w:t>d</w:t>
      </w:r>
      <w:r w:rsidR="007C1A40" w:rsidRPr="00125E29">
        <w:rPr>
          <w:bCs/>
        </w:rPr>
        <w:t xml:space="preserve"> it </w:t>
      </w:r>
      <w:r w:rsidR="00AD3533">
        <w:t>i</w:t>
      </w:r>
      <w:r w:rsidR="007C1A40" w:rsidRPr="00125E29">
        <w:t>s</w:t>
      </w:r>
      <w:r w:rsidR="007C1A40" w:rsidRPr="00125E29">
        <w:rPr>
          <w:bCs/>
        </w:rPr>
        <w:t xml:space="preserve"> difficult to resolve these issues</w:t>
      </w:r>
      <w:r w:rsidR="00E04476">
        <w:rPr>
          <w:bCs/>
        </w:rPr>
        <w:t>.</w:t>
      </w:r>
      <w:r w:rsidR="00BD6D63">
        <w:rPr>
          <w:bCs/>
        </w:rPr>
        <w:t xml:space="preserve"> </w:t>
      </w:r>
      <w:r w:rsidR="00E04476">
        <w:rPr>
          <w:bCs/>
        </w:rPr>
        <w:t>Some</w:t>
      </w:r>
      <w:r w:rsidR="00E04476" w:rsidRPr="00125E29">
        <w:rPr>
          <w:bCs/>
        </w:rPr>
        <w:t xml:space="preserve"> </w:t>
      </w:r>
      <w:r w:rsidR="007C1A40" w:rsidRPr="00125E29">
        <w:rPr>
          <w:bCs/>
        </w:rPr>
        <w:t>84% of respondents experienc</w:t>
      </w:r>
      <w:r w:rsidR="00E04476">
        <w:rPr>
          <w:bCs/>
        </w:rPr>
        <w:t>ed</w:t>
      </w:r>
      <w:r w:rsidR="007C1A40" w:rsidRPr="00125E29">
        <w:rPr>
          <w:bCs/>
        </w:rPr>
        <w:t xml:space="preserve"> problems </w:t>
      </w:r>
      <w:r w:rsidR="007C1A40" w:rsidRPr="00125E29">
        <w:t>contact</w:t>
      </w:r>
      <w:r w:rsidR="00E04476">
        <w:t>ing</w:t>
      </w:r>
      <w:r w:rsidR="007C1A40" w:rsidRPr="00125E29">
        <w:rPr>
          <w:bCs/>
        </w:rPr>
        <w:t xml:space="preserve"> their </w:t>
      </w:r>
      <w:r w:rsidR="0047352B">
        <w:rPr>
          <w:bCs/>
        </w:rPr>
        <w:t>telecommunications service</w:t>
      </w:r>
      <w:r w:rsidR="007C1A40" w:rsidRPr="00125E29">
        <w:rPr>
          <w:bCs/>
        </w:rPr>
        <w:t xml:space="preserve"> providers to resolve their problems</w:t>
      </w:r>
      <w:r w:rsidR="00E04476">
        <w:rPr>
          <w:bCs/>
        </w:rPr>
        <w:t>,</w:t>
      </w:r>
      <w:r w:rsidR="007C1A40" w:rsidRPr="00125E29">
        <w:rPr>
          <w:bCs/>
        </w:rPr>
        <w:t xml:space="preserve"> and 19% </w:t>
      </w:r>
      <w:r w:rsidR="007C1A40" w:rsidRPr="00125E29">
        <w:t>contact</w:t>
      </w:r>
      <w:r w:rsidR="00E04476">
        <w:t>ed the</w:t>
      </w:r>
      <w:r w:rsidR="007C1A40" w:rsidRPr="00125E29">
        <w:rPr>
          <w:bCs/>
        </w:rPr>
        <w:t xml:space="preserve"> TIO for assistance. The commonly cited reasons for barriers to resol</w:t>
      </w:r>
      <w:r w:rsidR="00E04476">
        <w:rPr>
          <w:bCs/>
        </w:rPr>
        <w:t>ving</w:t>
      </w:r>
      <w:r w:rsidR="007C1A40" w:rsidRPr="00125E29">
        <w:rPr>
          <w:bCs/>
        </w:rPr>
        <w:t xml:space="preserve"> problems </w:t>
      </w:r>
      <w:r w:rsidR="007C1A40" w:rsidRPr="00125E29">
        <w:t>include</w:t>
      </w:r>
      <w:r w:rsidR="00E04476">
        <w:t>d</w:t>
      </w:r>
      <w:r w:rsidR="007C1A40" w:rsidRPr="00125E29">
        <w:rPr>
          <w:bCs/>
        </w:rPr>
        <w:t xml:space="preserve"> problems associated with infrastructure and the perceived commitment of resources necessary to resolve the issue. </w:t>
      </w:r>
      <w:r w:rsidR="00EF5BA4">
        <w:t>Overall,</w:t>
      </w:r>
      <w:r w:rsidR="006C1A2B" w:rsidRPr="006C1A2B">
        <w:t xml:space="preserve"> the </w:t>
      </w:r>
      <w:r w:rsidR="00EF5BA4">
        <w:t xml:space="preserve">study </w:t>
      </w:r>
      <w:r w:rsidR="00E04476">
        <w:t xml:space="preserve">found </w:t>
      </w:r>
      <w:r w:rsidR="00EF5BA4">
        <w:t>that</w:t>
      </w:r>
      <w:r w:rsidR="006C1A2B" w:rsidRPr="006C1A2B">
        <w:t xml:space="preserve"> reliable access to, and speed of</w:t>
      </w:r>
      <w:r w:rsidR="00E04476">
        <w:t>,</w:t>
      </w:r>
      <w:r w:rsidR="006C1A2B" w:rsidRPr="006C1A2B">
        <w:t xml:space="preserve"> internet services</w:t>
      </w:r>
      <w:r w:rsidR="00E04476">
        <w:t>,</w:t>
      </w:r>
      <w:r w:rsidR="006C1A2B" w:rsidRPr="006C1A2B">
        <w:t xml:space="preserve"> and frustration associated with </w:t>
      </w:r>
      <w:r w:rsidR="0047352B">
        <w:t>telecommunications service</w:t>
      </w:r>
      <w:r w:rsidR="006C1A2B" w:rsidRPr="006C1A2B">
        <w:t xml:space="preserve"> providers not adequately resolving technical issues</w:t>
      </w:r>
      <w:r w:rsidR="00E04476">
        <w:t>,</w:t>
      </w:r>
      <w:r w:rsidR="006C1A2B" w:rsidRPr="006C1A2B">
        <w:t xml:space="preserve"> </w:t>
      </w:r>
      <w:r w:rsidR="00E04476">
        <w:t xml:space="preserve">were </w:t>
      </w:r>
      <w:r w:rsidR="006C1A2B" w:rsidRPr="006C1A2B">
        <w:t xml:space="preserve">the common problem encountered by small businesses </w:t>
      </w:r>
      <w:r w:rsidR="00F9354C">
        <w:t xml:space="preserve">in their use of basic digital services </w:t>
      </w:r>
      <w:r w:rsidR="006C1A2B" w:rsidRPr="006C1A2B">
        <w:t>(ACAAN, 2016).</w:t>
      </w:r>
    </w:p>
    <w:p w14:paraId="3943310B" w14:textId="4AAAE2B5" w:rsidR="00B36097" w:rsidRDefault="00B36097" w:rsidP="00C36ADA">
      <w:pPr>
        <w:spacing w:before="100" w:beforeAutospacing="1" w:after="100" w:afterAutospacing="1" w:line="360" w:lineRule="auto"/>
        <w:rPr>
          <w:bCs/>
        </w:rPr>
      </w:pPr>
      <w:r w:rsidRPr="00B36097">
        <w:rPr>
          <w:bCs/>
        </w:rPr>
        <w:t xml:space="preserve">ACCAN (2020) further </w:t>
      </w:r>
      <w:r w:rsidR="001360CA">
        <w:rPr>
          <w:bCs/>
        </w:rPr>
        <w:t>studie</w:t>
      </w:r>
      <w:r w:rsidR="00E04476">
        <w:rPr>
          <w:bCs/>
        </w:rPr>
        <w:t>d</w:t>
      </w:r>
      <w:r w:rsidR="001360CA">
        <w:rPr>
          <w:bCs/>
        </w:rPr>
        <w:t xml:space="preserve"> the use of basic digital services in small busines</w:t>
      </w:r>
      <w:r w:rsidR="00261AA4">
        <w:rPr>
          <w:bCs/>
        </w:rPr>
        <w:t>se</w:t>
      </w:r>
      <w:r w:rsidR="001360CA">
        <w:rPr>
          <w:bCs/>
        </w:rPr>
        <w:t>s.</w:t>
      </w:r>
      <w:r w:rsidRPr="00B36097">
        <w:rPr>
          <w:bCs/>
        </w:rPr>
        <w:t xml:space="preserve"> </w:t>
      </w:r>
      <w:r w:rsidR="00315A38">
        <w:rPr>
          <w:bCs/>
        </w:rPr>
        <w:t xml:space="preserve">This </w:t>
      </w:r>
      <w:r w:rsidR="00E04476">
        <w:rPr>
          <w:bCs/>
        </w:rPr>
        <w:t xml:space="preserve">led </w:t>
      </w:r>
      <w:r w:rsidR="00315A38">
        <w:rPr>
          <w:bCs/>
        </w:rPr>
        <w:t xml:space="preserve">to identification of several critical issues </w:t>
      </w:r>
      <w:r w:rsidR="003E5FEE">
        <w:rPr>
          <w:bCs/>
        </w:rPr>
        <w:t xml:space="preserve">and challenges </w:t>
      </w:r>
      <w:r w:rsidR="00315A38">
        <w:rPr>
          <w:bCs/>
        </w:rPr>
        <w:t>including</w:t>
      </w:r>
      <w:r w:rsidRPr="00B36097">
        <w:rPr>
          <w:bCs/>
        </w:rPr>
        <w:t xml:space="preserve"> the </w:t>
      </w:r>
      <w:r w:rsidR="009E0CA1" w:rsidRPr="00B36097">
        <w:rPr>
          <w:bCs/>
        </w:rPr>
        <w:t>persistenc</w:t>
      </w:r>
      <w:r w:rsidR="009E0CA1">
        <w:rPr>
          <w:bCs/>
        </w:rPr>
        <w:t>e</w:t>
      </w:r>
      <w:r w:rsidR="009E0CA1" w:rsidRPr="00B36097">
        <w:rPr>
          <w:bCs/>
        </w:rPr>
        <w:t xml:space="preserve"> of </w:t>
      </w:r>
      <w:r w:rsidR="009E0CA1">
        <w:rPr>
          <w:bCs/>
        </w:rPr>
        <w:t xml:space="preserve">problems related to </w:t>
      </w:r>
      <w:r w:rsidR="009E0CA1" w:rsidRPr="00B36097">
        <w:rPr>
          <w:bCs/>
        </w:rPr>
        <w:t>speed, reliability, poor customer service</w:t>
      </w:r>
      <w:r w:rsidR="009E0CA1">
        <w:rPr>
          <w:bCs/>
        </w:rPr>
        <w:t>,</w:t>
      </w:r>
      <w:r w:rsidR="009E0CA1" w:rsidRPr="00B36097">
        <w:rPr>
          <w:bCs/>
        </w:rPr>
        <w:t xml:space="preserve"> and high costs </w:t>
      </w:r>
      <w:r w:rsidR="009E0CA1">
        <w:rPr>
          <w:bCs/>
        </w:rPr>
        <w:t xml:space="preserve">that affect the use of </w:t>
      </w:r>
      <w:r w:rsidR="009E0CA1" w:rsidRPr="00B36097">
        <w:rPr>
          <w:bCs/>
        </w:rPr>
        <w:t>basic digital services.</w:t>
      </w:r>
      <w:r w:rsidRPr="00B36097">
        <w:rPr>
          <w:bCs/>
        </w:rPr>
        <w:t xml:space="preserve"> Furthermore, TIO (2020) </w:t>
      </w:r>
      <w:r w:rsidR="00D41321">
        <w:rPr>
          <w:bCs/>
        </w:rPr>
        <w:t>found</w:t>
      </w:r>
      <w:r w:rsidR="00D41321" w:rsidRPr="00B36097">
        <w:rPr>
          <w:bCs/>
        </w:rPr>
        <w:t xml:space="preserve"> </w:t>
      </w:r>
      <w:r w:rsidRPr="00B36097">
        <w:rPr>
          <w:bCs/>
        </w:rPr>
        <w:t xml:space="preserve">that small businesses face unsuitable products, longer connection time, </w:t>
      </w:r>
      <w:r w:rsidR="00D41321">
        <w:rPr>
          <w:bCs/>
        </w:rPr>
        <w:t>the absence of</w:t>
      </w:r>
      <w:r w:rsidR="00D41321" w:rsidRPr="00B36097">
        <w:rPr>
          <w:bCs/>
        </w:rPr>
        <w:t xml:space="preserve"> </w:t>
      </w:r>
      <w:r w:rsidRPr="00B36097">
        <w:rPr>
          <w:bCs/>
        </w:rPr>
        <w:t xml:space="preserve">cooperation </w:t>
      </w:r>
      <w:r w:rsidR="00313785">
        <w:rPr>
          <w:bCs/>
        </w:rPr>
        <w:t xml:space="preserve">and collaboration </w:t>
      </w:r>
      <w:r w:rsidRPr="00B36097">
        <w:rPr>
          <w:bCs/>
        </w:rPr>
        <w:t xml:space="preserve">with </w:t>
      </w:r>
      <w:r w:rsidR="0047352B">
        <w:rPr>
          <w:bCs/>
        </w:rPr>
        <w:t>telecommunications service</w:t>
      </w:r>
      <w:r w:rsidRPr="00B36097">
        <w:rPr>
          <w:bCs/>
        </w:rPr>
        <w:t xml:space="preserve"> providers, and no backup plan in their endeavour to use basic digital services for developing their </w:t>
      </w:r>
      <w:r w:rsidR="003E5FEE">
        <w:rPr>
          <w:bCs/>
        </w:rPr>
        <w:t>adaptability</w:t>
      </w:r>
      <w:r w:rsidR="003E5FEE" w:rsidRPr="00B36097">
        <w:rPr>
          <w:bCs/>
        </w:rPr>
        <w:t xml:space="preserve"> </w:t>
      </w:r>
      <w:r w:rsidR="003E5FEE">
        <w:rPr>
          <w:bCs/>
        </w:rPr>
        <w:t xml:space="preserve">to adverse events and changing environments </w:t>
      </w:r>
      <w:r w:rsidRPr="00B36097">
        <w:rPr>
          <w:bCs/>
        </w:rPr>
        <w:t>and enhancing their operation performance.</w:t>
      </w:r>
    </w:p>
    <w:p w14:paraId="58DE6E3B" w14:textId="0F60C6BC" w:rsidR="007C1A40" w:rsidRPr="00125E29" w:rsidRDefault="008E631C" w:rsidP="00C36ADA">
      <w:pPr>
        <w:spacing w:before="100" w:beforeAutospacing="1" w:after="100" w:afterAutospacing="1" w:line="360" w:lineRule="auto"/>
      </w:pPr>
      <w:r>
        <w:t xml:space="preserve">An analysis of </w:t>
      </w:r>
      <w:r w:rsidR="00E90059">
        <w:t xml:space="preserve">a recent report of </w:t>
      </w:r>
      <w:r w:rsidR="00064194">
        <w:t xml:space="preserve">the </w:t>
      </w:r>
      <w:r w:rsidR="001A5D6C">
        <w:t>TIO</w:t>
      </w:r>
      <w:r w:rsidR="001A5D6C" w:rsidRPr="00E90059">
        <w:t xml:space="preserve"> </w:t>
      </w:r>
      <w:r w:rsidR="00E90059" w:rsidRPr="00125E29">
        <w:t>(</w:t>
      </w:r>
      <w:r w:rsidR="001A5D6C">
        <w:t xml:space="preserve">TIO, </w:t>
      </w:r>
      <w:r w:rsidR="00940ECD">
        <w:t>2021</w:t>
      </w:r>
      <w:r w:rsidR="00E90059" w:rsidRPr="00125E29">
        <w:t>)</w:t>
      </w:r>
      <w:r w:rsidR="00E90059">
        <w:t xml:space="preserve"> shows that</w:t>
      </w:r>
      <w:r>
        <w:t xml:space="preserve"> </w:t>
      </w:r>
      <w:r w:rsidR="007C1A40" w:rsidRPr="00125E29">
        <w:rPr>
          <w:bCs/>
        </w:rPr>
        <w:t>small businesses</w:t>
      </w:r>
      <w:r w:rsidR="007C1A40" w:rsidRPr="00125E29">
        <w:t xml:space="preserve"> </w:t>
      </w:r>
      <w:r w:rsidR="007C1A40" w:rsidRPr="00125E29">
        <w:rPr>
          <w:bCs/>
        </w:rPr>
        <w:t xml:space="preserve">lodged 18,478 complaints with </w:t>
      </w:r>
      <w:r w:rsidR="00064194">
        <w:rPr>
          <w:bCs/>
        </w:rPr>
        <w:t xml:space="preserve">the </w:t>
      </w:r>
      <w:r w:rsidR="007C1A40" w:rsidRPr="00125E29">
        <w:rPr>
          <w:bCs/>
        </w:rPr>
        <w:t>TIO in 2019-</w:t>
      </w:r>
      <w:r w:rsidR="00675FB1">
        <w:t>20</w:t>
      </w:r>
      <w:r w:rsidR="007C1A40" w:rsidRPr="00125E29">
        <w:t>20.</w:t>
      </w:r>
      <w:r w:rsidR="007C1A40" w:rsidRPr="00125E29">
        <w:rPr>
          <w:bCs/>
        </w:rPr>
        <w:t xml:space="preserve"> </w:t>
      </w:r>
      <w:r w:rsidR="00064194">
        <w:rPr>
          <w:bCs/>
        </w:rPr>
        <w:t>The analysis</w:t>
      </w:r>
      <w:r w:rsidR="00565341">
        <w:t xml:space="preserve"> identifies t</w:t>
      </w:r>
      <w:r w:rsidR="007C1A40" w:rsidRPr="00125E29">
        <w:t xml:space="preserve">wo issues </w:t>
      </w:r>
      <w:r w:rsidR="00565341">
        <w:t>that</w:t>
      </w:r>
      <w:r w:rsidR="007C1A40" w:rsidRPr="00125E29">
        <w:t xml:space="preserve"> collectively account for around two-thirds of those complaints: one on delayed action</w:t>
      </w:r>
      <w:r w:rsidR="00675FB1">
        <w:t>s</w:t>
      </w:r>
      <w:r w:rsidR="007C1A40" w:rsidRPr="00125E29">
        <w:t xml:space="preserve"> by the </w:t>
      </w:r>
      <w:r w:rsidR="0047352B">
        <w:t>telecommunications service</w:t>
      </w:r>
      <w:r w:rsidR="00EA703A">
        <w:t xml:space="preserve"> providers</w:t>
      </w:r>
      <w:r w:rsidR="007C1A40" w:rsidRPr="00125E29">
        <w:t xml:space="preserve"> to resolve customers’ problems (34.2%) and </w:t>
      </w:r>
      <w:r w:rsidR="00BE2326">
        <w:t>th</w:t>
      </w:r>
      <w:r w:rsidR="00FF0B9B">
        <w:t>e other</w:t>
      </w:r>
      <w:r w:rsidR="007C1A40">
        <w:t xml:space="preserve"> r</w:t>
      </w:r>
      <w:r w:rsidR="007C1A40" w:rsidRPr="00125E29">
        <w:t>elating to service and equipment fees (30.2%) (</w:t>
      </w:r>
      <w:r w:rsidR="00940ECD">
        <w:t>TIO, 2021</w:t>
      </w:r>
      <w:r w:rsidR="007C1A40" w:rsidRPr="00125E29">
        <w:t xml:space="preserve">). </w:t>
      </w:r>
      <w:r w:rsidR="00057F3B">
        <w:t>The analysis further reveals that c</w:t>
      </w:r>
      <w:r w:rsidR="007C1A40" w:rsidRPr="00125E29">
        <w:t xml:space="preserve">oncerns </w:t>
      </w:r>
      <w:r w:rsidR="00064194">
        <w:t>about</w:t>
      </w:r>
      <w:r w:rsidR="00064194" w:rsidRPr="00125E29">
        <w:t xml:space="preserve"> </w:t>
      </w:r>
      <w:r w:rsidR="007C1A40" w:rsidRPr="00125E29">
        <w:t>landline services account for 29% of small business complaints</w:t>
      </w:r>
      <w:r w:rsidR="00057F3B">
        <w:t>,</w:t>
      </w:r>
      <w:r w:rsidR="007C1A40" w:rsidRPr="00125E29">
        <w:t xml:space="preserve"> followed by complaints relating to mobile (22%) and internet services (18%), </w:t>
      </w:r>
      <w:r w:rsidR="00064194">
        <w:t>with</w:t>
      </w:r>
      <w:r w:rsidR="00064194" w:rsidRPr="00125E29">
        <w:t xml:space="preserve"> </w:t>
      </w:r>
      <w:r w:rsidR="007C1A40" w:rsidRPr="00125E29">
        <w:t>complaints about multiple services account</w:t>
      </w:r>
      <w:r w:rsidR="00064194">
        <w:t>ing</w:t>
      </w:r>
      <w:r w:rsidR="007C1A40" w:rsidRPr="00125E29">
        <w:t xml:space="preserve"> for 31% of complaints (</w:t>
      </w:r>
      <w:r w:rsidR="00940ECD">
        <w:t>TIO, 2021</w:t>
      </w:r>
      <w:r w:rsidR="007C1A40" w:rsidRPr="00125E29">
        <w:t>).</w:t>
      </w:r>
    </w:p>
    <w:p w14:paraId="6837A014" w14:textId="419CB239" w:rsidR="007C1A40" w:rsidRPr="00125E29" w:rsidRDefault="007C1A40" w:rsidP="00C36ADA">
      <w:pPr>
        <w:spacing w:before="100" w:beforeAutospacing="1" w:after="100" w:afterAutospacing="1" w:line="360" w:lineRule="auto"/>
      </w:pPr>
      <w:r w:rsidRPr="00125E29">
        <w:t>The latest data available show that small business</w:t>
      </w:r>
      <w:r w:rsidR="00057F3B">
        <w:t xml:space="preserve">es </w:t>
      </w:r>
      <w:r w:rsidRPr="00125E29">
        <w:t xml:space="preserve">lodged 4,995 complaints about their </w:t>
      </w:r>
      <w:r w:rsidR="0047352B">
        <w:t>telecommunications service</w:t>
      </w:r>
      <w:r w:rsidR="00057F3B" w:rsidRPr="00057F3B">
        <w:t xml:space="preserve"> providers</w:t>
      </w:r>
      <w:r w:rsidRPr="00057F3B">
        <w:t xml:space="preserve"> </w:t>
      </w:r>
      <w:r w:rsidR="00064194">
        <w:t>with the</w:t>
      </w:r>
      <w:r w:rsidR="00064194" w:rsidRPr="00125E29">
        <w:t xml:space="preserve"> </w:t>
      </w:r>
      <w:r w:rsidRPr="00125E29">
        <w:t>TIO in the March quarter 2021, little changed from the previous corresponding period (</w:t>
      </w:r>
      <w:r w:rsidR="008529A3">
        <w:t>TIO,</w:t>
      </w:r>
      <w:r w:rsidRPr="00125E29">
        <w:t xml:space="preserve"> 2021). For the first three quarters of 2020-21 for which data are available, complaints by small busines</w:t>
      </w:r>
      <w:r w:rsidR="008529A3">
        <w:t>se</w:t>
      </w:r>
      <w:r w:rsidRPr="00125E29">
        <w:t xml:space="preserve">s to </w:t>
      </w:r>
      <w:r w:rsidR="00F654E6">
        <w:t xml:space="preserve">the </w:t>
      </w:r>
      <w:r w:rsidRPr="00125E29">
        <w:t xml:space="preserve">TIO track at an annualised rate of 9% higher than </w:t>
      </w:r>
      <w:r w:rsidRPr="00125E29">
        <w:lastRenderedPageBreak/>
        <w:t>the 2019-20 financial year. Consistent with the pattern of complaints evident in 2019-20, the top four issues for small busines</w:t>
      </w:r>
      <w:r w:rsidR="008529A3">
        <w:t>se</w:t>
      </w:r>
      <w:r w:rsidRPr="00125E29">
        <w:t xml:space="preserve">s </w:t>
      </w:r>
      <w:r w:rsidR="009F1859">
        <w:t>are</w:t>
      </w:r>
      <w:r w:rsidRPr="00125E29">
        <w:t xml:space="preserve"> no or delayed action</w:t>
      </w:r>
      <w:r w:rsidR="00675FB1">
        <w:t>s</w:t>
      </w:r>
      <w:r w:rsidRPr="00125E29">
        <w:t xml:space="preserve"> by their </w:t>
      </w:r>
      <w:r w:rsidR="0047352B">
        <w:t>telecommunications service</w:t>
      </w:r>
      <w:r w:rsidR="009F1859" w:rsidRPr="009F1859">
        <w:t xml:space="preserve"> providers</w:t>
      </w:r>
      <w:r w:rsidRPr="009F1859">
        <w:t xml:space="preserve"> </w:t>
      </w:r>
      <w:r w:rsidRPr="00125E29">
        <w:t>of complaints</w:t>
      </w:r>
      <w:r w:rsidR="009431F4">
        <w:t xml:space="preserve"> (</w:t>
      </w:r>
      <w:r w:rsidR="00E718A4">
        <w:t>46%</w:t>
      </w:r>
      <w:r w:rsidRPr="00125E29">
        <w:t xml:space="preserve">), concerns </w:t>
      </w:r>
      <w:r w:rsidR="00F654E6">
        <w:t>about</w:t>
      </w:r>
      <w:r w:rsidR="00F654E6" w:rsidRPr="00125E29">
        <w:t xml:space="preserve"> </w:t>
      </w:r>
      <w:r w:rsidRPr="00125E29">
        <w:t>service and equipment fees (30%), no phone or internet service (19%)</w:t>
      </w:r>
      <w:r w:rsidR="00E718A4">
        <w:t>,</w:t>
      </w:r>
      <w:r w:rsidRPr="00125E29">
        <w:t xml:space="preserve"> and delay establishing a service (15%).</w:t>
      </w:r>
      <w:r w:rsidR="005C09D3">
        <w:t xml:space="preserve"> T</w:t>
      </w:r>
      <w:r w:rsidR="005C09D3" w:rsidRPr="005C09D3">
        <w:t>he lockdown restrictions associated with the C</w:t>
      </w:r>
      <w:r w:rsidR="005C09D3">
        <w:t>OVID</w:t>
      </w:r>
      <w:r w:rsidR="005C09D3" w:rsidRPr="005C09D3">
        <w:t xml:space="preserve">-19 pandemic have also put pressure on </w:t>
      </w:r>
      <w:r w:rsidR="0047352B">
        <w:t>telecommunications service</w:t>
      </w:r>
      <w:r w:rsidR="005C09D3" w:rsidRPr="005C09D3">
        <w:t xml:space="preserve"> providers</w:t>
      </w:r>
      <w:r w:rsidR="00F654E6">
        <w:t>’</w:t>
      </w:r>
      <w:r w:rsidR="005C09D3" w:rsidRPr="005C09D3">
        <w:t xml:space="preserve"> call centres and </w:t>
      </w:r>
      <w:proofErr w:type="gramStart"/>
      <w:r w:rsidR="005C09D3" w:rsidRPr="005C09D3">
        <w:t>back office</w:t>
      </w:r>
      <w:proofErr w:type="gramEnd"/>
      <w:r w:rsidR="005C09D3" w:rsidRPr="005C09D3">
        <w:t xml:space="preserve"> operations, some of which </w:t>
      </w:r>
      <w:r w:rsidR="00F654E6">
        <w:t>were</w:t>
      </w:r>
      <w:r w:rsidR="00F654E6" w:rsidRPr="005C09D3">
        <w:t xml:space="preserve"> </w:t>
      </w:r>
      <w:r w:rsidR="005C09D3" w:rsidRPr="005C09D3">
        <w:t>forced to close. This</w:t>
      </w:r>
      <w:r w:rsidR="00F654E6">
        <w:t xml:space="preserve"> has</w:t>
      </w:r>
      <w:r w:rsidR="005C09D3" w:rsidRPr="005C09D3">
        <w:t xml:space="preserve"> led to a rise in complaints relating to the difficulties associated with contacting </w:t>
      </w:r>
      <w:r w:rsidR="0047352B">
        <w:t>telecommunications service</w:t>
      </w:r>
      <w:r w:rsidR="005C09D3" w:rsidRPr="005C09D3">
        <w:t xml:space="preserve"> providers (</w:t>
      </w:r>
      <w:r w:rsidR="00961177">
        <w:t>TIO, 2021</w:t>
      </w:r>
      <w:r w:rsidR="005C09D3" w:rsidRPr="005C09D3">
        <w:t>).</w:t>
      </w:r>
    </w:p>
    <w:p w14:paraId="7AFE3582" w14:textId="41910650" w:rsidR="00616B6E" w:rsidRPr="00125E29" w:rsidRDefault="00250645" w:rsidP="00C36ADA">
      <w:pPr>
        <w:spacing w:before="100" w:beforeAutospacing="1" w:after="100" w:afterAutospacing="1" w:line="360" w:lineRule="auto"/>
      </w:pPr>
      <w:r>
        <w:t xml:space="preserve">An examination of all </w:t>
      </w:r>
      <w:r w:rsidR="00616B6E">
        <w:t>such complain</w:t>
      </w:r>
      <w:r w:rsidR="00961177">
        <w:t>t</w:t>
      </w:r>
      <w:r w:rsidR="00616B6E">
        <w:t xml:space="preserve">s to </w:t>
      </w:r>
      <w:r w:rsidR="00F654E6">
        <w:t xml:space="preserve">the </w:t>
      </w:r>
      <w:r w:rsidR="00616B6E">
        <w:t xml:space="preserve">TIO </w:t>
      </w:r>
      <w:r w:rsidR="002A7565">
        <w:t xml:space="preserve">shows that </w:t>
      </w:r>
      <w:proofErr w:type="gramStart"/>
      <w:r w:rsidR="002A7565">
        <w:t>t</w:t>
      </w:r>
      <w:r w:rsidR="00616B6E" w:rsidRPr="00125E29">
        <w:t>he overwhelming majority of</w:t>
      </w:r>
      <w:proofErr w:type="gramEnd"/>
      <w:r w:rsidR="00616B6E" w:rsidRPr="00125E29">
        <w:t xml:space="preserve"> complaints are </w:t>
      </w:r>
      <w:r w:rsidR="00F654E6">
        <w:t>about</w:t>
      </w:r>
      <w:r w:rsidR="00616B6E" w:rsidRPr="00125E29">
        <w:t xml:space="preserve"> technical problems associated with connection and/or disconnection issues, and delays in receiving assistance. </w:t>
      </w:r>
      <w:r w:rsidR="00F654E6">
        <w:t xml:space="preserve">The examination </w:t>
      </w:r>
      <w:r w:rsidR="00C51DB6" w:rsidRPr="00125E29">
        <w:t xml:space="preserve">identified four key findings around small business complaints. First, small businesses occasionally commit to buying products and services that do not adequately suit their business requirements. Second, there can be long and variable delays associated with connecting new services for small businesses. Third, communication breakdowns can arise between small businesses and their </w:t>
      </w:r>
      <w:r w:rsidR="0047352B">
        <w:t>telecommunications service</w:t>
      </w:r>
      <w:r w:rsidR="00C51DB6" w:rsidRPr="00F00FB1">
        <w:t xml:space="preserve"> providers </w:t>
      </w:r>
      <w:r w:rsidR="00C51DB6" w:rsidRPr="00125E29">
        <w:t xml:space="preserve">when technical faults occur. </w:t>
      </w:r>
      <w:r w:rsidR="00F654E6">
        <w:t>Fourth</w:t>
      </w:r>
      <w:r w:rsidR="00C51DB6" w:rsidRPr="00125E29">
        <w:t>, small busines</w:t>
      </w:r>
      <w:r w:rsidR="005B0060">
        <w:t>se</w:t>
      </w:r>
      <w:r w:rsidR="00C51DB6" w:rsidRPr="00125E29">
        <w:t xml:space="preserve">s can experience financial hardship in the event of </w:t>
      </w:r>
      <w:r w:rsidR="00090F04">
        <w:t xml:space="preserve">a </w:t>
      </w:r>
      <w:r w:rsidR="00C51DB6" w:rsidRPr="00125E29">
        <w:t>disruption to their access to phone and internet services (</w:t>
      </w:r>
      <w:r w:rsidR="00090F04">
        <w:t>TIO, 2020</w:t>
      </w:r>
      <w:r w:rsidR="00C51DB6" w:rsidRPr="00125E29">
        <w:t xml:space="preserve">). </w:t>
      </w:r>
      <w:r w:rsidR="003E5925">
        <w:t xml:space="preserve">Furthermore, the </w:t>
      </w:r>
      <w:r w:rsidR="00E66D79">
        <w:t xml:space="preserve">examination </w:t>
      </w:r>
      <w:r w:rsidR="00F654E6">
        <w:t>found</w:t>
      </w:r>
      <w:r w:rsidR="00E66D79">
        <w:t xml:space="preserve"> that t</w:t>
      </w:r>
      <w:r w:rsidR="00616B6E" w:rsidRPr="00125E29">
        <w:t xml:space="preserve">he number of complaints </w:t>
      </w:r>
      <w:r w:rsidR="00F654E6">
        <w:t>about</w:t>
      </w:r>
      <w:r w:rsidR="00F654E6" w:rsidRPr="00125E29">
        <w:t xml:space="preserve"> </w:t>
      </w:r>
      <w:r w:rsidR="00616B6E" w:rsidRPr="00125E29">
        <w:t>the use of advanced digital services appears to be limited</w:t>
      </w:r>
      <w:r w:rsidR="00E66D79">
        <w:t>. This may</w:t>
      </w:r>
      <w:r w:rsidR="000C12D5">
        <w:t xml:space="preserve"> </w:t>
      </w:r>
      <w:r w:rsidR="00E66D79">
        <w:t xml:space="preserve">be </w:t>
      </w:r>
      <w:proofErr w:type="gramStart"/>
      <w:r w:rsidR="000C12D5">
        <w:t>due to</w:t>
      </w:r>
      <w:r w:rsidR="00E66D79">
        <w:t xml:space="preserve"> </w:t>
      </w:r>
      <w:r w:rsidR="00616B6E" w:rsidRPr="00125E29">
        <w:t>the fact that</w:t>
      </w:r>
      <w:proofErr w:type="gramEnd"/>
      <w:r w:rsidR="00616B6E" w:rsidRPr="00125E29">
        <w:t xml:space="preserve"> </w:t>
      </w:r>
      <w:r w:rsidR="0047352B">
        <w:t>telecommunications service</w:t>
      </w:r>
      <w:r w:rsidR="00616B6E" w:rsidRPr="00125E29">
        <w:t xml:space="preserve"> providers have only recently developed these services and made them available to small business</w:t>
      </w:r>
      <w:r w:rsidR="000C12D5">
        <w:t>es</w:t>
      </w:r>
      <w:r w:rsidR="00616B6E" w:rsidRPr="00125E29">
        <w:t>.</w:t>
      </w:r>
    </w:p>
    <w:p w14:paraId="3E409BB5" w14:textId="0A7B6781" w:rsidR="00724051" w:rsidRPr="003A08C1" w:rsidRDefault="00CD225D" w:rsidP="000239AE">
      <w:pPr>
        <w:pStyle w:val="Heading2"/>
        <w:spacing w:before="100" w:beforeAutospacing="1" w:after="100" w:afterAutospacing="1" w:line="360" w:lineRule="auto"/>
      </w:pPr>
      <w:bookmarkStart w:id="46" w:name="_Toc112070959"/>
      <w:bookmarkStart w:id="47" w:name="_Toc112139609"/>
      <w:r>
        <w:t>S</w:t>
      </w:r>
      <w:r w:rsidRPr="003A08C1">
        <w:t xml:space="preserve">mall </w:t>
      </w:r>
      <w:r>
        <w:t>B</w:t>
      </w:r>
      <w:r w:rsidRPr="003A08C1">
        <w:t>usiness</w:t>
      </w:r>
      <w:r>
        <w:t>es</w:t>
      </w:r>
      <w:r w:rsidRPr="003A08C1">
        <w:t xml:space="preserve"> </w:t>
      </w:r>
      <w:r w:rsidR="00BF4299" w:rsidRPr="003A08C1">
        <w:t>D</w:t>
      </w:r>
      <w:r w:rsidR="00724051" w:rsidRPr="003A08C1">
        <w:t xml:space="preserve">igital </w:t>
      </w:r>
      <w:r w:rsidR="00752A5D">
        <w:t>A</w:t>
      </w:r>
      <w:r w:rsidR="00752A5D" w:rsidRPr="003A08C1">
        <w:t>daptability</w:t>
      </w:r>
      <w:bookmarkEnd w:id="46"/>
      <w:bookmarkEnd w:id="47"/>
    </w:p>
    <w:p w14:paraId="17851782" w14:textId="310165D1" w:rsidR="001F3CA1" w:rsidRPr="001F3CA1" w:rsidRDefault="00E919FA" w:rsidP="00236FA4">
      <w:pPr>
        <w:spacing w:before="100" w:beforeAutospacing="1" w:after="100" w:afterAutospacing="1" w:line="360" w:lineRule="auto"/>
        <w:rPr>
          <w:lang w:val="en-US" w:eastAsia="ja-JP"/>
        </w:rPr>
      </w:pPr>
      <w:r w:rsidRPr="00E919FA">
        <w:rPr>
          <w:lang w:val="en-US" w:eastAsia="ja-JP"/>
        </w:rPr>
        <w:t>The ability of small busines</w:t>
      </w:r>
      <w:r w:rsidR="00752A5D">
        <w:rPr>
          <w:lang w:val="en-US" w:eastAsia="ja-JP"/>
        </w:rPr>
        <w:t>se</w:t>
      </w:r>
      <w:r w:rsidRPr="00E919FA">
        <w:rPr>
          <w:lang w:val="en-US" w:eastAsia="ja-JP"/>
        </w:rPr>
        <w:t>s to cope with adversity</w:t>
      </w:r>
      <w:r w:rsidR="00F654E6">
        <w:rPr>
          <w:lang w:val="en-US" w:eastAsia="ja-JP"/>
        </w:rPr>
        <w:t>,</w:t>
      </w:r>
      <w:r w:rsidRPr="00E919FA">
        <w:rPr>
          <w:lang w:val="en-US" w:eastAsia="ja-JP"/>
        </w:rPr>
        <w:t xml:space="preserve"> and the capacity to adapt to unforeseen events </w:t>
      </w:r>
      <w:r w:rsidR="00F7518A">
        <w:rPr>
          <w:lang w:val="en-US" w:eastAsia="ja-JP"/>
        </w:rPr>
        <w:t xml:space="preserve">and </w:t>
      </w:r>
      <w:r w:rsidR="00F7518A" w:rsidRPr="001F3CA1">
        <w:rPr>
          <w:lang w:val="en-US" w:eastAsia="ja-JP"/>
        </w:rPr>
        <w:t xml:space="preserve">changing environments </w:t>
      </w:r>
      <w:r w:rsidRPr="00E919FA">
        <w:rPr>
          <w:lang w:val="en-US" w:eastAsia="ja-JP"/>
        </w:rPr>
        <w:t xml:space="preserve">using digital </w:t>
      </w:r>
      <w:r w:rsidR="00A64340">
        <w:rPr>
          <w:lang w:val="en-US" w:eastAsia="ja-JP"/>
        </w:rPr>
        <w:t>services</w:t>
      </w:r>
      <w:r w:rsidR="00F654E6">
        <w:rPr>
          <w:lang w:val="en-US" w:eastAsia="ja-JP"/>
        </w:rPr>
        <w:t>,</w:t>
      </w:r>
      <w:r w:rsidRPr="00E919FA">
        <w:rPr>
          <w:lang w:val="en-US" w:eastAsia="ja-JP"/>
        </w:rPr>
        <w:t xml:space="preserve"> is critical </w:t>
      </w:r>
      <w:r w:rsidR="00111355">
        <w:rPr>
          <w:lang w:val="en-US" w:eastAsia="ja-JP"/>
        </w:rPr>
        <w:t>for the development and even survival of small businesses</w:t>
      </w:r>
      <w:r w:rsidRPr="00E919FA">
        <w:rPr>
          <w:lang w:val="en-US" w:eastAsia="ja-JP"/>
        </w:rPr>
        <w:t xml:space="preserve"> (</w:t>
      </w:r>
      <w:proofErr w:type="spellStart"/>
      <w:r w:rsidR="00513CD3" w:rsidRPr="001F3CA1">
        <w:rPr>
          <w:lang w:val="en-US" w:eastAsia="ja-JP"/>
        </w:rPr>
        <w:t>Prikladnicki</w:t>
      </w:r>
      <w:proofErr w:type="spellEnd"/>
      <w:r w:rsidR="00513CD3" w:rsidRPr="001F3CA1">
        <w:rPr>
          <w:lang w:val="en-US" w:eastAsia="ja-JP"/>
        </w:rPr>
        <w:t xml:space="preserve"> et al., 2019; </w:t>
      </w:r>
      <w:r w:rsidRPr="00E919FA">
        <w:rPr>
          <w:lang w:val="en-US" w:eastAsia="ja-JP"/>
        </w:rPr>
        <w:t xml:space="preserve">Chadwick </w:t>
      </w:r>
      <w:r w:rsidR="001E36DE">
        <w:rPr>
          <w:lang w:val="en-US" w:eastAsia="ja-JP"/>
        </w:rPr>
        <w:t>&amp;</w:t>
      </w:r>
      <w:r w:rsidRPr="00E919FA">
        <w:rPr>
          <w:lang w:val="en-US" w:eastAsia="ja-JP"/>
        </w:rPr>
        <w:t xml:space="preserve"> Raver, 2020; </w:t>
      </w:r>
      <w:proofErr w:type="spellStart"/>
      <w:r w:rsidR="00513CD3" w:rsidRPr="001F3CA1">
        <w:rPr>
          <w:lang w:val="en-US" w:eastAsia="ja-JP"/>
        </w:rPr>
        <w:t>Dhewanto</w:t>
      </w:r>
      <w:proofErr w:type="spellEnd"/>
      <w:r w:rsidR="00513CD3" w:rsidRPr="001F3CA1">
        <w:rPr>
          <w:lang w:val="en-US" w:eastAsia="ja-JP"/>
        </w:rPr>
        <w:t xml:space="preserve"> et al., 2021</w:t>
      </w:r>
      <w:r w:rsidR="007E06A5">
        <w:rPr>
          <w:lang w:val="en-US" w:eastAsia="ja-JP"/>
        </w:rPr>
        <w:t xml:space="preserve">; </w:t>
      </w:r>
      <w:proofErr w:type="spellStart"/>
      <w:r w:rsidRPr="00E919FA">
        <w:rPr>
          <w:lang w:val="en-US" w:eastAsia="ja-JP"/>
        </w:rPr>
        <w:t>Gottschalck</w:t>
      </w:r>
      <w:proofErr w:type="spellEnd"/>
      <w:r w:rsidRPr="00E919FA">
        <w:rPr>
          <w:lang w:val="en-US" w:eastAsia="ja-JP"/>
        </w:rPr>
        <w:t xml:space="preserve"> et al., 2021). </w:t>
      </w:r>
      <w:r w:rsidR="002C0F42">
        <w:rPr>
          <w:lang w:val="en-US" w:eastAsia="ja-JP"/>
        </w:rPr>
        <w:t>S</w:t>
      </w:r>
      <w:r w:rsidR="00865EB4">
        <w:rPr>
          <w:lang w:val="en-US" w:eastAsia="ja-JP"/>
        </w:rPr>
        <w:t xml:space="preserve">mall businesses </w:t>
      </w:r>
      <w:r w:rsidR="002C0F42">
        <w:rPr>
          <w:lang w:val="en-US" w:eastAsia="ja-JP"/>
        </w:rPr>
        <w:t xml:space="preserve">that have </w:t>
      </w:r>
      <w:r w:rsidR="00E246D7">
        <w:rPr>
          <w:lang w:val="en-US" w:eastAsia="ja-JP"/>
        </w:rPr>
        <w:t>such adaptability</w:t>
      </w:r>
      <w:r w:rsidR="002C0F42">
        <w:rPr>
          <w:lang w:val="en-US" w:eastAsia="ja-JP"/>
        </w:rPr>
        <w:t xml:space="preserve"> can </w:t>
      </w:r>
      <w:r w:rsidR="001F3CA1" w:rsidRPr="001F3CA1">
        <w:rPr>
          <w:lang w:val="en-US" w:eastAsia="ja-JP"/>
        </w:rPr>
        <w:t>respond rapidly to environmental dynamics</w:t>
      </w:r>
      <w:r w:rsidR="00A255BA">
        <w:rPr>
          <w:lang w:val="en-US" w:eastAsia="ja-JP"/>
        </w:rPr>
        <w:t xml:space="preserve"> through </w:t>
      </w:r>
      <w:r w:rsidR="001F3CA1" w:rsidRPr="001F3CA1">
        <w:rPr>
          <w:lang w:val="en-US" w:eastAsia="ja-JP"/>
        </w:rPr>
        <w:t>flexibly assembl</w:t>
      </w:r>
      <w:r w:rsidR="00A255BA">
        <w:rPr>
          <w:lang w:val="en-US" w:eastAsia="ja-JP"/>
        </w:rPr>
        <w:t>ing</w:t>
      </w:r>
      <w:r w:rsidR="001F3CA1" w:rsidRPr="001F3CA1">
        <w:rPr>
          <w:lang w:val="en-US" w:eastAsia="ja-JP"/>
        </w:rPr>
        <w:t xml:space="preserve"> requisite assets, knowledge, and business relationships at great speed </w:t>
      </w:r>
      <w:r w:rsidR="00A255BA">
        <w:rPr>
          <w:lang w:val="en-US" w:eastAsia="ja-JP"/>
        </w:rPr>
        <w:t xml:space="preserve">when facing </w:t>
      </w:r>
      <w:r w:rsidR="00A255BA" w:rsidRPr="00A255BA">
        <w:rPr>
          <w:lang w:val="en-US" w:eastAsia="ja-JP"/>
        </w:rPr>
        <w:t xml:space="preserve">changing environments and adverse events </w:t>
      </w:r>
      <w:r w:rsidR="001F3CA1" w:rsidRPr="001F3CA1">
        <w:rPr>
          <w:lang w:val="en-US" w:eastAsia="ja-JP"/>
        </w:rPr>
        <w:t xml:space="preserve">(Lin et al., 2020). </w:t>
      </w:r>
      <w:r w:rsidR="00904051">
        <w:rPr>
          <w:lang w:val="en-US" w:eastAsia="ja-JP"/>
        </w:rPr>
        <w:t xml:space="preserve">As a result, </w:t>
      </w:r>
      <w:r w:rsidR="00724500">
        <w:rPr>
          <w:lang w:val="en-US" w:eastAsia="ja-JP"/>
        </w:rPr>
        <w:t xml:space="preserve">small businesses have been actively pursuing the development of such </w:t>
      </w:r>
      <w:r w:rsidR="00055634">
        <w:rPr>
          <w:lang w:val="en-US" w:eastAsia="ja-JP"/>
        </w:rPr>
        <w:t xml:space="preserve">adaptability </w:t>
      </w:r>
      <w:r w:rsidR="001F3CA1" w:rsidRPr="001F3CA1">
        <w:rPr>
          <w:lang w:val="en-US" w:eastAsia="ja-JP"/>
        </w:rPr>
        <w:t>to maintain</w:t>
      </w:r>
      <w:r w:rsidR="00724500">
        <w:rPr>
          <w:lang w:val="en-US" w:eastAsia="ja-JP"/>
        </w:rPr>
        <w:t xml:space="preserve"> and enhance their</w:t>
      </w:r>
      <w:r w:rsidR="001F3CA1" w:rsidRPr="001F3CA1">
        <w:rPr>
          <w:lang w:val="en-US" w:eastAsia="ja-JP"/>
        </w:rPr>
        <w:t xml:space="preserve"> competitive advantages during times of uncertainty and turbulence in the business environment (Sharifi </w:t>
      </w:r>
      <w:r w:rsidR="00012F15">
        <w:rPr>
          <w:lang w:val="en-US" w:eastAsia="ja-JP"/>
        </w:rPr>
        <w:t>&amp;</w:t>
      </w:r>
      <w:r w:rsidR="001F3CA1" w:rsidRPr="001F3CA1">
        <w:rPr>
          <w:lang w:val="en-US" w:eastAsia="ja-JP"/>
        </w:rPr>
        <w:t xml:space="preserve"> Zhang, 2001).</w:t>
      </w:r>
    </w:p>
    <w:p w14:paraId="67E39E88" w14:textId="24C1C251" w:rsidR="001F3CA1" w:rsidRPr="001F3CA1" w:rsidRDefault="00D41F9C" w:rsidP="00236FA4">
      <w:pPr>
        <w:spacing w:before="100" w:beforeAutospacing="1" w:after="100" w:afterAutospacing="1" w:line="360" w:lineRule="auto"/>
        <w:rPr>
          <w:lang w:val="en-US" w:eastAsia="ja-JP"/>
        </w:rPr>
      </w:pPr>
      <w:r>
        <w:rPr>
          <w:lang w:val="en-US" w:eastAsia="ja-JP"/>
        </w:rPr>
        <w:lastRenderedPageBreak/>
        <w:t xml:space="preserve">The adaptability of small businesses </w:t>
      </w:r>
      <w:r w:rsidR="00615375">
        <w:rPr>
          <w:lang w:val="en-US" w:eastAsia="ja-JP"/>
        </w:rPr>
        <w:t xml:space="preserve">is the ability of businesses to </w:t>
      </w:r>
      <w:r w:rsidR="001F3CA1" w:rsidRPr="001F3CA1">
        <w:rPr>
          <w:lang w:val="en-US" w:eastAsia="ja-JP"/>
        </w:rPr>
        <w:t xml:space="preserve">respond quickly to their environments with </w:t>
      </w:r>
      <w:r w:rsidR="00A64340">
        <w:rPr>
          <w:lang w:val="en-US" w:eastAsia="ja-JP"/>
        </w:rPr>
        <w:t xml:space="preserve">the </w:t>
      </w:r>
      <w:r w:rsidR="001F3CA1" w:rsidRPr="001F3CA1">
        <w:rPr>
          <w:lang w:val="en-US" w:eastAsia="ja-JP"/>
        </w:rPr>
        <w:t xml:space="preserve">necessary </w:t>
      </w:r>
      <w:r w:rsidR="001F3CA1" w:rsidRPr="00FB6CA8">
        <w:rPr>
          <w:lang w:val="en-US" w:eastAsia="ja-JP"/>
        </w:rPr>
        <w:t>resources (So et al., 2006).</w:t>
      </w:r>
      <w:r w:rsidR="001F3CA1" w:rsidRPr="001F3CA1">
        <w:rPr>
          <w:lang w:val="en-US" w:eastAsia="ja-JP"/>
        </w:rPr>
        <w:t xml:space="preserve"> </w:t>
      </w:r>
      <w:r w:rsidR="00E919FA" w:rsidRPr="00E919FA">
        <w:rPr>
          <w:lang w:val="en-US" w:eastAsia="ja-JP"/>
        </w:rPr>
        <w:t>The digital adaptability of small busines</w:t>
      </w:r>
      <w:r w:rsidR="00A64340">
        <w:rPr>
          <w:lang w:val="en-US" w:eastAsia="ja-JP"/>
        </w:rPr>
        <w:t>se</w:t>
      </w:r>
      <w:r w:rsidR="00E919FA" w:rsidRPr="00E919FA">
        <w:rPr>
          <w:lang w:val="en-US" w:eastAsia="ja-JP"/>
        </w:rPr>
        <w:t>s through adverse developments, such as the loss of key employees, declining market shares</w:t>
      </w:r>
      <w:r w:rsidR="00EA1326">
        <w:rPr>
          <w:lang w:val="en-US" w:eastAsia="ja-JP"/>
        </w:rPr>
        <w:t>,</w:t>
      </w:r>
      <w:r w:rsidR="00E919FA" w:rsidRPr="00E919FA">
        <w:rPr>
          <w:lang w:val="en-US" w:eastAsia="ja-JP"/>
        </w:rPr>
        <w:t xml:space="preserve"> and supply chain disruptions</w:t>
      </w:r>
      <w:r w:rsidR="00EA1326">
        <w:rPr>
          <w:lang w:val="en-US" w:eastAsia="ja-JP"/>
        </w:rPr>
        <w:t>,</w:t>
      </w:r>
      <w:r w:rsidR="00E919FA" w:rsidRPr="00E919FA">
        <w:rPr>
          <w:lang w:val="en-US" w:eastAsia="ja-JP"/>
        </w:rPr>
        <w:t xml:space="preserve"> improve</w:t>
      </w:r>
      <w:r w:rsidR="00F01230">
        <w:rPr>
          <w:lang w:val="en-US" w:eastAsia="ja-JP"/>
        </w:rPr>
        <w:t>s</w:t>
      </w:r>
      <w:r w:rsidR="00E919FA" w:rsidRPr="00E919FA">
        <w:rPr>
          <w:lang w:val="en-US" w:eastAsia="ja-JP"/>
        </w:rPr>
        <w:t xml:space="preserve"> the chance of survival and enhance</w:t>
      </w:r>
      <w:r w:rsidR="00F01230">
        <w:rPr>
          <w:lang w:val="en-US" w:eastAsia="ja-JP"/>
        </w:rPr>
        <w:t>s</w:t>
      </w:r>
      <w:r w:rsidR="00E919FA" w:rsidRPr="00E919FA">
        <w:rPr>
          <w:lang w:val="en-US" w:eastAsia="ja-JP"/>
        </w:rPr>
        <w:t xml:space="preserve"> the business performance in an uncertain environment.</w:t>
      </w:r>
      <w:r w:rsidR="00E919FA">
        <w:rPr>
          <w:lang w:val="en-US" w:eastAsia="ja-JP"/>
        </w:rPr>
        <w:t xml:space="preserve"> </w:t>
      </w:r>
      <w:r w:rsidR="00615375">
        <w:rPr>
          <w:lang w:val="en-US" w:eastAsia="ja-JP"/>
        </w:rPr>
        <w:t xml:space="preserve">Adaptable small businesses </w:t>
      </w:r>
      <w:r w:rsidR="001F3CA1" w:rsidRPr="001F3CA1">
        <w:rPr>
          <w:lang w:val="en-US" w:eastAsia="ja-JP"/>
        </w:rPr>
        <w:t xml:space="preserve">can sense relevant events, interpret what is happening and assess the consequences, explore options, decide on which actions to take, and then </w:t>
      </w:r>
      <w:r w:rsidR="00EA1326">
        <w:rPr>
          <w:lang w:val="en-US" w:eastAsia="ja-JP"/>
        </w:rPr>
        <w:t xml:space="preserve">promptly </w:t>
      </w:r>
      <w:r w:rsidR="001F3CA1" w:rsidRPr="001F3CA1">
        <w:rPr>
          <w:lang w:val="en-US" w:eastAsia="ja-JP"/>
        </w:rPr>
        <w:t xml:space="preserve">implement appropriate responses (Haeckel, 1999). Achieving this while facing adverse events and economic crises requires </w:t>
      </w:r>
      <w:r w:rsidR="00A67A72">
        <w:rPr>
          <w:lang w:val="en-US" w:eastAsia="ja-JP"/>
        </w:rPr>
        <w:t>small businesses</w:t>
      </w:r>
      <w:r w:rsidR="001F3CA1" w:rsidRPr="001F3CA1">
        <w:rPr>
          <w:lang w:val="en-US" w:eastAsia="ja-JP"/>
        </w:rPr>
        <w:t xml:space="preserve"> to have adequate resources </w:t>
      </w:r>
      <w:r w:rsidR="00EA1326">
        <w:rPr>
          <w:lang w:val="en-US" w:eastAsia="ja-JP"/>
        </w:rPr>
        <w:t xml:space="preserve">and </w:t>
      </w:r>
      <w:r w:rsidR="001F3CA1" w:rsidRPr="001F3CA1">
        <w:rPr>
          <w:lang w:val="en-US" w:eastAsia="ja-JP"/>
        </w:rPr>
        <w:t xml:space="preserve">capabilities including people, technologies, processes, and knowledge. Such resources can be both tangible and intangible. They provide </w:t>
      </w:r>
      <w:r w:rsidR="00A67A72">
        <w:rPr>
          <w:lang w:val="en-US" w:eastAsia="ja-JP"/>
        </w:rPr>
        <w:t>small businesses</w:t>
      </w:r>
      <w:r w:rsidR="001F3CA1" w:rsidRPr="001F3CA1">
        <w:rPr>
          <w:lang w:val="en-US" w:eastAsia="ja-JP"/>
        </w:rPr>
        <w:t xml:space="preserve"> with the basis for instantiating changes to address the challenges and concerns </w:t>
      </w:r>
      <w:r w:rsidR="00EA1326">
        <w:rPr>
          <w:lang w:val="en-US" w:eastAsia="ja-JP"/>
        </w:rPr>
        <w:t>arising from</w:t>
      </w:r>
      <w:r w:rsidR="00EA1326" w:rsidRPr="001F3CA1">
        <w:rPr>
          <w:lang w:val="en-US" w:eastAsia="ja-JP"/>
        </w:rPr>
        <w:t xml:space="preserve"> </w:t>
      </w:r>
      <w:r w:rsidR="001F3CA1" w:rsidRPr="001F3CA1">
        <w:rPr>
          <w:lang w:val="en-US" w:eastAsia="ja-JP"/>
        </w:rPr>
        <w:t>adverse events and economic crises.</w:t>
      </w:r>
    </w:p>
    <w:p w14:paraId="44322A07" w14:textId="55C8D229" w:rsidR="00CA1BED" w:rsidRPr="00FB6CA8" w:rsidRDefault="00CA1BED" w:rsidP="00236FA4">
      <w:pPr>
        <w:spacing w:before="100" w:beforeAutospacing="1" w:after="100" w:afterAutospacing="1" w:line="360" w:lineRule="auto"/>
        <w:rPr>
          <w:lang w:val="en-US" w:eastAsia="ja-JP"/>
        </w:rPr>
      </w:pPr>
      <w:r w:rsidRPr="00CA1BED">
        <w:rPr>
          <w:lang w:val="en-US" w:eastAsia="ja-JP"/>
        </w:rPr>
        <w:t xml:space="preserve">The use of digital </w:t>
      </w:r>
      <w:r w:rsidR="005C1129">
        <w:rPr>
          <w:lang w:val="en-US" w:eastAsia="ja-JP"/>
        </w:rPr>
        <w:t>service</w:t>
      </w:r>
      <w:r w:rsidR="005C1129" w:rsidRPr="00CA1BED">
        <w:rPr>
          <w:lang w:val="en-US" w:eastAsia="ja-JP"/>
        </w:rPr>
        <w:t>s</w:t>
      </w:r>
      <w:r w:rsidRPr="00CA1BED">
        <w:rPr>
          <w:lang w:val="en-US" w:eastAsia="ja-JP"/>
        </w:rPr>
        <w:t xml:space="preserve"> has the potential to transform the operations of </w:t>
      </w:r>
      <w:r w:rsidR="009E044B">
        <w:rPr>
          <w:lang w:val="en-US" w:eastAsia="ja-JP"/>
        </w:rPr>
        <w:t xml:space="preserve">small </w:t>
      </w:r>
      <w:r w:rsidRPr="00CA1BED">
        <w:rPr>
          <w:lang w:val="en-US" w:eastAsia="ja-JP"/>
        </w:rPr>
        <w:t xml:space="preserve">businesses, leading to the development of digital </w:t>
      </w:r>
      <w:r w:rsidR="009E044B">
        <w:rPr>
          <w:lang w:val="en-US" w:eastAsia="ja-JP"/>
        </w:rPr>
        <w:t>adaptability</w:t>
      </w:r>
      <w:r w:rsidRPr="00CA1BED">
        <w:rPr>
          <w:lang w:val="en-US" w:eastAsia="ja-JP"/>
        </w:rPr>
        <w:t xml:space="preserve"> (Bai et al., 2021). Developing </w:t>
      </w:r>
      <w:r w:rsidR="009E044B" w:rsidRPr="009E044B">
        <w:rPr>
          <w:lang w:val="en-US" w:eastAsia="ja-JP"/>
        </w:rPr>
        <w:t xml:space="preserve">digital adaptability </w:t>
      </w:r>
      <w:r w:rsidRPr="00CA1BED">
        <w:rPr>
          <w:lang w:val="en-US" w:eastAsia="ja-JP"/>
        </w:rPr>
        <w:t xml:space="preserve">allows the business to become more agile and resilient in the face of emergent crises and pandemic threats. It is becoming increasingly important due to the rapid development of digital technologies, the presence of changing environments </w:t>
      </w:r>
      <w:r w:rsidRPr="00FB6CA8">
        <w:rPr>
          <w:lang w:val="en-US" w:eastAsia="ja-JP"/>
        </w:rPr>
        <w:t>and economic crises, and the surge of pandemics like COVID-19 which threat</w:t>
      </w:r>
      <w:r w:rsidR="005C1129" w:rsidRPr="00FB6CA8">
        <w:rPr>
          <w:lang w:val="en-US" w:eastAsia="ja-JP"/>
        </w:rPr>
        <w:t>en</w:t>
      </w:r>
      <w:r w:rsidRPr="00FB6CA8">
        <w:rPr>
          <w:lang w:val="en-US" w:eastAsia="ja-JP"/>
        </w:rPr>
        <w:t xml:space="preserve"> the success or even survival of </w:t>
      </w:r>
      <w:r w:rsidR="00A90BEE" w:rsidRPr="00FB6CA8">
        <w:rPr>
          <w:lang w:val="en-US" w:eastAsia="ja-JP"/>
        </w:rPr>
        <w:t>small businesses</w:t>
      </w:r>
      <w:r w:rsidRPr="00FB6CA8">
        <w:rPr>
          <w:lang w:val="en-US" w:eastAsia="ja-JP"/>
        </w:rPr>
        <w:t xml:space="preserve">. </w:t>
      </w:r>
      <w:r w:rsidR="0079341A" w:rsidRPr="00FB6CA8">
        <w:rPr>
          <w:lang w:val="en-US" w:eastAsia="ja-JP"/>
        </w:rPr>
        <w:t>Small businesses</w:t>
      </w:r>
      <w:r w:rsidRPr="00FB6CA8">
        <w:rPr>
          <w:lang w:val="en-US" w:eastAsia="ja-JP"/>
        </w:rPr>
        <w:t xml:space="preserve"> with </w:t>
      </w:r>
      <w:r w:rsidR="0079341A" w:rsidRPr="00FB6CA8">
        <w:rPr>
          <w:lang w:val="en-US" w:eastAsia="ja-JP"/>
        </w:rPr>
        <w:t xml:space="preserve">digital adaptability </w:t>
      </w:r>
      <w:r w:rsidRPr="00FB6CA8">
        <w:rPr>
          <w:lang w:val="en-US" w:eastAsia="ja-JP"/>
        </w:rPr>
        <w:t>can better understand different responses to exogenous changes and shocks using all the available resources</w:t>
      </w:r>
      <w:r w:rsidR="00EA1326" w:rsidRPr="00FB6CA8">
        <w:rPr>
          <w:lang w:val="en-US" w:eastAsia="ja-JP"/>
        </w:rPr>
        <w:t>,</w:t>
      </w:r>
      <w:r w:rsidRPr="00FB6CA8">
        <w:rPr>
          <w:lang w:val="en-US" w:eastAsia="ja-JP"/>
        </w:rPr>
        <w:t xml:space="preserve"> including digital </w:t>
      </w:r>
      <w:r w:rsidR="005C1129" w:rsidRPr="00FB6CA8">
        <w:rPr>
          <w:lang w:val="en-US" w:eastAsia="ja-JP"/>
        </w:rPr>
        <w:t>services</w:t>
      </w:r>
      <w:r w:rsidRPr="00FB6CA8">
        <w:rPr>
          <w:lang w:val="en-US" w:eastAsia="ja-JP"/>
        </w:rPr>
        <w:t xml:space="preserve"> (Williams </w:t>
      </w:r>
      <w:r w:rsidR="00012F15">
        <w:rPr>
          <w:lang w:val="en-US" w:eastAsia="ja-JP"/>
        </w:rPr>
        <w:t>&amp;</w:t>
      </w:r>
      <w:r w:rsidRPr="00FB6CA8">
        <w:rPr>
          <w:lang w:val="en-US" w:eastAsia="ja-JP"/>
        </w:rPr>
        <w:t xml:space="preserve"> </w:t>
      </w:r>
      <w:proofErr w:type="spellStart"/>
      <w:r w:rsidRPr="00FB6CA8">
        <w:rPr>
          <w:lang w:val="en-US" w:eastAsia="ja-JP"/>
        </w:rPr>
        <w:t>Vorley</w:t>
      </w:r>
      <w:proofErr w:type="spellEnd"/>
      <w:r w:rsidRPr="00FB6CA8">
        <w:rPr>
          <w:lang w:val="en-US" w:eastAsia="ja-JP"/>
        </w:rPr>
        <w:t>, 2014).</w:t>
      </w:r>
    </w:p>
    <w:p w14:paraId="3F84D69B" w14:textId="47D03BC8" w:rsidR="00CA1BED" w:rsidRDefault="00CA1BED" w:rsidP="00236FA4">
      <w:pPr>
        <w:spacing w:before="100" w:beforeAutospacing="1" w:after="100" w:afterAutospacing="1" w:line="360" w:lineRule="auto"/>
        <w:rPr>
          <w:lang w:val="en-US" w:eastAsia="ja-JP"/>
        </w:rPr>
      </w:pPr>
      <w:r w:rsidRPr="00FB6CA8">
        <w:rPr>
          <w:lang w:val="en-US" w:eastAsia="ja-JP"/>
        </w:rPr>
        <w:t xml:space="preserve">There are some studies on the development of </w:t>
      </w:r>
      <w:r w:rsidR="0079341A" w:rsidRPr="00FB6CA8">
        <w:rPr>
          <w:lang w:val="en-US" w:eastAsia="ja-JP"/>
        </w:rPr>
        <w:t xml:space="preserve">digital adaptability </w:t>
      </w:r>
      <w:r w:rsidRPr="00FB6CA8">
        <w:rPr>
          <w:lang w:val="en-US" w:eastAsia="ja-JP"/>
        </w:rPr>
        <w:t xml:space="preserve">and </w:t>
      </w:r>
      <w:r w:rsidR="005C1129" w:rsidRPr="00FB6CA8">
        <w:rPr>
          <w:lang w:val="en-US" w:eastAsia="ja-JP"/>
        </w:rPr>
        <w:t>its</w:t>
      </w:r>
      <w:r w:rsidRPr="00FB6CA8">
        <w:rPr>
          <w:lang w:val="en-US" w:eastAsia="ja-JP"/>
        </w:rPr>
        <w:t xml:space="preserve"> impact on </w:t>
      </w:r>
      <w:r w:rsidR="0079341A" w:rsidRPr="00FB6CA8">
        <w:rPr>
          <w:lang w:val="en-US" w:eastAsia="ja-JP"/>
        </w:rPr>
        <w:t>business</w:t>
      </w:r>
      <w:r w:rsidRPr="00FB6CA8">
        <w:rPr>
          <w:lang w:val="en-US" w:eastAsia="ja-JP"/>
        </w:rPr>
        <w:t xml:space="preserve"> performance under various circumstances. Raji et al. (2020)</w:t>
      </w:r>
      <w:r w:rsidR="002F04B5" w:rsidRPr="00FB6CA8">
        <w:rPr>
          <w:lang w:val="en-US" w:eastAsia="ja-JP"/>
        </w:rPr>
        <w:t xml:space="preserve"> for example,</w:t>
      </w:r>
      <w:r w:rsidRPr="00FB6CA8">
        <w:rPr>
          <w:lang w:val="en-US" w:eastAsia="ja-JP"/>
        </w:rPr>
        <w:t xml:space="preserve"> investigate</w:t>
      </w:r>
      <w:r w:rsidR="00694F14" w:rsidRPr="00FB6CA8">
        <w:rPr>
          <w:lang w:val="en-US" w:eastAsia="ja-JP"/>
        </w:rPr>
        <w:t>d</w:t>
      </w:r>
      <w:r w:rsidRPr="00FB6CA8">
        <w:rPr>
          <w:lang w:val="en-US" w:eastAsia="ja-JP"/>
        </w:rPr>
        <w:t xml:space="preserve"> how </w:t>
      </w:r>
      <w:r w:rsidR="00FC7F4A" w:rsidRPr="00FB6CA8">
        <w:rPr>
          <w:lang w:val="en-US" w:eastAsia="ja-JP"/>
        </w:rPr>
        <w:t>us</w:t>
      </w:r>
      <w:r w:rsidR="00694F14" w:rsidRPr="00FB6CA8">
        <w:rPr>
          <w:lang w:val="en-US" w:eastAsia="ja-JP"/>
        </w:rPr>
        <w:t>ing</w:t>
      </w:r>
      <w:r w:rsidR="00FC7F4A" w:rsidRPr="00FB6CA8">
        <w:rPr>
          <w:lang w:val="en-US" w:eastAsia="ja-JP"/>
        </w:rPr>
        <w:t xml:space="preserve"> digital technologies</w:t>
      </w:r>
      <w:r w:rsidRPr="00FB6CA8">
        <w:rPr>
          <w:lang w:val="en-US" w:eastAsia="ja-JP"/>
        </w:rPr>
        <w:t xml:space="preserve"> can improve the survival of firms during a crisis by providing continuity in access to customers</w:t>
      </w:r>
      <w:r w:rsidR="00694F14" w:rsidRPr="00FB6CA8">
        <w:rPr>
          <w:lang w:val="en-US" w:eastAsia="ja-JP"/>
        </w:rPr>
        <w:t>,</w:t>
      </w:r>
      <w:r w:rsidRPr="00FB6CA8">
        <w:rPr>
          <w:lang w:val="en-US" w:eastAsia="ja-JP"/>
        </w:rPr>
        <w:t xml:space="preserve"> stating that the use of digital technologies can enhance </w:t>
      </w:r>
      <w:r w:rsidR="00D628F3" w:rsidRPr="00FB6CA8">
        <w:rPr>
          <w:lang w:val="en-US" w:eastAsia="ja-JP"/>
        </w:rPr>
        <w:t xml:space="preserve">the </w:t>
      </w:r>
      <w:r w:rsidR="009E718A" w:rsidRPr="00FB6CA8">
        <w:rPr>
          <w:lang w:val="en-US" w:eastAsia="ja-JP"/>
        </w:rPr>
        <w:t>digital adaptability</w:t>
      </w:r>
      <w:r w:rsidRPr="00FB6CA8">
        <w:rPr>
          <w:lang w:val="en-US" w:eastAsia="ja-JP"/>
        </w:rPr>
        <w:t xml:space="preserve"> of small businesses in the post-COVID</w:t>
      </w:r>
      <w:r w:rsidR="00AE79D5" w:rsidRPr="00FB6CA8">
        <w:rPr>
          <w:lang w:val="en-US" w:eastAsia="ja-JP"/>
        </w:rPr>
        <w:t>-19</w:t>
      </w:r>
      <w:r w:rsidRPr="00FB6CA8">
        <w:rPr>
          <w:lang w:val="en-US" w:eastAsia="ja-JP"/>
        </w:rPr>
        <w:t xml:space="preserve"> economy. Bai et al. (2021) examine</w:t>
      </w:r>
      <w:r w:rsidR="00694F14" w:rsidRPr="00FB6CA8">
        <w:rPr>
          <w:lang w:val="en-US" w:eastAsia="ja-JP"/>
        </w:rPr>
        <w:t>d</w:t>
      </w:r>
      <w:r w:rsidRPr="00FB6CA8">
        <w:rPr>
          <w:lang w:val="en-US" w:eastAsia="ja-JP"/>
        </w:rPr>
        <w:t xml:space="preserve"> the relationship between digital </w:t>
      </w:r>
      <w:r w:rsidR="00D628F3" w:rsidRPr="00FB6CA8">
        <w:rPr>
          <w:lang w:val="en-US" w:eastAsia="ja-JP"/>
        </w:rPr>
        <w:t xml:space="preserve">adaptability </w:t>
      </w:r>
      <w:r w:rsidRPr="00FB6CA8">
        <w:rPr>
          <w:lang w:val="en-US" w:eastAsia="ja-JP"/>
        </w:rPr>
        <w:t xml:space="preserve">and </w:t>
      </w:r>
      <w:r w:rsidR="00D628F3" w:rsidRPr="00FB6CA8">
        <w:rPr>
          <w:lang w:val="en-US" w:eastAsia="ja-JP"/>
        </w:rPr>
        <w:t>business</w:t>
      </w:r>
      <w:r w:rsidRPr="00FB6CA8">
        <w:rPr>
          <w:lang w:val="en-US" w:eastAsia="ja-JP"/>
        </w:rPr>
        <w:t xml:space="preserve"> performance in COVID-19 showing firms with higher digital </w:t>
      </w:r>
      <w:r w:rsidR="00D628F3" w:rsidRPr="00FB6CA8">
        <w:rPr>
          <w:lang w:val="en-US" w:eastAsia="ja-JP"/>
        </w:rPr>
        <w:t>adaptability</w:t>
      </w:r>
      <w:r w:rsidRPr="00FB6CA8">
        <w:rPr>
          <w:lang w:val="en-US" w:eastAsia="ja-JP"/>
        </w:rPr>
        <w:t xml:space="preserve"> perform significantly better. </w:t>
      </w:r>
      <w:proofErr w:type="spellStart"/>
      <w:r w:rsidRPr="00FB6CA8">
        <w:rPr>
          <w:lang w:val="en-US" w:eastAsia="ja-JP"/>
        </w:rPr>
        <w:t>Spagnoletti</w:t>
      </w:r>
      <w:proofErr w:type="spellEnd"/>
      <w:r w:rsidRPr="00FB6CA8">
        <w:rPr>
          <w:lang w:val="en-US" w:eastAsia="ja-JP"/>
        </w:rPr>
        <w:t xml:space="preserve"> and Za (2021) stud</w:t>
      </w:r>
      <w:r w:rsidR="00694F14" w:rsidRPr="00FB6CA8">
        <w:rPr>
          <w:lang w:val="en-US" w:eastAsia="ja-JP"/>
        </w:rPr>
        <w:t>ied</w:t>
      </w:r>
      <w:r w:rsidRPr="00CA1BED">
        <w:rPr>
          <w:lang w:val="en-US" w:eastAsia="ja-JP"/>
        </w:rPr>
        <w:t xml:space="preserve"> digital </w:t>
      </w:r>
      <w:r w:rsidR="00D628F3" w:rsidRPr="00D628F3">
        <w:rPr>
          <w:lang w:val="en-US" w:eastAsia="ja-JP"/>
        </w:rPr>
        <w:t>adaptability</w:t>
      </w:r>
      <w:r w:rsidRPr="00CA1BED">
        <w:rPr>
          <w:lang w:val="en-US" w:eastAsia="ja-JP"/>
        </w:rPr>
        <w:t xml:space="preserve"> in high-reliability </w:t>
      </w:r>
      <w:proofErr w:type="spellStart"/>
      <w:r w:rsidRPr="00CA1BED">
        <w:rPr>
          <w:lang w:val="en-US" w:eastAsia="ja-JP"/>
        </w:rPr>
        <w:t>organi</w:t>
      </w:r>
      <w:r w:rsidR="00694F14">
        <w:rPr>
          <w:lang w:val="en-US" w:eastAsia="ja-JP"/>
        </w:rPr>
        <w:t>s</w:t>
      </w:r>
      <w:r w:rsidRPr="00CA1BED">
        <w:rPr>
          <w:lang w:val="en-US" w:eastAsia="ja-JP"/>
        </w:rPr>
        <w:t>ations</w:t>
      </w:r>
      <w:proofErr w:type="spellEnd"/>
      <w:r w:rsidR="00694F14">
        <w:rPr>
          <w:lang w:val="en-US" w:eastAsia="ja-JP"/>
        </w:rPr>
        <w:t>,</w:t>
      </w:r>
      <w:r w:rsidRPr="00CA1BED">
        <w:rPr>
          <w:lang w:val="en-US" w:eastAsia="ja-JP"/>
        </w:rPr>
        <w:t xml:space="preserve"> revealing that </w:t>
      </w:r>
      <w:r w:rsidR="00694F14">
        <w:rPr>
          <w:lang w:val="en-US" w:eastAsia="ja-JP"/>
        </w:rPr>
        <w:t>using</w:t>
      </w:r>
      <w:r w:rsidRPr="00CA1BED">
        <w:rPr>
          <w:lang w:val="en-US" w:eastAsia="ja-JP"/>
        </w:rPr>
        <w:t xml:space="preserve"> digital technologies can increase the </w:t>
      </w:r>
      <w:r w:rsidR="00D628F3" w:rsidRPr="00D628F3">
        <w:rPr>
          <w:lang w:val="en-US" w:eastAsia="ja-JP"/>
        </w:rPr>
        <w:t>digital adaptability</w:t>
      </w:r>
      <w:r w:rsidRPr="00CA1BED">
        <w:rPr>
          <w:lang w:val="en-US" w:eastAsia="ja-JP"/>
        </w:rPr>
        <w:t xml:space="preserve"> of </w:t>
      </w:r>
      <w:proofErr w:type="spellStart"/>
      <w:r w:rsidRPr="00CA1BED">
        <w:rPr>
          <w:lang w:val="en-US" w:eastAsia="ja-JP"/>
        </w:rPr>
        <w:t>organi</w:t>
      </w:r>
      <w:r w:rsidR="00694F14">
        <w:rPr>
          <w:lang w:val="en-US" w:eastAsia="ja-JP"/>
        </w:rPr>
        <w:t>s</w:t>
      </w:r>
      <w:r w:rsidRPr="00CA1BED">
        <w:rPr>
          <w:lang w:val="en-US" w:eastAsia="ja-JP"/>
        </w:rPr>
        <w:t>ations</w:t>
      </w:r>
      <w:proofErr w:type="spellEnd"/>
      <w:r w:rsidRPr="00CA1BED">
        <w:rPr>
          <w:lang w:val="en-US" w:eastAsia="ja-JP"/>
        </w:rPr>
        <w:t xml:space="preserve"> in their management of various accidents. All the studies discussed above have demonstrated the role </w:t>
      </w:r>
      <w:r w:rsidR="00E9282B">
        <w:rPr>
          <w:lang w:val="en-US" w:eastAsia="ja-JP"/>
        </w:rPr>
        <w:t>those</w:t>
      </w:r>
      <w:r w:rsidR="00D628F3">
        <w:rPr>
          <w:lang w:val="en-US" w:eastAsia="ja-JP"/>
        </w:rPr>
        <w:t xml:space="preserve"> </w:t>
      </w:r>
      <w:r w:rsidRPr="00CA1BED">
        <w:rPr>
          <w:lang w:val="en-US" w:eastAsia="ja-JP"/>
        </w:rPr>
        <w:t xml:space="preserve">digital technologies play in developing </w:t>
      </w:r>
      <w:r w:rsidR="00D628F3" w:rsidRPr="00D628F3">
        <w:rPr>
          <w:lang w:val="en-US" w:eastAsia="ja-JP"/>
        </w:rPr>
        <w:t>digital adaptability</w:t>
      </w:r>
      <w:r w:rsidRPr="00CA1BED">
        <w:rPr>
          <w:lang w:val="en-US" w:eastAsia="ja-JP"/>
        </w:rPr>
        <w:t xml:space="preserve"> of </w:t>
      </w:r>
      <w:proofErr w:type="spellStart"/>
      <w:r w:rsidRPr="00CA1BED">
        <w:rPr>
          <w:lang w:val="en-US" w:eastAsia="ja-JP"/>
        </w:rPr>
        <w:t>organi</w:t>
      </w:r>
      <w:r w:rsidR="00694F14">
        <w:rPr>
          <w:lang w:val="en-US" w:eastAsia="ja-JP"/>
        </w:rPr>
        <w:t>s</w:t>
      </w:r>
      <w:r w:rsidRPr="00CA1BED">
        <w:rPr>
          <w:lang w:val="en-US" w:eastAsia="ja-JP"/>
        </w:rPr>
        <w:t>ations</w:t>
      </w:r>
      <w:proofErr w:type="spellEnd"/>
      <w:r w:rsidRPr="00CA1BED">
        <w:rPr>
          <w:lang w:val="en-US" w:eastAsia="ja-JP"/>
        </w:rPr>
        <w:t xml:space="preserve"> for better tackling adverse events, economic crises, and pandemics.</w:t>
      </w:r>
    </w:p>
    <w:p w14:paraId="67CEC428" w14:textId="618BF18E" w:rsidR="002E0E05" w:rsidRPr="008F0CC7" w:rsidRDefault="008F6BAF" w:rsidP="00236FA4">
      <w:pPr>
        <w:spacing w:before="100" w:beforeAutospacing="1" w:after="100" w:afterAutospacing="1" w:line="360" w:lineRule="auto"/>
        <w:rPr>
          <w:rFonts w:cs="Calibri"/>
          <w:lang w:val="en-US"/>
        </w:rPr>
      </w:pPr>
      <w:r>
        <w:rPr>
          <w:rFonts w:cs="Calibri"/>
          <w:lang w:val="en-US"/>
        </w:rPr>
        <w:t>S</w:t>
      </w:r>
      <w:r w:rsidR="00407445" w:rsidRPr="008F0CC7">
        <w:rPr>
          <w:rFonts w:cs="Calibri"/>
          <w:lang w:val="en-US"/>
        </w:rPr>
        <w:t xml:space="preserve">trong digital </w:t>
      </w:r>
      <w:r w:rsidR="0008531B">
        <w:rPr>
          <w:rFonts w:cs="Calibri"/>
          <w:lang w:val="en-US"/>
        </w:rPr>
        <w:t>adaptabilities</w:t>
      </w:r>
      <w:r w:rsidR="0008531B" w:rsidRPr="008F0CC7">
        <w:rPr>
          <w:rFonts w:cs="Calibri"/>
          <w:lang w:val="en-US"/>
        </w:rPr>
        <w:t xml:space="preserve"> </w:t>
      </w:r>
      <w:r w:rsidR="00407445" w:rsidRPr="008F0CC7">
        <w:rPr>
          <w:rFonts w:cs="Calibri"/>
          <w:lang w:val="en-US"/>
        </w:rPr>
        <w:t xml:space="preserve">are associated with greater speed in launching new products, enhancing </w:t>
      </w:r>
      <w:r w:rsidR="00E15EAB">
        <w:rPr>
          <w:rFonts w:cs="Calibri"/>
          <w:lang w:val="en-US"/>
        </w:rPr>
        <w:t xml:space="preserve">the </w:t>
      </w:r>
      <w:r w:rsidR="00407445" w:rsidRPr="008F0CC7">
        <w:rPr>
          <w:rFonts w:cs="Calibri"/>
          <w:lang w:val="en-US"/>
        </w:rPr>
        <w:t>flexibility of start-up firms, improved customer service and greater operational efficiency</w:t>
      </w:r>
      <w:r w:rsidR="00407445">
        <w:rPr>
          <w:rFonts w:cs="Calibri"/>
          <w:lang w:val="en-US"/>
        </w:rPr>
        <w:t xml:space="preserve"> (Low et </w:t>
      </w:r>
      <w:r w:rsidR="00407445">
        <w:rPr>
          <w:rFonts w:cs="Calibri"/>
          <w:lang w:val="en-US"/>
        </w:rPr>
        <w:lastRenderedPageBreak/>
        <w:t>al., 2020;</w:t>
      </w:r>
      <w:r w:rsidR="00407445" w:rsidRPr="0000650E">
        <w:t xml:space="preserve"> </w:t>
      </w:r>
      <w:r w:rsidR="00407445" w:rsidRPr="00D756CD">
        <w:rPr>
          <w:rFonts w:cs="Calibri"/>
          <w:lang w:val="en-US"/>
        </w:rPr>
        <w:t xml:space="preserve">De Vass </w:t>
      </w:r>
      <w:r w:rsidR="00407445">
        <w:rPr>
          <w:rFonts w:cs="Calibri"/>
          <w:lang w:val="en-US"/>
        </w:rPr>
        <w:t>et al., 2021; T</w:t>
      </w:r>
      <w:r w:rsidR="00407445" w:rsidRPr="0000650E">
        <w:rPr>
          <w:rFonts w:cs="Calibri"/>
          <w:lang w:val="en-US"/>
        </w:rPr>
        <w:t>olstoy</w:t>
      </w:r>
      <w:r w:rsidR="00407445">
        <w:rPr>
          <w:rFonts w:cs="Calibri"/>
          <w:lang w:val="en-US"/>
        </w:rPr>
        <w:t xml:space="preserve"> et al., 2022)</w:t>
      </w:r>
      <w:r w:rsidR="00407445" w:rsidRPr="008F0CC7">
        <w:rPr>
          <w:rFonts w:cs="Calibri"/>
          <w:lang w:val="en-US"/>
        </w:rPr>
        <w:t>.</w:t>
      </w:r>
      <w:r w:rsidR="0012460C">
        <w:rPr>
          <w:rFonts w:cs="Calibri"/>
          <w:lang w:val="en-US"/>
        </w:rPr>
        <w:t xml:space="preserve"> </w:t>
      </w:r>
      <w:r w:rsidR="002E0E05" w:rsidRPr="008F0CC7">
        <w:rPr>
          <w:rFonts w:cs="Calibri"/>
          <w:lang w:val="en-US"/>
        </w:rPr>
        <w:t>Prior to the COVID-19 pandemic, small business</w:t>
      </w:r>
      <w:r w:rsidR="00AD019F">
        <w:rPr>
          <w:rFonts w:cs="Calibri"/>
          <w:lang w:val="en-US"/>
        </w:rPr>
        <w:t>es</w:t>
      </w:r>
      <w:r w:rsidR="002E0E05" w:rsidRPr="008F0CC7">
        <w:rPr>
          <w:rFonts w:cs="Calibri"/>
          <w:lang w:val="en-US"/>
        </w:rPr>
        <w:t xml:space="preserve"> in Australia had been improving their digital </w:t>
      </w:r>
      <w:r w:rsidR="00B80D09">
        <w:rPr>
          <w:rFonts w:cs="Calibri"/>
          <w:lang w:val="en-US"/>
        </w:rPr>
        <w:t>adaptability</w:t>
      </w:r>
      <w:r w:rsidR="00AD019F" w:rsidRPr="008F0CC7">
        <w:rPr>
          <w:rFonts w:cs="Calibri"/>
          <w:lang w:val="en-US"/>
        </w:rPr>
        <w:t xml:space="preserve"> </w:t>
      </w:r>
      <w:r w:rsidR="001B1F6F">
        <w:rPr>
          <w:rFonts w:cs="Calibri"/>
          <w:lang w:val="en-US"/>
        </w:rPr>
        <w:t>for</w:t>
      </w:r>
      <w:r w:rsidR="002E0E05" w:rsidRPr="008F0CC7">
        <w:rPr>
          <w:rFonts w:cs="Calibri"/>
          <w:lang w:val="en-US"/>
        </w:rPr>
        <w:t xml:space="preserve"> enhanc</w:t>
      </w:r>
      <w:r w:rsidR="001B1F6F">
        <w:rPr>
          <w:rFonts w:cs="Calibri"/>
          <w:lang w:val="en-US"/>
        </w:rPr>
        <w:t>ing</w:t>
      </w:r>
      <w:r w:rsidR="002E0E05" w:rsidRPr="008F0CC7">
        <w:rPr>
          <w:rFonts w:cs="Calibri"/>
          <w:lang w:val="en-US"/>
        </w:rPr>
        <w:t xml:space="preserve"> their productivity and profitability</w:t>
      </w:r>
      <w:r w:rsidR="001B1F6F">
        <w:rPr>
          <w:rFonts w:cs="Calibri"/>
          <w:lang w:val="en-US"/>
        </w:rPr>
        <w:t xml:space="preserve"> </w:t>
      </w:r>
      <w:r w:rsidR="00D50B48">
        <w:rPr>
          <w:rFonts w:cs="Calibri"/>
          <w:lang w:val="en-US"/>
        </w:rPr>
        <w:t>(</w:t>
      </w:r>
      <w:r w:rsidR="00AA07E0" w:rsidRPr="00AA07E0">
        <w:rPr>
          <w:rFonts w:cs="Calibri"/>
          <w:lang w:val="en-US"/>
        </w:rPr>
        <w:t xml:space="preserve">Corral </w:t>
      </w:r>
      <w:r w:rsidR="005E21D7" w:rsidRPr="005E21D7">
        <w:rPr>
          <w:rFonts w:cs="Calibri"/>
          <w:lang w:val="en-US"/>
        </w:rPr>
        <w:t xml:space="preserve">de </w:t>
      </w:r>
      <w:proofErr w:type="spellStart"/>
      <w:r w:rsidR="005E21D7" w:rsidRPr="005E21D7">
        <w:rPr>
          <w:rFonts w:cs="Calibri"/>
          <w:lang w:val="en-US"/>
        </w:rPr>
        <w:t>Zubielqui</w:t>
      </w:r>
      <w:proofErr w:type="spellEnd"/>
      <w:r w:rsidR="005E21D7" w:rsidRPr="005E21D7">
        <w:rPr>
          <w:rFonts w:cs="Calibri"/>
          <w:lang w:val="en-US"/>
        </w:rPr>
        <w:t xml:space="preserve"> </w:t>
      </w:r>
      <w:r w:rsidR="005E21D7">
        <w:rPr>
          <w:rFonts w:cs="Calibri"/>
          <w:lang w:val="en-US"/>
        </w:rPr>
        <w:t xml:space="preserve">et al., 2019; </w:t>
      </w:r>
      <w:r w:rsidR="00D50B48" w:rsidRPr="00D50B48">
        <w:rPr>
          <w:rFonts w:cs="Calibri"/>
          <w:lang w:val="en-US"/>
        </w:rPr>
        <w:t>Soriano</w:t>
      </w:r>
      <w:r w:rsidR="00D50B48">
        <w:rPr>
          <w:rFonts w:cs="Calibri"/>
          <w:lang w:val="en-US"/>
        </w:rPr>
        <w:t xml:space="preserve"> et al., 2019</w:t>
      </w:r>
      <w:r w:rsidR="000E661C">
        <w:rPr>
          <w:rFonts w:cs="Calibri"/>
          <w:lang w:val="en-US"/>
        </w:rPr>
        <w:t xml:space="preserve">; </w:t>
      </w:r>
      <w:r w:rsidR="000E661C" w:rsidRPr="000E661C">
        <w:rPr>
          <w:rFonts w:cs="Calibri"/>
          <w:lang w:val="en-US"/>
        </w:rPr>
        <w:t>Devereux</w:t>
      </w:r>
      <w:r w:rsidR="000E661C">
        <w:rPr>
          <w:rFonts w:cs="Calibri"/>
          <w:lang w:val="en-US"/>
        </w:rPr>
        <w:t xml:space="preserve"> et al., 2020</w:t>
      </w:r>
      <w:r w:rsidR="001B1F6F">
        <w:rPr>
          <w:rFonts w:cs="Calibri"/>
          <w:lang w:val="en-US"/>
        </w:rPr>
        <w:t>)</w:t>
      </w:r>
      <w:r w:rsidR="002E0E05" w:rsidRPr="008F0CC7">
        <w:rPr>
          <w:rFonts w:cs="Calibri"/>
          <w:lang w:val="en-US"/>
        </w:rPr>
        <w:t xml:space="preserve">. </w:t>
      </w:r>
      <w:r w:rsidR="00731BE0">
        <w:rPr>
          <w:rFonts w:cs="Calibri"/>
          <w:lang w:val="en-US"/>
        </w:rPr>
        <w:t>This leads to the increas</w:t>
      </w:r>
      <w:r w:rsidR="00F426FB">
        <w:rPr>
          <w:rFonts w:cs="Calibri"/>
          <w:lang w:val="en-US"/>
        </w:rPr>
        <w:t>ing</w:t>
      </w:r>
      <w:r w:rsidR="00731BE0">
        <w:rPr>
          <w:rFonts w:cs="Calibri"/>
          <w:lang w:val="en-US"/>
        </w:rPr>
        <w:t xml:space="preserve"> use of </w:t>
      </w:r>
      <w:r w:rsidR="005A626C">
        <w:rPr>
          <w:rFonts w:cs="Calibri"/>
          <w:lang w:val="en-US"/>
        </w:rPr>
        <w:t xml:space="preserve">specific digital services </w:t>
      </w:r>
      <w:r w:rsidR="00E43E05">
        <w:rPr>
          <w:rFonts w:cs="Calibri"/>
          <w:lang w:val="en-US"/>
        </w:rPr>
        <w:t xml:space="preserve">in various sectors </w:t>
      </w:r>
      <w:r w:rsidR="003B6C65">
        <w:rPr>
          <w:rFonts w:cs="Calibri"/>
          <w:lang w:val="en-US"/>
        </w:rPr>
        <w:t xml:space="preserve">of </w:t>
      </w:r>
      <w:r w:rsidR="006325AA">
        <w:rPr>
          <w:rFonts w:cs="Calibri"/>
          <w:lang w:val="en-US"/>
        </w:rPr>
        <w:t>small businesses</w:t>
      </w:r>
      <w:r w:rsidR="002E0E05" w:rsidRPr="008F0CC7">
        <w:rPr>
          <w:rFonts w:cs="Calibri"/>
          <w:lang w:val="en-US"/>
        </w:rPr>
        <w:t xml:space="preserve"> </w:t>
      </w:r>
      <w:r w:rsidR="00AF3017">
        <w:rPr>
          <w:rFonts w:cs="Calibri"/>
          <w:lang w:val="en-US"/>
        </w:rPr>
        <w:t>(</w:t>
      </w:r>
      <w:r w:rsidR="00F426FB" w:rsidRPr="00F426FB">
        <w:rPr>
          <w:rFonts w:cs="Calibri"/>
          <w:lang w:val="en-US"/>
        </w:rPr>
        <w:t>Market Clarity, 2013; ACCAN, 2016, 2020; TIO, 2020</w:t>
      </w:r>
      <w:r w:rsidR="00AF3017">
        <w:rPr>
          <w:rFonts w:cs="Calibri"/>
          <w:lang w:val="en-US"/>
        </w:rPr>
        <w:t>).</w:t>
      </w:r>
    </w:p>
    <w:p w14:paraId="242BA65D" w14:textId="7DCF2B6A" w:rsidR="002E0E05" w:rsidRPr="008F0CC7" w:rsidRDefault="008A4F3C" w:rsidP="00236FA4">
      <w:pPr>
        <w:spacing w:before="100" w:beforeAutospacing="1" w:after="100" w:afterAutospacing="1" w:line="360" w:lineRule="auto"/>
        <w:rPr>
          <w:rFonts w:cs="Calibri"/>
          <w:lang w:val="en-US"/>
        </w:rPr>
      </w:pPr>
      <w:r>
        <w:rPr>
          <w:rFonts w:cs="Calibri"/>
          <w:lang w:val="en-US"/>
        </w:rPr>
        <w:t xml:space="preserve">The </w:t>
      </w:r>
      <w:r w:rsidR="00A036C7">
        <w:rPr>
          <w:rFonts w:cs="Calibri"/>
          <w:lang w:val="en-US"/>
        </w:rPr>
        <w:t>emerg</w:t>
      </w:r>
      <w:r w:rsidR="00D758EB">
        <w:rPr>
          <w:rFonts w:cs="Calibri"/>
          <w:lang w:val="en-US"/>
        </w:rPr>
        <w:t>ing</w:t>
      </w:r>
      <w:r w:rsidR="00A036C7">
        <w:rPr>
          <w:rFonts w:cs="Calibri"/>
          <w:lang w:val="en-US"/>
        </w:rPr>
        <w:t xml:space="preserve"> COVID-19 pa</w:t>
      </w:r>
      <w:r w:rsidR="00856E7F">
        <w:rPr>
          <w:rFonts w:cs="Calibri"/>
          <w:lang w:val="en-US"/>
        </w:rPr>
        <w:t>ndemic and associated lockdown</w:t>
      </w:r>
      <w:r w:rsidR="00694F14">
        <w:rPr>
          <w:rFonts w:cs="Calibri"/>
          <w:lang w:val="en-US"/>
        </w:rPr>
        <w:t>s</w:t>
      </w:r>
      <w:r w:rsidR="00856E7F">
        <w:rPr>
          <w:rFonts w:cs="Calibri"/>
          <w:lang w:val="en-US"/>
        </w:rPr>
        <w:t xml:space="preserve"> nationally </w:t>
      </w:r>
      <w:r w:rsidR="008A7F71">
        <w:rPr>
          <w:rFonts w:cs="Calibri"/>
          <w:lang w:val="en-US"/>
        </w:rPr>
        <w:t>for</w:t>
      </w:r>
      <w:r w:rsidR="006A668B">
        <w:rPr>
          <w:rFonts w:cs="Calibri"/>
          <w:lang w:val="en-US"/>
        </w:rPr>
        <w:t xml:space="preserve">ced </w:t>
      </w:r>
      <w:r w:rsidR="002E0E05" w:rsidRPr="008F0CC7">
        <w:rPr>
          <w:rFonts w:cs="Calibri"/>
          <w:lang w:val="en-US"/>
        </w:rPr>
        <w:t xml:space="preserve">small businesses to adapt their business models </w:t>
      </w:r>
      <w:r w:rsidR="004043EF">
        <w:rPr>
          <w:rFonts w:cs="Calibri"/>
          <w:lang w:val="en-US"/>
        </w:rPr>
        <w:t xml:space="preserve">for </w:t>
      </w:r>
      <w:r w:rsidR="00FF59D2">
        <w:rPr>
          <w:rFonts w:cs="Calibri"/>
          <w:lang w:val="en-US"/>
        </w:rPr>
        <w:t>improving their business performance and ensuring their survi</w:t>
      </w:r>
      <w:r w:rsidR="004F4237">
        <w:rPr>
          <w:rFonts w:cs="Calibri"/>
          <w:lang w:val="en-US"/>
        </w:rPr>
        <w:t>v</w:t>
      </w:r>
      <w:r w:rsidR="00FF59D2">
        <w:rPr>
          <w:rFonts w:cs="Calibri"/>
          <w:lang w:val="en-US"/>
        </w:rPr>
        <w:t xml:space="preserve">al in such </w:t>
      </w:r>
      <w:r w:rsidR="004F4237">
        <w:rPr>
          <w:rFonts w:cs="Calibri"/>
          <w:lang w:val="en-US"/>
        </w:rPr>
        <w:t>an adverse environment (</w:t>
      </w:r>
      <w:r w:rsidR="00BF131A" w:rsidRPr="00BF131A">
        <w:rPr>
          <w:rFonts w:cs="Calibri"/>
          <w:lang w:val="en-US"/>
        </w:rPr>
        <w:t>Rashid</w:t>
      </w:r>
      <w:r w:rsidR="00BF131A">
        <w:rPr>
          <w:rFonts w:cs="Calibri"/>
          <w:lang w:val="en-US"/>
        </w:rPr>
        <w:t xml:space="preserve"> </w:t>
      </w:r>
      <w:r w:rsidR="00843FD1">
        <w:rPr>
          <w:rFonts w:cs="Calibri"/>
          <w:lang w:val="en-US"/>
        </w:rPr>
        <w:t>&amp;</w:t>
      </w:r>
      <w:r w:rsidR="00BF131A" w:rsidRPr="00BF131A">
        <w:rPr>
          <w:rFonts w:cs="Calibri"/>
          <w:lang w:val="en-US"/>
        </w:rPr>
        <w:t xml:space="preserve"> </w:t>
      </w:r>
      <w:proofErr w:type="spellStart"/>
      <w:r w:rsidR="00BF131A" w:rsidRPr="00BF131A">
        <w:rPr>
          <w:rFonts w:cs="Calibri"/>
          <w:lang w:val="en-US"/>
        </w:rPr>
        <w:t>Ratten</w:t>
      </w:r>
      <w:proofErr w:type="spellEnd"/>
      <w:r w:rsidR="00BF131A" w:rsidRPr="00BF131A">
        <w:rPr>
          <w:rFonts w:cs="Calibri"/>
          <w:lang w:val="en-US"/>
        </w:rPr>
        <w:t>, 2021</w:t>
      </w:r>
      <w:r w:rsidR="004F4237">
        <w:rPr>
          <w:rFonts w:cs="Calibri"/>
          <w:lang w:val="en-US"/>
        </w:rPr>
        <w:t xml:space="preserve">). </w:t>
      </w:r>
      <w:r w:rsidR="00BF131A">
        <w:rPr>
          <w:rFonts w:cs="Calibri"/>
          <w:lang w:val="en-US"/>
        </w:rPr>
        <w:t>This invo</w:t>
      </w:r>
      <w:r w:rsidR="000E1E17">
        <w:rPr>
          <w:rFonts w:cs="Calibri"/>
          <w:lang w:val="en-US"/>
        </w:rPr>
        <w:t>lve</w:t>
      </w:r>
      <w:r w:rsidR="00694F14">
        <w:rPr>
          <w:rFonts w:cs="Calibri"/>
          <w:lang w:val="en-US"/>
        </w:rPr>
        <w:t>d</w:t>
      </w:r>
      <w:r w:rsidR="000E1E17">
        <w:rPr>
          <w:rFonts w:cs="Calibri"/>
          <w:lang w:val="en-US"/>
        </w:rPr>
        <w:t xml:space="preserve"> the adoption of advanced digital services </w:t>
      </w:r>
      <w:r w:rsidR="002E0E05" w:rsidRPr="008F0CC7">
        <w:rPr>
          <w:rFonts w:cs="Calibri"/>
          <w:lang w:val="en-US"/>
        </w:rPr>
        <w:t>including e-commerce solutions, digital platforms</w:t>
      </w:r>
      <w:r w:rsidR="00280FAA">
        <w:rPr>
          <w:rFonts w:cs="Calibri"/>
          <w:lang w:val="en-US"/>
        </w:rPr>
        <w:t xml:space="preserve">, </w:t>
      </w:r>
      <w:r w:rsidR="002E0E05" w:rsidRPr="008F0CC7">
        <w:rPr>
          <w:rFonts w:cs="Calibri"/>
          <w:lang w:val="en-US"/>
        </w:rPr>
        <w:t xml:space="preserve">and social media </w:t>
      </w:r>
      <w:r w:rsidR="00280FAA">
        <w:rPr>
          <w:rFonts w:cs="Calibri"/>
          <w:lang w:val="en-US"/>
        </w:rPr>
        <w:t xml:space="preserve">for developing their </w:t>
      </w:r>
      <w:r w:rsidR="00D71708">
        <w:rPr>
          <w:rFonts w:cs="Calibri"/>
          <w:lang w:val="en-US"/>
        </w:rPr>
        <w:t xml:space="preserve">digital adaptability </w:t>
      </w:r>
      <w:r w:rsidR="00A4087B">
        <w:rPr>
          <w:rFonts w:cs="Calibri"/>
          <w:lang w:val="en-US"/>
        </w:rPr>
        <w:t xml:space="preserve">so that </w:t>
      </w:r>
      <w:r w:rsidR="00540F45">
        <w:rPr>
          <w:rFonts w:cs="Calibri"/>
          <w:lang w:val="en-US"/>
        </w:rPr>
        <w:t xml:space="preserve">such small businesses can </w:t>
      </w:r>
      <w:r w:rsidR="00AA53E5">
        <w:rPr>
          <w:rFonts w:cs="Calibri"/>
          <w:lang w:val="en-US"/>
        </w:rPr>
        <w:t xml:space="preserve">better </w:t>
      </w:r>
      <w:r w:rsidR="002E0E05" w:rsidRPr="008F0CC7">
        <w:rPr>
          <w:rFonts w:cs="Calibri"/>
          <w:lang w:val="en-US"/>
        </w:rPr>
        <w:t>reach existing and new customers (</w:t>
      </w:r>
      <w:r w:rsidR="00B14F54" w:rsidRPr="008F0CC7">
        <w:rPr>
          <w:rFonts w:cs="Calibri"/>
          <w:lang w:val="en-US"/>
        </w:rPr>
        <w:t>Raj</w:t>
      </w:r>
      <w:r w:rsidR="00B14F54">
        <w:rPr>
          <w:rFonts w:cs="Calibri"/>
          <w:lang w:val="en-US"/>
        </w:rPr>
        <w:t xml:space="preserve"> et al.</w:t>
      </w:r>
      <w:r w:rsidR="00F01230">
        <w:rPr>
          <w:rFonts w:cs="Calibri"/>
          <w:lang w:val="en-US"/>
        </w:rPr>
        <w:t>,</w:t>
      </w:r>
      <w:r w:rsidR="00B14F54" w:rsidRPr="008F0CC7">
        <w:rPr>
          <w:rFonts w:cs="Calibri"/>
          <w:lang w:val="en-US"/>
        </w:rPr>
        <w:t xml:space="preserve"> 2020</w:t>
      </w:r>
      <w:r w:rsidR="00B14F54">
        <w:rPr>
          <w:rFonts w:cs="Calibri"/>
          <w:lang w:val="en-US"/>
        </w:rPr>
        <w:t xml:space="preserve">; </w:t>
      </w:r>
      <w:r w:rsidR="002E0E05" w:rsidRPr="008F0CC7">
        <w:rPr>
          <w:rFonts w:cs="Calibri"/>
          <w:lang w:val="en-US"/>
        </w:rPr>
        <w:t xml:space="preserve">Iva </w:t>
      </w:r>
      <w:r w:rsidR="00AA53E5">
        <w:rPr>
          <w:rFonts w:cs="Calibri"/>
          <w:lang w:val="en-US"/>
        </w:rPr>
        <w:t>et al.,</w:t>
      </w:r>
      <w:r w:rsidR="002E0E05" w:rsidRPr="008F0CC7">
        <w:rPr>
          <w:rFonts w:cs="Calibri"/>
          <w:lang w:val="en-US"/>
        </w:rPr>
        <w:t xml:space="preserve"> 2021). However, </w:t>
      </w:r>
      <w:r w:rsidR="00C24D27">
        <w:rPr>
          <w:rFonts w:cs="Calibri"/>
          <w:lang w:val="en-US"/>
        </w:rPr>
        <w:t>the</w:t>
      </w:r>
      <w:r w:rsidR="002E0E05" w:rsidRPr="008F0CC7">
        <w:rPr>
          <w:rFonts w:cs="Calibri"/>
          <w:lang w:val="en-US"/>
        </w:rPr>
        <w:t xml:space="preserve"> lack of adequate resources and in-house information and communication technolog</w:t>
      </w:r>
      <w:r w:rsidR="00F01230">
        <w:rPr>
          <w:rFonts w:cs="Calibri"/>
          <w:lang w:val="en-US"/>
        </w:rPr>
        <w:t>ies</w:t>
      </w:r>
      <w:r w:rsidR="006B4332">
        <w:rPr>
          <w:rFonts w:cs="Calibri"/>
          <w:lang w:val="en-US"/>
        </w:rPr>
        <w:t xml:space="preserve"> </w:t>
      </w:r>
      <w:r w:rsidR="002E0E05" w:rsidRPr="008F0CC7">
        <w:rPr>
          <w:rFonts w:cs="Calibri"/>
          <w:lang w:val="en-US"/>
        </w:rPr>
        <w:t xml:space="preserve">related expertise and knowledge represents a </w:t>
      </w:r>
      <w:r w:rsidR="006B4332">
        <w:rPr>
          <w:rFonts w:cs="Calibri"/>
          <w:lang w:val="en-US"/>
        </w:rPr>
        <w:t xml:space="preserve">significant </w:t>
      </w:r>
      <w:r w:rsidR="002E0E05" w:rsidRPr="008F0CC7">
        <w:rPr>
          <w:rFonts w:cs="Calibri"/>
          <w:lang w:val="en-US"/>
        </w:rPr>
        <w:t xml:space="preserve">barrier to digital transformation for many </w:t>
      </w:r>
      <w:r w:rsidR="00A13FCB">
        <w:rPr>
          <w:rFonts w:cs="Calibri"/>
          <w:lang w:val="en-US"/>
        </w:rPr>
        <w:t xml:space="preserve">in their effort to </w:t>
      </w:r>
      <w:r w:rsidR="0062023B">
        <w:rPr>
          <w:rFonts w:cs="Calibri"/>
          <w:lang w:val="en-US"/>
        </w:rPr>
        <w:t xml:space="preserve">develop and enhance their digital </w:t>
      </w:r>
      <w:r w:rsidR="00D96942">
        <w:rPr>
          <w:rFonts w:cs="Calibri"/>
          <w:lang w:val="en-US"/>
        </w:rPr>
        <w:t xml:space="preserve">adaptability </w:t>
      </w:r>
      <w:r w:rsidR="002E0E05" w:rsidRPr="008F0CC7">
        <w:rPr>
          <w:rFonts w:cs="Calibri"/>
          <w:lang w:val="en-US"/>
        </w:rPr>
        <w:t xml:space="preserve">(Klein </w:t>
      </w:r>
      <w:r w:rsidR="00A23A46">
        <w:rPr>
          <w:rFonts w:cs="Calibri"/>
          <w:lang w:val="en-US"/>
        </w:rPr>
        <w:t>&amp;</w:t>
      </w:r>
      <w:r w:rsidR="00A23A46" w:rsidRPr="008F0CC7">
        <w:rPr>
          <w:rFonts w:cs="Calibri"/>
          <w:lang w:val="en-US"/>
        </w:rPr>
        <w:t xml:space="preserve"> </w:t>
      </w:r>
      <w:proofErr w:type="spellStart"/>
      <w:r w:rsidR="002E0E05" w:rsidRPr="008F0CC7">
        <w:rPr>
          <w:rFonts w:cs="Calibri"/>
          <w:lang w:val="en-US"/>
        </w:rPr>
        <w:t>Todesco</w:t>
      </w:r>
      <w:proofErr w:type="spellEnd"/>
      <w:r w:rsidR="00694F14">
        <w:rPr>
          <w:rFonts w:cs="Calibri"/>
          <w:lang w:val="en-US"/>
        </w:rPr>
        <w:t>,</w:t>
      </w:r>
      <w:r w:rsidR="002E0E05" w:rsidRPr="008F0CC7">
        <w:rPr>
          <w:rFonts w:cs="Calibri"/>
          <w:lang w:val="en-US"/>
        </w:rPr>
        <w:t xml:space="preserve"> 2021; </w:t>
      </w:r>
      <w:proofErr w:type="spellStart"/>
      <w:r w:rsidR="002E0E05" w:rsidRPr="008F0CC7">
        <w:rPr>
          <w:rFonts w:cs="Calibri"/>
          <w:lang w:val="en-US"/>
        </w:rPr>
        <w:t>Zutshi</w:t>
      </w:r>
      <w:proofErr w:type="spellEnd"/>
      <w:r w:rsidR="002E0E05" w:rsidRPr="008F0CC7">
        <w:rPr>
          <w:rFonts w:cs="Calibri"/>
          <w:lang w:val="en-US"/>
        </w:rPr>
        <w:t xml:space="preserve"> et al.</w:t>
      </w:r>
      <w:r w:rsidR="00694F14">
        <w:rPr>
          <w:rFonts w:cs="Calibri"/>
          <w:lang w:val="en-US"/>
        </w:rPr>
        <w:t>,</w:t>
      </w:r>
      <w:r w:rsidR="002E0E05" w:rsidRPr="008F0CC7">
        <w:rPr>
          <w:rFonts w:cs="Calibri"/>
          <w:lang w:val="en-US"/>
        </w:rPr>
        <w:t xml:space="preserve"> 2021).</w:t>
      </w:r>
    </w:p>
    <w:p w14:paraId="3999FA2E" w14:textId="51DE884A" w:rsidR="002E0E05" w:rsidRDefault="0021264C" w:rsidP="00236FA4">
      <w:pPr>
        <w:spacing w:before="100" w:beforeAutospacing="1" w:after="100" w:afterAutospacing="1" w:line="360" w:lineRule="auto"/>
        <w:rPr>
          <w:rFonts w:cs="Calibri"/>
          <w:lang w:val="en-US"/>
        </w:rPr>
      </w:pPr>
      <w:r>
        <w:rPr>
          <w:rFonts w:cs="Calibri"/>
          <w:lang w:val="en-US"/>
        </w:rPr>
        <w:t>B</w:t>
      </w:r>
      <w:r w:rsidR="000638EE">
        <w:rPr>
          <w:rFonts w:cs="Calibri"/>
          <w:lang w:val="en-US"/>
        </w:rPr>
        <w:t xml:space="preserve">oth government </w:t>
      </w:r>
      <w:r w:rsidR="00936CE6">
        <w:rPr>
          <w:rFonts w:cs="Calibri"/>
          <w:lang w:val="en-US"/>
        </w:rPr>
        <w:t xml:space="preserve">and </w:t>
      </w:r>
      <w:r w:rsidR="0047352B">
        <w:rPr>
          <w:rFonts w:cs="Calibri"/>
          <w:lang w:val="en-US"/>
        </w:rPr>
        <w:t>telecommunications service</w:t>
      </w:r>
      <w:r w:rsidR="009E0378">
        <w:rPr>
          <w:rFonts w:cs="Calibri"/>
          <w:lang w:val="en-US"/>
        </w:rPr>
        <w:t xml:space="preserve"> providers</w:t>
      </w:r>
      <w:r w:rsidR="00936CE6">
        <w:rPr>
          <w:rFonts w:cs="Calibri"/>
          <w:lang w:val="en-US"/>
        </w:rPr>
        <w:t xml:space="preserve"> </w:t>
      </w:r>
      <w:r w:rsidR="00801C93">
        <w:rPr>
          <w:rFonts w:cs="Calibri"/>
          <w:lang w:val="en-US"/>
        </w:rPr>
        <w:t xml:space="preserve">play an important role in </w:t>
      </w:r>
      <w:r w:rsidR="00EC2417">
        <w:rPr>
          <w:rFonts w:cs="Calibri"/>
          <w:lang w:val="en-US"/>
        </w:rPr>
        <w:t xml:space="preserve">the digital transformation of small businesses </w:t>
      </w:r>
      <w:r w:rsidR="002A35FA">
        <w:rPr>
          <w:rFonts w:cs="Calibri"/>
          <w:lang w:val="en-US"/>
        </w:rPr>
        <w:t xml:space="preserve">that enables them to </w:t>
      </w:r>
      <w:r w:rsidR="00EF0B67">
        <w:rPr>
          <w:rFonts w:cs="Calibri"/>
          <w:lang w:val="en-US"/>
        </w:rPr>
        <w:t>develop their digital adaptability</w:t>
      </w:r>
      <w:r w:rsidR="0093477F">
        <w:rPr>
          <w:rFonts w:cs="Calibri"/>
          <w:lang w:val="en-US"/>
        </w:rPr>
        <w:t xml:space="preserve"> (</w:t>
      </w:r>
      <w:r w:rsidR="0093477F" w:rsidRPr="0093477F">
        <w:rPr>
          <w:rFonts w:cs="Calibri"/>
          <w:lang w:val="en-US"/>
        </w:rPr>
        <w:t>Market Clarity, 2013</w:t>
      </w:r>
      <w:r w:rsidR="0093477F">
        <w:rPr>
          <w:rFonts w:cs="Calibri"/>
          <w:lang w:val="en-US"/>
        </w:rPr>
        <w:t xml:space="preserve">; </w:t>
      </w:r>
      <w:r w:rsidR="0093477F" w:rsidRPr="0093477F">
        <w:rPr>
          <w:rFonts w:cs="Calibri"/>
          <w:lang w:val="en-US"/>
        </w:rPr>
        <w:t xml:space="preserve">Chadwick </w:t>
      </w:r>
      <w:r w:rsidR="00C31A87">
        <w:rPr>
          <w:rFonts w:cs="Calibri"/>
          <w:lang w:val="en-US"/>
        </w:rPr>
        <w:t>&amp;</w:t>
      </w:r>
      <w:r w:rsidR="00C31A87" w:rsidRPr="0093477F">
        <w:rPr>
          <w:rFonts w:cs="Calibri"/>
          <w:lang w:val="en-US"/>
        </w:rPr>
        <w:t xml:space="preserve"> </w:t>
      </w:r>
      <w:r w:rsidR="0093477F" w:rsidRPr="0093477F">
        <w:rPr>
          <w:rFonts w:cs="Calibri"/>
          <w:lang w:val="en-US"/>
        </w:rPr>
        <w:t xml:space="preserve">Raver, 2020; </w:t>
      </w:r>
      <w:proofErr w:type="spellStart"/>
      <w:r w:rsidR="0093477F" w:rsidRPr="0093477F">
        <w:rPr>
          <w:rFonts w:cs="Calibri"/>
          <w:lang w:val="en-US"/>
        </w:rPr>
        <w:t>Dhewanto</w:t>
      </w:r>
      <w:proofErr w:type="spellEnd"/>
      <w:r w:rsidR="0093477F" w:rsidRPr="0093477F">
        <w:rPr>
          <w:rFonts w:cs="Calibri"/>
          <w:lang w:val="en-US"/>
        </w:rPr>
        <w:t xml:space="preserve"> et al., 2021</w:t>
      </w:r>
      <w:r w:rsidR="0093477F">
        <w:rPr>
          <w:rFonts w:cs="Calibri"/>
          <w:lang w:val="en-US"/>
        </w:rPr>
        <w:t>)</w:t>
      </w:r>
      <w:r w:rsidR="00EF0B67">
        <w:rPr>
          <w:rFonts w:cs="Calibri"/>
          <w:lang w:val="en-US"/>
        </w:rPr>
        <w:t xml:space="preserve">. </w:t>
      </w:r>
      <w:r w:rsidR="00C35C18">
        <w:rPr>
          <w:rFonts w:cs="Calibri"/>
          <w:lang w:val="en-US"/>
        </w:rPr>
        <w:t xml:space="preserve">They </w:t>
      </w:r>
      <w:r w:rsidR="00D62A30">
        <w:rPr>
          <w:rFonts w:cs="Calibri"/>
          <w:lang w:val="en-US"/>
        </w:rPr>
        <w:t xml:space="preserve">can </w:t>
      </w:r>
      <w:r w:rsidR="00CB2962">
        <w:rPr>
          <w:rFonts w:cs="Calibri"/>
          <w:lang w:val="en-US"/>
        </w:rPr>
        <w:t>support, facilitate</w:t>
      </w:r>
      <w:r w:rsidR="00F01230">
        <w:rPr>
          <w:rFonts w:cs="Calibri"/>
          <w:lang w:val="en-US"/>
        </w:rPr>
        <w:t>,</w:t>
      </w:r>
      <w:r w:rsidR="00CB2962">
        <w:rPr>
          <w:rFonts w:cs="Calibri"/>
          <w:lang w:val="en-US"/>
        </w:rPr>
        <w:t xml:space="preserve"> and encourage</w:t>
      </w:r>
      <w:r w:rsidR="00C35C18">
        <w:rPr>
          <w:rFonts w:cs="Calibri"/>
          <w:lang w:val="en-US"/>
        </w:rPr>
        <w:t xml:space="preserve"> </w:t>
      </w:r>
      <w:r w:rsidR="002E0E05" w:rsidRPr="57150A56">
        <w:rPr>
          <w:rFonts w:cs="Calibri"/>
          <w:lang w:val="en-US"/>
        </w:rPr>
        <w:t xml:space="preserve">the adoption of </w:t>
      </w:r>
      <w:r w:rsidR="00CB2962">
        <w:rPr>
          <w:rFonts w:cs="Calibri"/>
          <w:lang w:val="en-US"/>
        </w:rPr>
        <w:t>specific</w:t>
      </w:r>
      <w:r w:rsidR="002E0E05" w:rsidRPr="57150A56">
        <w:rPr>
          <w:rFonts w:cs="Calibri"/>
          <w:lang w:val="en-US"/>
        </w:rPr>
        <w:t xml:space="preserve"> digital technologies</w:t>
      </w:r>
      <w:r w:rsidR="002A35FA">
        <w:rPr>
          <w:rFonts w:cs="Calibri"/>
          <w:lang w:val="en-US"/>
        </w:rPr>
        <w:t>,</w:t>
      </w:r>
      <w:r w:rsidR="007E4D85">
        <w:rPr>
          <w:rFonts w:cs="Calibri"/>
          <w:lang w:val="en-US"/>
        </w:rPr>
        <w:t xml:space="preserve"> </w:t>
      </w:r>
      <w:r w:rsidR="006D6218">
        <w:rPr>
          <w:rFonts w:cs="Calibri"/>
          <w:lang w:val="en-US"/>
        </w:rPr>
        <w:t xml:space="preserve">including both </w:t>
      </w:r>
      <w:r w:rsidR="0060601A">
        <w:rPr>
          <w:rFonts w:cs="Calibri"/>
          <w:lang w:val="en-US"/>
        </w:rPr>
        <w:t xml:space="preserve">basic digital services and </w:t>
      </w:r>
      <w:r w:rsidR="00F01230">
        <w:rPr>
          <w:rFonts w:cs="Calibri"/>
          <w:lang w:val="en-US"/>
        </w:rPr>
        <w:t>a</w:t>
      </w:r>
      <w:r w:rsidR="0060601A">
        <w:rPr>
          <w:rFonts w:cs="Calibri"/>
          <w:lang w:val="en-US"/>
        </w:rPr>
        <w:t xml:space="preserve">dvanced digital services </w:t>
      </w:r>
      <w:r w:rsidR="00136306">
        <w:rPr>
          <w:rFonts w:cs="Calibri"/>
          <w:lang w:val="en-US"/>
        </w:rPr>
        <w:t xml:space="preserve">to respond </w:t>
      </w:r>
      <w:r w:rsidR="002A35FA">
        <w:rPr>
          <w:rFonts w:cs="Calibri"/>
          <w:lang w:val="en-US"/>
        </w:rPr>
        <w:t xml:space="preserve">in a timely manner </w:t>
      </w:r>
      <w:r w:rsidR="00136306">
        <w:rPr>
          <w:rFonts w:cs="Calibri"/>
          <w:lang w:val="en-US"/>
        </w:rPr>
        <w:t>to the changing external environment</w:t>
      </w:r>
      <w:r w:rsidR="002E0E05" w:rsidRPr="57150A56">
        <w:rPr>
          <w:rFonts w:cs="Calibri"/>
          <w:lang w:val="en-US"/>
        </w:rPr>
        <w:t>.</w:t>
      </w:r>
      <w:r w:rsidR="00152278">
        <w:rPr>
          <w:rFonts w:cs="Calibri"/>
          <w:lang w:val="en-US"/>
        </w:rPr>
        <w:t xml:space="preserve"> This leads to the development and implementation of various initiatives </w:t>
      </w:r>
      <w:r w:rsidR="00ED0A4C">
        <w:rPr>
          <w:rFonts w:cs="Calibri"/>
          <w:lang w:val="en-US"/>
        </w:rPr>
        <w:t xml:space="preserve">for </w:t>
      </w:r>
      <w:r w:rsidR="00F34D98">
        <w:rPr>
          <w:rFonts w:cs="Calibri"/>
          <w:lang w:val="en-US"/>
        </w:rPr>
        <w:t xml:space="preserve">enhancing </w:t>
      </w:r>
      <w:r w:rsidR="00010B96">
        <w:rPr>
          <w:rFonts w:cs="Calibri"/>
          <w:lang w:val="en-US"/>
        </w:rPr>
        <w:t>the digital adaptability of small businesses</w:t>
      </w:r>
      <w:r w:rsidR="002E0E05" w:rsidRPr="57150A56">
        <w:rPr>
          <w:rFonts w:cs="Calibri"/>
          <w:lang w:val="en-US"/>
        </w:rPr>
        <w:t>.</w:t>
      </w:r>
    </w:p>
    <w:p w14:paraId="06FB20D1" w14:textId="2FB83CE5" w:rsidR="00460851" w:rsidRDefault="00214372" w:rsidP="000239AE">
      <w:pPr>
        <w:pStyle w:val="Heading2"/>
        <w:spacing w:before="100" w:beforeAutospacing="1" w:after="100" w:afterAutospacing="1" w:line="360" w:lineRule="auto"/>
      </w:pPr>
      <w:bookmarkStart w:id="48" w:name="_Toc112070960"/>
      <w:bookmarkStart w:id="49" w:name="_Toc112139610"/>
      <w:r>
        <w:t xml:space="preserve">Government </w:t>
      </w:r>
      <w:r w:rsidR="00187433">
        <w:t>I</w:t>
      </w:r>
      <w:r w:rsidR="00010B96">
        <w:t>nitiatives</w:t>
      </w:r>
      <w:bookmarkEnd w:id="48"/>
      <w:bookmarkEnd w:id="49"/>
    </w:p>
    <w:p w14:paraId="1E79F4B2" w14:textId="5D005780" w:rsidR="006D159C" w:rsidRPr="00D07006" w:rsidRDefault="008053BB" w:rsidP="00236FA4">
      <w:pPr>
        <w:spacing w:before="100" w:beforeAutospacing="1" w:after="100" w:afterAutospacing="1" w:line="360" w:lineRule="auto"/>
        <w:rPr>
          <w:rFonts w:cstheme="minorHAnsi"/>
        </w:rPr>
      </w:pPr>
      <w:r>
        <w:rPr>
          <w:rFonts w:cstheme="minorHAnsi"/>
        </w:rPr>
        <w:t>Australian</w:t>
      </w:r>
      <w:r w:rsidR="006D159C" w:rsidRPr="00D07006">
        <w:rPr>
          <w:rFonts w:cstheme="minorHAnsi"/>
        </w:rPr>
        <w:t xml:space="preserve"> </w:t>
      </w:r>
      <w:r w:rsidR="00A923CA">
        <w:rPr>
          <w:rFonts w:cstheme="minorHAnsi"/>
        </w:rPr>
        <w:t>G</w:t>
      </w:r>
      <w:r w:rsidR="006D159C" w:rsidRPr="00D07006">
        <w:rPr>
          <w:rFonts w:cstheme="minorHAnsi"/>
        </w:rPr>
        <w:t xml:space="preserve">overnment have announced various initiatives designed to boost the digital </w:t>
      </w:r>
      <w:r w:rsidR="00D31202">
        <w:rPr>
          <w:rFonts w:cstheme="minorHAnsi"/>
        </w:rPr>
        <w:t>adaptability</w:t>
      </w:r>
      <w:r w:rsidR="00D31202" w:rsidRPr="00D07006">
        <w:rPr>
          <w:rFonts w:cstheme="minorHAnsi"/>
        </w:rPr>
        <w:t xml:space="preserve"> </w:t>
      </w:r>
      <w:r w:rsidR="006D159C" w:rsidRPr="00D07006">
        <w:rPr>
          <w:rFonts w:cstheme="minorHAnsi"/>
        </w:rPr>
        <w:t>of small businesses</w:t>
      </w:r>
      <w:r w:rsidR="00280319">
        <w:rPr>
          <w:rFonts w:cstheme="minorHAnsi"/>
        </w:rPr>
        <w:t>,</w:t>
      </w:r>
      <w:r w:rsidR="006D159C" w:rsidRPr="00D07006">
        <w:rPr>
          <w:rFonts w:cstheme="minorHAnsi"/>
        </w:rPr>
        <w:t xml:space="preserve"> as shown in</w:t>
      </w:r>
      <w:r w:rsidR="006D159C" w:rsidRPr="00E67C1B">
        <w:rPr>
          <w:rFonts w:cstheme="minorHAnsi"/>
        </w:rPr>
        <w:t xml:space="preserve"> </w:t>
      </w:r>
      <w:hyperlink r:id="rId28" w:tooltip="Table 1. Government Initiatives to Boost Small Business Digital Adaptability" w:history="1">
        <w:r w:rsidR="006F4780" w:rsidRPr="00C93CF0">
          <w:rPr>
            <w:rStyle w:val="Hyperlink"/>
            <w:rFonts w:cstheme="minorHAnsi"/>
          </w:rPr>
          <w:fldChar w:fldCharType="begin"/>
        </w:r>
        <w:r w:rsidR="006F4780" w:rsidRPr="00C93CF0">
          <w:rPr>
            <w:rStyle w:val="Hyperlink"/>
            <w:rFonts w:cstheme="minorHAnsi"/>
          </w:rPr>
          <w:instrText xml:space="preserve"> REF _Ref111727984 \h </w:instrText>
        </w:r>
        <w:r w:rsidR="006F4780" w:rsidRPr="00C93CF0">
          <w:rPr>
            <w:rStyle w:val="Hyperlink"/>
            <w:rFonts w:cstheme="minorHAnsi"/>
          </w:rPr>
        </w:r>
        <w:r w:rsidR="006F4780" w:rsidRPr="00C93CF0">
          <w:rPr>
            <w:rStyle w:val="Hyperlink"/>
            <w:rFonts w:cstheme="minorHAnsi"/>
          </w:rPr>
          <w:fldChar w:fldCharType="separate"/>
        </w:r>
        <w:r w:rsidR="00874317" w:rsidRPr="00031BB5">
          <w:t xml:space="preserve">Table </w:t>
        </w:r>
        <w:r w:rsidR="00874317">
          <w:rPr>
            <w:noProof/>
          </w:rPr>
          <w:t>1</w:t>
        </w:r>
        <w:r w:rsidR="006F4780" w:rsidRPr="00C93CF0">
          <w:rPr>
            <w:rStyle w:val="Hyperlink"/>
            <w:rFonts w:cstheme="minorHAnsi"/>
          </w:rPr>
          <w:fldChar w:fldCharType="end"/>
        </w:r>
      </w:hyperlink>
      <w:r w:rsidR="006D159C" w:rsidRPr="00E67C1B">
        <w:rPr>
          <w:rFonts w:cstheme="minorHAnsi"/>
        </w:rPr>
        <w:t>.</w:t>
      </w:r>
      <w:r w:rsidR="006D159C" w:rsidRPr="00D07006">
        <w:rPr>
          <w:rFonts w:cstheme="minorHAnsi"/>
        </w:rPr>
        <w:t xml:space="preserve"> The Commonwealth </w:t>
      </w:r>
      <w:r w:rsidR="00CE5B1A">
        <w:rPr>
          <w:rFonts w:cstheme="minorHAnsi"/>
        </w:rPr>
        <w:t>G</w:t>
      </w:r>
      <w:r w:rsidR="006D159C" w:rsidRPr="00D07006">
        <w:rPr>
          <w:rFonts w:cstheme="minorHAnsi"/>
        </w:rPr>
        <w:t xml:space="preserve">overnment committed $1.2 billion over the next six years to support its Digital Economy Strategy 2030, launched in May 2021. This strategy covers a bundle of existing and new initiatives, including education, support for </w:t>
      </w:r>
      <w:r w:rsidR="00DD6FB2">
        <w:rPr>
          <w:rFonts w:cstheme="minorHAnsi"/>
        </w:rPr>
        <w:t>small and medium-sized enterprises</w:t>
      </w:r>
      <w:r w:rsidR="006D159C" w:rsidRPr="00D07006">
        <w:rPr>
          <w:rFonts w:cstheme="minorHAnsi"/>
        </w:rPr>
        <w:t>, cybersecurity, artificial intelligence</w:t>
      </w:r>
      <w:r w:rsidR="00280319">
        <w:rPr>
          <w:rFonts w:cstheme="minorHAnsi"/>
        </w:rPr>
        <w:t>,</w:t>
      </w:r>
      <w:r w:rsidR="006D159C" w:rsidRPr="00D07006">
        <w:rPr>
          <w:rFonts w:cstheme="minorHAnsi"/>
        </w:rPr>
        <w:t xml:space="preserve"> and additional investment in the </w:t>
      </w:r>
      <w:r w:rsidR="00DC63E5">
        <w:rPr>
          <w:rFonts w:cstheme="minorHAnsi"/>
        </w:rPr>
        <w:t>national broad</w:t>
      </w:r>
      <w:r w:rsidR="0075618A">
        <w:rPr>
          <w:rFonts w:cstheme="minorHAnsi"/>
        </w:rPr>
        <w:t>band</w:t>
      </w:r>
      <w:r w:rsidR="00DC63E5">
        <w:rPr>
          <w:rFonts w:cstheme="minorHAnsi"/>
        </w:rPr>
        <w:t xml:space="preserve"> networks</w:t>
      </w:r>
      <w:r w:rsidR="006D159C" w:rsidRPr="00D07006">
        <w:rPr>
          <w:rFonts w:cstheme="minorHAnsi"/>
        </w:rPr>
        <w:t xml:space="preserve"> </w:t>
      </w:r>
      <w:r w:rsidR="006D159C" w:rsidRPr="00D07006">
        <w:rPr>
          <w:rFonts w:cstheme="minorHAnsi"/>
        </w:rPr>
        <w:fldChar w:fldCharType="begin"/>
      </w:r>
      <w:r w:rsidR="006D159C" w:rsidRPr="00D07006">
        <w:rPr>
          <w:rFonts w:cstheme="minorHAnsi"/>
        </w:rPr>
        <w:instrText xml:space="preserve"> ADDIN EN.CITE &lt;EndNote&gt;&lt;Cite&gt;&lt;Author&gt;Government&lt;/Author&gt;&lt;Year&gt;2021&lt;/Year&gt;&lt;RecNum&gt;10&lt;/RecNum&gt;&lt;DisplayText&gt;(Government 2021)&lt;/DisplayText&gt;&lt;record&gt;&lt;rec-number&gt;10&lt;/rec-number&gt;&lt;foreign-keys&gt;&lt;key app="EN" db-id="zx0vpw00wwx55ie5ws0p2tvlrdw0t0t0asat" timestamp="1631185131"&gt;10&lt;/key&gt;&lt;/foreign-keys&gt;&lt;ref-type name="Journal Article"&gt;17&lt;/ref-type&gt;&lt;contributors&gt;&lt;authors&gt;&lt;author&gt;Australian Government&lt;/author&gt;&lt;/authors&gt;&lt;/contributors&gt;&lt;titles&gt;&lt;title&gt;Digital economy strategy: A leading digital economy and society by 2030&lt;/title&gt;&lt;/titles&gt;&lt;dates&gt;&lt;year&gt;2021&lt;/year&gt;&lt;/dates&gt;&lt;urls&gt;&lt;/urls&gt;&lt;/record&gt;&lt;/Cite&gt;&lt;/EndNote&gt;</w:instrText>
      </w:r>
      <w:r w:rsidR="006D159C" w:rsidRPr="00D07006">
        <w:rPr>
          <w:rFonts w:cstheme="minorHAnsi"/>
        </w:rPr>
        <w:fldChar w:fldCharType="separate"/>
      </w:r>
      <w:r w:rsidR="006D159C" w:rsidRPr="00D07006">
        <w:rPr>
          <w:rFonts w:cstheme="minorHAnsi"/>
        </w:rPr>
        <w:t>(</w:t>
      </w:r>
      <w:r>
        <w:rPr>
          <w:rFonts w:cstheme="minorHAnsi"/>
        </w:rPr>
        <w:t xml:space="preserve">Australian </w:t>
      </w:r>
      <w:r w:rsidR="0097073F">
        <w:rPr>
          <w:rFonts w:cstheme="minorHAnsi"/>
        </w:rPr>
        <w:t>G</w:t>
      </w:r>
      <w:r w:rsidR="006D159C" w:rsidRPr="00D07006">
        <w:rPr>
          <w:rFonts w:cstheme="minorHAnsi"/>
        </w:rPr>
        <w:t>overnment</w:t>
      </w:r>
      <w:r w:rsidR="00280319">
        <w:rPr>
          <w:rFonts w:cstheme="minorHAnsi"/>
        </w:rPr>
        <w:t>,</w:t>
      </w:r>
      <w:r w:rsidR="006D159C" w:rsidRPr="00D07006">
        <w:rPr>
          <w:rFonts w:cstheme="minorHAnsi"/>
        </w:rPr>
        <w:t xml:space="preserve"> 202</w:t>
      </w:r>
      <w:r w:rsidR="00C505DE">
        <w:rPr>
          <w:rFonts w:cstheme="minorHAnsi"/>
        </w:rPr>
        <w:t>1</w:t>
      </w:r>
      <w:r w:rsidR="006D159C" w:rsidRPr="00D07006">
        <w:rPr>
          <w:rFonts w:cstheme="minorHAnsi"/>
        </w:rPr>
        <w:t>)</w:t>
      </w:r>
      <w:r w:rsidR="006D159C" w:rsidRPr="00D07006">
        <w:rPr>
          <w:rFonts w:cstheme="minorHAnsi"/>
        </w:rPr>
        <w:fldChar w:fldCharType="end"/>
      </w:r>
      <w:r w:rsidR="006D159C" w:rsidRPr="00D07006">
        <w:rPr>
          <w:rFonts w:cstheme="minorHAnsi"/>
        </w:rPr>
        <w:t>.</w:t>
      </w:r>
    </w:p>
    <w:p w14:paraId="47AD185F" w14:textId="6987FD81" w:rsidR="006D159C" w:rsidRPr="00D07006" w:rsidRDefault="006D159C" w:rsidP="00236FA4">
      <w:pPr>
        <w:spacing w:before="100" w:beforeAutospacing="1" w:after="100" w:afterAutospacing="1" w:line="360" w:lineRule="auto"/>
        <w:rPr>
          <w:rFonts w:cstheme="minorHAnsi"/>
        </w:rPr>
      </w:pPr>
      <w:r w:rsidRPr="00D07006">
        <w:rPr>
          <w:rFonts w:cstheme="minorHAnsi"/>
        </w:rPr>
        <w:t xml:space="preserve">The provision of high speed and reliable broadband </w:t>
      </w:r>
      <w:r w:rsidR="00F01230">
        <w:rPr>
          <w:rFonts w:cstheme="minorHAnsi"/>
        </w:rPr>
        <w:t>networks</w:t>
      </w:r>
      <w:r w:rsidRPr="00D07006">
        <w:rPr>
          <w:rFonts w:cstheme="minorHAnsi"/>
        </w:rPr>
        <w:t xml:space="preserve"> is necessary for the delivery of higher value</w:t>
      </w:r>
      <w:r w:rsidR="001601C2" w:rsidRPr="00D07006">
        <w:rPr>
          <w:rFonts w:cstheme="minorHAnsi"/>
        </w:rPr>
        <w:t>-added</w:t>
      </w:r>
      <w:r w:rsidRPr="00D07006">
        <w:rPr>
          <w:rFonts w:cstheme="minorHAnsi"/>
        </w:rPr>
        <w:t xml:space="preserve"> advanced delivery services. The rollout of </w:t>
      </w:r>
      <w:r w:rsidR="001601C2" w:rsidRPr="001601C2">
        <w:rPr>
          <w:rFonts w:cstheme="minorHAnsi"/>
        </w:rPr>
        <w:t xml:space="preserve">national broadband networks </w:t>
      </w:r>
      <w:r w:rsidRPr="00D07006">
        <w:rPr>
          <w:rFonts w:cstheme="minorHAnsi"/>
        </w:rPr>
        <w:t xml:space="preserve">is largely complete </w:t>
      </w:r>
      <w:r w:rsidR="00280319">
        <w:rPr>
          <w:rFonts w:cstheme="minorHAnsi"/>
        </w:rPr>
        <w:t>and</w:t>
      </w:r>
      <w:r w:rsidR="00280319" w:rsidRPr="00D07006">
        <w:rPr>
          <w:rFonts w:cstheme="minorHAnsi"/>
        </w:rPr>
        <w:t xml:space="preserve"> </w:t>
      </w:r>
      <w:r w:rsidRPr="00D07006">
        <w:rPr>
          <w:rFonts w:cstheme="minorHAnsi"/>
        </w:rPr>
        <w:t xml:space="preserve">has delivered high speed wholesale broadband to most businesses and households. </w:t>
      </w:r>
      <w:r w:rsidRPr="00D07006">
        <w:rPr>
          <w:rFonts w:cstheme="minorHAnsi"/>
        </w:rPr>
        <w:lastRenderedPageBreak/>
        <w:t xml:space="preserve">Moreover, the Commonwealth </w:t>
      </w:r>
      <w:r w:rsidR="001F2FE8">
        <w:rPr>
          <w:rFonts w:cstheme="minorHAnsi"/>
        </w:rPr>
        <w:t>G</w:t>
      </w:r>
      <w:r w:rsidRPr="00D07006">
        <w:rPr>
          <w:rFonts w:cstheme="minorHAnsi"/>
        </w:rPr>
        <w:t xml:space="preserve">overnment has committed to invest </w:t>
      </w:r>
      <w:r w:rsidR="00277BC6" w:rsidRPr="00D07006">
        <w:rPr>
          <w:rFonts w:cstheme="minorHAnsi"/>
        </w:rPr>
        <w:t xml:space="preserve">by 2023 </w:t>
      </w:r>
      <w:r w:rsidRPr="00D07006">
        <w:rPr>
          <w:rFonts w:cstheme="minorHAnsi"/>
        </w:rPr>
        <w:t>a further $4.5 billion to provide access to higher wholesale speeds to three</w:t>
      </w:r>
      <w:r w:rsidR="00277BC6">
        <w:rPr>
          <w:rFonts w:cstheme="minorHAnsi"/>
        </w:rPr>
        <w:t>-</w:t>
      </w:r>
      <w:r w:rsidRPr="00D07006">
        <w:rPr>
          <w:rFonts w:cstheme="minorHAnsi"/>
        </w:rPr>
        <w:t>quarters of households and businesses on the fixed</w:t>
      </w:r>
      <w:r w:rsidR="006E7C81">
        <w:rPr>
          <w:rFonts w:cstheme="minorHAnsi"/>
        </w:rPr>
        <w:t>-</w:t>
      </w:r>
      <w:r w:rsidRPr="00D07006">
        <w:rPr>
          <w:rFonts w:cstheme="minorHAnsi"/>
        </w:rPr>
        <w:t xml:space="preserve">line network </w:t>
      </w:r>
      <w:r w:rsidRPr="00D07006">
        <w:rPr>
          <w:rFonts w:cstheme="minorHAnsi"/>
        </w:rPr>
        <w:fldChar w:fldCharType="begin"/>
      </w:r>
      <w:r w:rsidRPr="00D07006">
        <w:rPr>
          <w:rFonts w:cstheme="minorHAnsi"/>
        </w:rPr>
        <w:instrText xml:space="preserve"> ADDIN EN.CITE &lt;EndNote&gt;&lt;Cite&gt;&lt;Author&gt;Government&lt;/Author&gt;&lt;Year&gt;2021&lt;/Year&gt;&lt;RecNum&gt;10&lt;/RecNum&gt;&lt;DisplayText&gt;(Government 2021)&lt;/DisplayText&gt;&lt;record&gt;&lt;rec-number&gt;10&lt;/rec-number&gt;&lt;foreign-keys&gt;&lt;key app="EN" db-id="zx0vpw00wwx55ie5ws0p2tvlrdw0t0t0asat" timestamp="1631185131"&gt;10&lt;/key&gt;&lt;/foreign-keys&gt;&lt;ref-type name="Journal Article"&gt;17&lt;/ref-type&gt;&lt;contributors&gt;&lt;authors&gt;&lt;author&gt;Australian Government&lt;/author&gt;&lt;/authors&gt;&lt;/contributors&gt;&lt;titles&gt;&lt;title&gt;Digital economy strategy: A leading digital economy and society by 2030&lt;/title&gt;&lt;/titles&gt;&lt;dates&gt;&lt;year&gt;2021&lt;/year&gt;&lt;/dates&gt;&lt;urls&gt;&lt;/urls&gt;&lt;/record&gt;&lt;/Cite&gt;&lt;/EndNote&gt;</w:instrText>
      </w:r>
      <w:r w:rsidRPr="00D07006">
        <w:rPr>
          <w:rFonts w:cstheme="minorHAnsi"/>
        </w:rPr>
        <w:fldChar w:fldCharType="separate"/>
      </w:r>
      <w:r w:rsidRPr="00D07006">
        <w:rPr>
          <w:rFonts w:cstheme="minorHAnsi"/>
        </w:rPr>
        <w:t>(</w:t>
      </w:r>
      <w:r w:rsidR="008053BB">
        <w:rPr>
          <w:rFonts w:cstheme="minorHAnsi"/>
        </w:rPr>
        <w:t xml:space="preserve">Australian </w:t>
      </w:r>
      <w:r w:rsidR="001F2FE8">
        <w:rPr>
          <w:rFonts w:cstheme="minorHAnsi"/>
        </w:rPr>
        <w:t>G</w:t>
      </w:r>
      <w:r w:rsidR="008053BB" w:rsidRPr="00D07006">
        <w:rPr>
          <w:rFonts w:cstheme="minorHAnsi"/>
        </w:rPr>
        <w:t>overnment</w:t>
      </w:r>
      <w:r w:rsidR="008053BB">
        <w:rPr>
          <w:rFonts w:cstheme="minorHAnsi"/>
        </w:rPr>
        <w:t>,</w:t>
      </w:r>
      <w:r w:rsidR="008053BB" w:rsidRPr="00D07006">
        <w:rPr>
          <w:rFonts w:cstheme="minorHAnsi"/>
        </w:rPr>
        <w:t xml:space="preserve"> 202</w:t>
      </w:r>
      <w:r w:rsidR="008053BB">
        <w:rPr>
          <w:rFonts w:cstheme="minorHAnsi"/>
        </w:rPr>
        <w:t>0</w:t>
      </w:r>
      <w:r w:rsidRPr="00D07006">
        <w:rPr>
          <w:rFonts w:cstheme="minorHAnsi"/>
        </w:rPr>
        <w:t>)</w:t>
      </w:r>
      <w:r w:rsidRPr="00D07006">
        <w:rPr>
          <w:rFonts w:cstheme="minorHAnsi"/>
        </w:rPr>
        <w:fldChar w:fldCharType="end"/>
      </w:r>
      <w:r w:rsidRPr="00D07006">
        <w:rPr>
          <w:rFonts w:cstheme="minorHAnsi"/>
        </w:rPr>
        <w:t>.</w:t>
      </w:r>
    </w:p>
    <w:p w14:paraId="568CC7D5" w14:textId="1A060A25" w:rsidR="006D159C" w:rsidRPr="00D07006" w:rsidRDefault="006D159C" w:rsidP="00236FA4">
      <w:pPr>
        <w:spacing w:before="100" w:beforeAutospacing="1" w:after="100" w:afterAutospacing="1" w:line="360" w:lineRule="auto"/>
        <w:rPr>
          <w:rFonts w:cstheme="minorHAnsi"/>
        </w:rPr>
      </w:pPr>
      <w:r w:rsidRPr="00D07006">
        <w:rPr>
          <w:rFonts w:cstheme="minorHAnsi"/>
        </w:rPr>
        <w:t>Small business</w:t>
      </w:r>
      <w:r w:rsidR="007B381F">
        <w:rPr>
          <w:rFonts w:cstheme="minorHAnsi"/>
        </w:rPr>
        <w:t>es</w:t>
      </w:r>
      <w:r w:rsidRPr="00D07006">
        <w:rPr>
          <w:rFonts w:cstheme="minorHAnsi"/>
        </w:rPr>
        <w:t xml:space="preserve"> </w:t>
      </w:r>
      <w:r w:rsidR="007B381F">
        <w:rPr>
          <w:rFonts w:cstheme="minorHAnsi"/>
        </w:rPr>
        <w:t>are</w:t>
      </w:r>
      <w:r w:rsidRPr="00D07006">
        <w:rPr>
          <w:rFonts w:cstheme="minorHAnsi"/>
        </w:rPr>
        <w:t xml:space="preserve"> particularly vulnerable to the growing incidence of cyber-attacks due to </w:t>
      </w:r>
      <w:r w:rsidR="006E7C81">
        <w:rPr>
          <w:rFonts w:cstheme="minorHAnsi"/>
        </w:rPr>
        <w:t>a</w:t>
      </w:r>
      <w:r w:rsidRPr="00D07006">
        <w:rPr>
          <w:rFonts w:cstheme="minorHAnsi"/>
        </w:rPr>
        <w:t xml:space="preserve"> lack of in-house resources and expertise </w:t>
      </w:r>
      <w:r w:rsidRPr="00D07006">
        <w:rPr>
          <w:rFonts w:cstheme="minorHAnsi"/>
        </w:rPr>
        <w:fldChar w:fldCharType="begin"/>
      </w:r>
      <w:r w:rsidRPr="00D07006">
        <w:rPr>
          <w:rFonts w:cstheme="minorHAnsi"/>
        </w:rPr>
        <w:instrText xml:space="preserve"> ADDIN EN.CITE &lt;EndNote&gt;&lt;Cite&gt;&lt;Author&gt;Government&lt;/Author&gt;&lt;Year&gt;2020&lt;/Year&gt;&lt;RecNum&gt;17&lt;/RecNum&gt;&lt;DisplayText&gt;(Government 2020)&lt;/DisplayText&gt;&lt;record&gt;&lt;rec-number&gt;17&lt;/rec-number&gt;&lt;foreign-keys&gt;&lt;key app="EN" db-id="zx0vpw00wwx55ie5ws0p2tvlrdw0t0t0asat" timestamp="1631224246"&gt;17&lt;/key&gt;&lt;/foreign-keys&gt;&lt;ref-type name="Journal Article"&gt;17&lt;/ref-type&gt;&lt;contributors&gt;&lt;authors&gt;&lt;author&gt;Australian Government&lt;/author&gt;&lt;/authors&gt;&lt;/contributors&gt;&lt;titles&gt;&lt;title&gt;Australia&amp;apos;s cyper security strategy&lt;/title&gt;&lt;/titles&gt;&lt;dates&gt;&lt;year&gt;2020&lt;/year&gt;&lt;/dates&gt;&lt;urls&gt;&lt;/urls&gt;&lt;/record&gt;&lt;/Cite&gt;&lt;/EndNote&gt;</w:instrText>
      </w:r>
      <w:r w:rsidRPr="00D07006">
        <w:rPr>
          <w:rFonts w:cstheme="minorHAnsi"/>
        </w:rPr>
        <w:fldChar w:fldCharType="separate"/>
      </w:r>
      <w:r w:rsidRPr="00D07006">
        <w:rPr>
          <w:rFonts w:cstheme="minorHAnsi"/>
        </w:rPr>
        <w:t>(</w:t>
      </w:r>
      <w:r w:rsidR="008053BB">
        <w:rPr>
          <w:rFonts w:cstheme="minorHAnsi"/>
        </w:rPr>
        <w:t xml:space="preserve">Australian </w:t>
      </w:r>
      <w:r w:rsidR="009F7ABA">
        <w:rPr>
          <w:rFonts w:cstheme="minorHAnsi"/>
        </w:rPr>
        <w:t>G</w:t>
      </w:r>
      <w:r w:rsidR="008053BB" w:rsidRPr="00D07006">
        <w:rPr>
          <w:rFonts w:cstheme="minorHAnsi"/>
        </w:rPr>
        <w:t>overnment</w:t>
      </w:r>
      <w:r w:rsidR="008053BB">
        <w:rPr>
          <w:rFonts w:cstheme="minorHAnsi"/>
        </w:rPr>
        <w:t>,</w:t>
      </w:r>
      <w:r w:rsidR="008053BB" w:rsidRPr="00D07006">
        <w:rPr>
          <w:rFonts w:cstheme="minorHAnsi"/>
        </w:rPr>
        <w:t xml:space="preserve"> 202</w:t>
      </w:r>
      <w:r w:rsidR="008053BB">
        <w:rPr>
          <w:rFonts w:cstheme="minorHAnsi"/>
        </w:rPr>
        <w:t>0</w:t>
      </w:r>
      <w:r w:rsidRPr="00D07006">
        <w:rPr>
          <w:rFonts w:cstheme="minorHAnsi"/>
        </w:rPr>
        <w:t>)</w:t>
      </w:r>
      <w:r w:rsidRPr="00D07006">
        <w:rPr>
          <w:rFonts w:cstheme="minorHAnsi"/>
        </w:rPr>
        <w:fldChar w:fldCharType="end"/>
      </w:r>
      <w:r w:rsidRPr="00D07006">
        <w:rPr>
          <w:rFonts w:cstheme="minorHAnsi"/>
        </w:rPr>
        <w:t xml:space="preserve">. To this end, the Commonwealth </w:t>
      </w:r>
      <w:r w:rsidR="009F7ABA">
        <w:rPr>
          <w:rFonts w:cstheme="minorHAnsi"/>
        </w:rPr>
        <w:t>G</w:t>
      </w:r>
      <w:r w:rsidRPr="00D07006">
        <w:rPr>
          <w:rFonts w:cstheme="minorHAnsi"/>
        </w:rPr>
        <w:t xml:space="preserve">overnment has committed to invest around $1.7 billion as part of its Cyber Security Strategy 2020. </w:t>
      </w:r>
      <w:r w:rsidR="00277BC6">
        <w:rPr>
          <w:rFonts w:cstheme="minorHAnsi"/>
        </w:rPr>
        <w:t>This includes a commitment</w:t>
      </w:r>
      <w:r w:rsidRPr="00D07006">
        <w:rPr>
          <w:rFonts w:cstheme="minorHAnsi"/>
        </w:rPr>
        <w:t xml:space="preserve"> to expand the 24/7 cybersecurity hotline to provide technical assistance to </w:t>
      </w:r>
      <w:r w:rsidR="0079450E" w:rsidRPr="0079450E">
        <w:rPr>
          <w:rFonts w:cstheme="minorHAnsi"/>
        </w:rPr>
        <w:t>small and medium-sized enterprises</w:t>
      </w:r>
      <w:r w:rsidR="00277BC6">
        <w:rPr>
          <w:rFonts w:cstheme="minorHAnsi"/>
        </w:rPr>
        <w:t>,</w:t>
      </w:r>
      <w:r w:rsidRPr="00D07006">
        <w:rPr>
          <w:rFonts w:cstheme="minorHAnsi"/>
        </w:rPr>
        <w:t xml:space="preserve"> </w:t>
      </w:r>
      <w:r w:rsidR="00277BC6">
        <w:rPr>
          <w:rFonts w:cstheme="minorHAnsi"/>
        </w:rPr>
        <w:t>alongside</w:t>
      </w:r>
      <w:r w:rsidRPr="00D07006">
        <w:rPr>
          <w:rFonts w:cstheme="minorHAnsi"/>
        </w:rPr>
        <w:t xml:space="preserve"> various measures to safeguard the cybersecurity of </w:t>
      </w:r>
      <w:r w:rsidR="0079450E" w:rsidRPr="0079450E">
        <w:rPr>
          <w:rFonts w:cstheme="minorHAnsi"/>
        </w:rPr>
        <w:t>small and medium-sized enterprises</w:t>
      </w:r>
      <w:r w:rsidRPr="00D07006">
        <w:rPr>
          <w:rFonts w:cstheme="minorHAnsi"/>
        </w:rPr>
        <w:t xml:space="preserve"> </w:t>
      </w:r>
      <w:r w:rsidRPr="00D07006">
        <w:rPr>
          <w:rFonts w:cstheme="minorHAnsi"/>
        </w:rPr>
        <w:fldChar w:fldCharType="begin"/>
      </w:r>
      <w:r w:rsidRPr="00D07006">
        <w:rPr>
          <w:rFonts w:cstheme="minorHAnsi"/>
        </w:rPr>
        <w:instrText xml:space="preserve"> ADDIN EN.CITE &lt;EndNote&gt;&lt;Cite&gt;&lt;Author&gt;Government&lt;/Author&gt;&lt;Year&gt;2020&lt;/Year&gt;&lt;RecNum&gt;17&lt;/RecNum&gt;&lt;DisplayText&gt;(Government 2020)&lt;/DisplayText&gt;&lt;record&gt;&lt;rec-number&gt;17&lt;/rec-number&gt;&lt;foreign-keys&gt;&lt;key app="EN" db-id="zx0vpw00wwx55ie5ws0p2tvlrdw0t0t0asat" timestamp="1631224246"&gt;17&lt;/key&gt;&lt;/foreign-keys&gt;&lt;ref-type name="Journal Article"&gt;17&lt;/ref-type&gt;&lt;contributors&gt;&lt;authors&gt;&lt;author&gt;Australian Government&lt;/author&gt;&lt;/authors&gt;&lt;/contributors&gt;&lt;titles&gt;&lt;title&gt;Australia&amp;apos;s cyper security strategy&lt;/title&gt;&lt;/titles&gt;&lt;dates&gt;&lt;year&gt;2020&lt;/year&gt;&lt;/dates&gt;&lt;urls&gt;&lt;/urls&gt;&lt;/record&gt;&lt;/Cite&gt;&lt;/EndNote&gt;</w:instrText>
      </w:r>
      <w:r w:rsidRPr="00D07006">
        <w:rPr>
          <w:rFonts w:cstheme="minorHAnsi"/>
        </w:rPr>
        <w:fldChar w:fldCharType="separate"/>
      </w:r>
      <w:r w:rsidRPr="00D07006">
        <w:rPr>
          <w:rFonts w:cstheme="minorHAnsi"/>
        </w:rPr>
        <w:t>(</w:t>
      </w:r>
      <w:r w:rsidR="008053BB">
        <w:rPr>
          <w:rFonts w:cstheme="minorHAnsi"/>
        </w:rPr>
        <w:t xml:space="preserve">Australian </w:t>
      </w:r>
      <w:r w:rsidR="00CD6E1E">
        <w:rPr>
          <w:rFonts w:cstheme="minorHAnsi"/>
        </w:rPr>
        <w:t>G</w:t>
      </w:r>
      <w:r w:rsidR="008053BB" w:rsidRPr="00D07006">
        <w:rPr>
          <w:rFonts w:cstheme="minorHAnsi"/>
        </w:rPr>
        <w:t>overnment</w:t>
      </w:r>
      <w:r w:rsidR="008053BB">
        <w:rPr>
          <w:rFonts w:cstheme="minorHAnsi"/>
        </w:rPr>
        <w:t>,</w:t>
      </w:r>
      <w:r w:rsidR="008053BB" w:rsidRPr="00D07006">
        <w:rPr>
          <w:rFonts w:cstheme="minorHAnsi"/>
        </w:rPr>
        <w:t xml:space="preserve"> 202</w:t>
      </w:r>
      <w:r w:rsidR="008053BB">
        <w:rPr>
          <w:rFonts w:cstheme="minorHAnsi"/>
        </w:rPr>
        <w:t>0</w:t>
      </w:r>
      <w:r w:rsidRPr="00D07006">
        <w:rPr>
          <w:rFonts w:cstheme="minorHAnsi"/>
        </w:rPr>
        <w:t>)</w:t>
      </w:r>
      <w:r w:rsidRPr="00D07006">
        <w:rPr>
          <w:rFonts w:cstheme="minorHAnsi"/>
        </w:rPr>
        <w:fldChar w:fldCharType="end"/>
      </w:r>
      <w:r w:rsidRPr="00D07006">
        <w:rPr>
          <w:rFonts w:cstheme="minorHAnsi"/>
        </w:rPr>
        <w:t>.</w:t>
      </w:r>
    </w:p>
    <w:p w14:paraId="71DB0F9E" w14:textId="06081136" w:rsidR="006D159C" w:rsidRPr="00031BB5" w:rsidRDefault="00D37DD5" w:rsidP="00031BB5">
      <w:pPr>
        <w:pStyle w:val="Caption"/>
      </w:pPr>
      <w:bookmarkStart w:id="50" w:name="_Ref111727984"/>
      <w:bookmarkStart w:id="51" w:name="_Toc112078148"/>
      <w:r w:rsidRPr="00031BB5">
        <w:t xml:space="preserve">Table </w:t>
      </w:r>
      <w:r>
        <w:fldChar w:fldCharType="begin"/>
      </w:r>
      <w:r>
        <w:instrText>SEQ Table \* ARABIC</w:instrText>
      </w:r>
      <w:r>
        <w:fldChar w:fldCharType="separate"/>
      </w:r>
      <w:r w:rsidR="00034F2D">
        <w:rPr>
          <w:noProof/>
        </w:rPr>
        <w:t>1</w:t>
      </w:r>
      <w:r>
        <w:fldChar w:fldCharType="end"/>
      </w:r>
      <w:bookmarkEnd w:id="50"/>
      <w:r w:rsidRPr="00031BB5">
        <w:t>.</w:t>
      </w:r>
      <w:r w:rsidR="00B455F1">
        <w:t xml:space="preserve"> </w:t>
      </w:r>
      <w:r w:rsidR="006D159C" w:rsidRPr="00031BB5">
        <w:t xml:space="preserve">Government </w:t>
      </w:r>
      <w:r w:rsidR="00B455F1">
        <w:t>I</w:t>
      </w:r>
      <w:r w:rsidR="006D159C" w:rsidRPr="00031BB5">
        <w:t xml:space="preserve">nitiatives to </w:t>
      </w:r>
      <w:r w:rsidR="00B455F1">
        <w:t>B</w:t>
      </w:r>
      <w:r w:rsidR="006D159C" w:rsidRPr="00031BB5">
        <w:t xml:space="preserve">oost </w:t>
      </w:r>
      <w:r w:rsidR="00B455F1">
        <w:t>S</w:t>
      </w:r>
      <w:r w:rsidR="006D159C" w:rsidRPr="00031BB5">
        <w:t xml:space="preserve">mall </w:t>
      </w:r>
      <w:r w:rsidR="008626DE">
        <w:t>B</w:t>
      </w:r>
      <w:r w:rsidR="006D159C" w:rsidRPr="00031BB5">
        <w:t xml:space="preserve">usiness </w:t>
      </w:r>
      <w:r w:rsidR="008626DE">
        <w:t>D</w:t>
      </w:r>
      <w:r w:rsidR="006D159C" w:rsidRPr="00031BB5">
        <w:t xml:space="preserve">igital </w:t>
      </w:r>
      <w:r w:rsidR="008626DE">
        <w:t>A</w:t>
      </w:r>
      <w:r w:rsidR="00A85A3A" w:rsidRPr="00031BB5">
        <w:t>daptability</w:t>
      </w:r>
      <w:bookmarkEnd w:id="51"/>
    </w:p>
    <w:tbl>
      <w:tblPr>
        <w:tblW w:w="5000" w:type="pct"/>
        <w:tblLayout w:type="fixed"/>
        <w:tblLook w:val="04A0" w:firstRow="1" w:lastRow="0" w:firstColumn="1" w:lastColumn="0" w:noHBand="0" w:noVBand="1"/>
      </w:tblPr>
      <w:tblGrid>
        <w:gridCol w:w="1978"/>
        <w:gridCol w:w="1845"/>
        <w:gridCol w:w="5193"/>
      </w:tblGrid>
      <w:tr w:rsidR="006D159C" w:rsidRPr="00D07006" w14:paraId="423C0D1E" w14:textId="77777777" w:rsidTr="00BC0EA6">
        <w:trPr>
          <w:trHeight w:val="290"/>
        </w:trPr>
        <w:tc>
          <w:tcPr>
            <w:tcW w:w="10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BF3070C" w14:textId="77777777" w:rsidR="006D159C" w:rsidRPr="00713625" w:rsidRDefault="006D159C" w:rsidP="00167202">
            <w:pPr>
              <w:spacing w:after="0"/>
              <w:jc w:val="center"/>
              <w:rPr>
                <w:b/>
                <w:color w:val="FFFFFF"/>
              </w:rPr>
            </w:pPr>
            <w:r w:rsidRPr="00713625">
              <w:rPr>
                <w:b/>
                <w:color w:val="FFFFFF"/>
              </w:rPr>
              <w:t>Initiatives</w:t>
            </w:r>
          </w:p>
        </w:tc>
        <w:tc>
          <w:tcPr>
            <w:tcW w:w="1023" w:type="pct"/>
            <w:tcBorders>
              <w:top w:val="single" w:sz="4" w:space="0" w:color="auto"/>
              <w:left w:val="nil"/>
              <w:bottom w:val="single" w:sz="4" w:space="0" w:color="auto"/>
              <w:right w:val="single" w:sz="4" w:space="0" w:color="auto"/>
            </w:tcBorders>
            <w:shd w:val="clear" w:color="auto" w:fill="0070C0"/>
            <w:noWrap/>
            <w:vAlign w:val="center"/>
            <w:hideMark/>
          </w:tcPr>
          <w:p w14:paraId="356251DE" w14:textId="77777777" w:rsidR="006D159C" w:rsidRPr="00713625" w:rsidRDefault="006D159C" w:rsidP="00167202">
            <w:pPr>
              <w:spacing w:after="0"/>
              <w:jc w:val="center"/>
              <w:rPr>
                <w:b/>
                <w:color w:val="FFFFFF"/>
              </w:rPr>
            </w:pPr>
            <w:r w:rsidRPr="00713625">
              <w:rPr>
                <w:b/>
                <w:color w:val="FFFFFF"/>
              </w:rPr>
              <w:t>Level of government</w:t>
            </w:r>
          </w:p>
        </w:tc>
        <w:tc>
          <w:tcPr>
            <w:tcW w:w="2880" w:type="pct"/>
            <w:tcBorders>
              <w:top w:val="single" w:sz="4" w:space="0" w:color="auto"/>
              <w:left w:val="nil"/>
              <w:bottom w:val="single" w:sz="4" w:space="0" w:color="auto"/>
              <w:right w:val="single" w:sz="4" w:space="0" w:color="auto"/>
            </w:tcBorders>
            <w:shd w:val="clear" w:color="auto" w:fill="0070C0"/>
            <w:noWrap/>
            <w:vAlign w:val="center"/>
            <w:hideMark/>
          </w:tcPr>
          <w:p w14:paraId="17EB8AE4" w14:textId="77777777" w:rsidR="006D159C" w:rsidRPr="00713625" w:rsidRDefault="006D159C" w:rsidP="00167202">
            <w:pPr>
              <w:spacing w:after="0"/>
              <w:jc w:val="center"/>
              <w:rPr>
                <w:b/>
                <w:color w:val="FFFFFF"/>
              </w:rPr>
            </w:pPr>
            <w:r w:rsidRPr="00713625">
              <w:rPr>
                <w:b/>
                <w:color w:val="FFFFFF"/>
              </w:rPr>
              <w:t>Services</w:t>
            </w:r>
          </w:p>
        </w:tc>
      </w:tr>
      <w:tr w:rsidR="006D159C" w:rsidRPr="00D07006" w14:paraId="459FCC7A" w14:textId="77777777" w:rsidTr="00FB6CA8">
        <w:trPr>
          <w:trHeight w:val="1008"/>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14D00BE5" w14:textId="6E6369A5" w:rsidR="006D159C" w:rsidRPr="00713625" w:rsidRDefault="006D159C" w:rsidP="00781825">
            <w:pPr>
              <w:spacing w:after="0"/>
              <w:rPr>
                <w:b/>
              </w:rPr>
            </w:pPr>
            <w:r w:rsidRPr="00713625">
              <w:rPr>
                <w:b/>
              </w:rPr>
              <w:t>Rollout of NBN</w:t>
            </w:r>
          </w:p>
        </w:tc>
        <w:tc>
          <w:tcPr>
            <w:tcW w:w="1023" w:type="pct"/>
            <w:tcBorders>
              <w:top w:val="nil"/>
              <w:left w:val="nil"/>
              <w:bottom w:val="single" w:sz="4" w:space="0" w:color="auto"/>
              <w:right w:val="single" w:sz="4" w:space="0" w:color="auto"/>
            </w:tcBorders>
            <w:shd w:val="clear" w:color="auto" w:fill="auto"/>
            <w:noWrap/>
            <w:vAlign w:val="center"/>
            <w:hideMark/>
          </w:tcPr>
          <w:p w14:paraId="0C651B6C" w14:textId="77777777" w:rsidR="006D159C" w:rsidRPr="00713625" w:rsidRDefault="006D159C" w:rsidP="00BF5FC4">
            <w:pPr>
              <w:spacing w:after="0"/>
            </w:pPr>
            <w:r w:rsidRPr="00713625">
              <w:t>Commonwealth</w:t>
            </w:r>
          </w:p>
        </w:tc>
        <w:tc>
          <w:tcPr>
            <w:tcW w:w="2880" w:type="pct"/>
            <w:tcBorders>
              <w:top w:val="nil"/>
              <w:left w:val="nil"/>
              <w:bottom w:val="single" w:sz="4" w:space="0" w:color="auto"/>
              <w:right w:val="single" w:sz="4" w:space="0" w:color="auto"/>
            </w:tcBorders>
            <w:shd w:val="clear" w:color="auto" w:fill="auto"/>
            <w:vAlign w:val="center"/>
            <w:hideMark/>
          </w:tcPr>
          <w:p w14:paraId="1DD9BFCD" w14:textId="77777777" w:rsidR="006D159C" w:rsidRPr="00713625" w:rsidRDefault="006D159C" w:rsidP="00C24592">
            <w:pPr>
              <w:spacing w:after="0"/>
            </w:pPr>
            <w:r w:rsidRPr="00713625">
              <w:t>High speed wholesale broadband access to most businesses and households.</w:t>
            </w:r>
          </w:p>
        </w:tc>
      </w:tr>
      <w:tr w:rsidR="006D159C" w:rsidRPr="00D07006" w14:paraId="093444FC" w14:textId="77777777" w:rsidTr="00FB6CA8">
        <w:trPr>
          <w:trHeight w:val="1430"/>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1E743638" w14:textId="4D2C3FBA" w:rsidR="006D159C" w:rsidRPr="00713625" w:rsidRDefault="006D159C" w:rsidP="00781825">
            <w:pPr>
              <w:spacing w:after="0"/>
              <w:rPr>
                <w:b/>
              </w:rPr>
            </w:pPr>
            <w:r w:rsidRPr="00713625">
              <w:rPr>
                <w:b/>
              </w:rPr>
              <w:t xml:space="preserve">Cyber </w:t>
            </w:r>
            <w:r w:rsidR="00F90E2A">
              <w:rPr>
                <w:b/>
              </w:rPr>
              <w:t>S</w:t>
            </w:r>
            <w:r w:rsidRPr="00713625">
              <w:rPr>
                <w:b/>
              </w:rPr>
              <w:t xml:space="preserve">ecurity </w:t>
            </w:r>
            <w:r w:rsidR="00F90E2A">
              <w:rPr>
                <w:b/>
              </w:rPr>
              <w:t>S</w:t>
            </w:r>
            <w:r w:rsidRPr="00713625">
              <w:rPr>
                <w:b/>
              </w:rPr>
              <w:t>trategy</w:t>
            </w:r>
          </w:p>
        </w:tc>
        <w:tc>
          <w:tcPr>
            <w:tcW w:w="1023" w:type="pct"/>
            <w:tcBorders>
              <w:top w:val="nil"/>
              <w:left w:val="nil"/>
              <w:bottom w:val="single" w:sz="4" w:space="0" w:color="auto"/>
              <w:right w:val="single" w:sz="4" w:space="0" w:color="auto"/>
            </w:tcBorders>
            <w:shd w:val="clear" w:color="auto" w:fill="auto"/>
            <w:noWrap/>
            <w:vAlign w:val="center"/>
            <w:hideMark/>
          </w:tcPr>
          <w:p w14:paraId="6B50CA46" w14:textId="77777777" w:rsidR="006D159C" w:rsidRPr="00713625" w:rsidRDefault="006D159C" w:rsidP="00781825">
            <w:pPr>
              <w:spacing w:after="0"/>
            </w:pPr>
            <w:r w:rsidRPr="00713625">
              <w:t>Commonwealth</w:t>
            </w:r>
          </w:p>
        </w:tc>
        <w:tc>
          <w:tcPr>
            <w:tcW w:w="2880" w:type="pct"/>
            <w:tcBorders>
              <w:top w:val="nil"/>
              <w:left w:val="nil"/>
              <w:bottom w:val="single" w:sz="4" w:space="0" w:color="auto"/>
              <w:right w:val="single" w:sz="4" w:space="0" w:color="auto"/>
            </w:tcBorders>
            <w:shd w:val="clear" w:color="auto" w:fill="auto"/>
            <w:vAlign w:val="center"/>
            <w:hideMark/>
          </w:tcPr>
          <w:p w14:paraId="156CC7A8" w14:textId="02F4AFAA" w:rsidR="006D159C" w:rsidRPr="00713625" w:rsidRDefault="006D159C" w:rsidP="00C24592">
            <w:pPr>
              <w:spacing w:after="0"/>
            </w:pPr>
            <w:r w:rsidRPr="00713625">
              <w:t xml:space="preserve">$1.7 billion funding </w:t>
            </w:r>
            <w:r w:rsidR="00277BC6">
              <w:t>to</w:t>
            </w:r>
            <w:r w:rsidRPr="00713625">
              <w:t xml:space="preserve"> expan</w:t>
            </w:r>
            <w:r w:rsidR="00277BC6">
              <w:t>d</w:t>
            </w:r>
            <w:r w:rsidRPr="00713625">
              <w:t xml:space="preserve"> the 24/7 cy</w:t>
            </w:r>
            <w:r w:rsidR="00277BC6">
              <w:t>b</w:t>
            </w:r>
            <w:r w:rsidRPr="00713625">
              <w:t xml:space="preserve">ersecurity hotline to provide technical advice and assistance to </w:t>
            </w:r>
            <w:r w:rsidR="003D292E" w:rsidRPr="00713625">
              <w:t>small and medium-sized enterprises</w:t>
            </w:r>
            <w:r w:rsidRPr="00713625">
              <w:t>.</w:t>
            </w:r>
          </w:p>
        </w:tc>
      </w:tr>
      <w:tr w:rsidR="006D159C" w:rsidRPr="00D07006" w14:paraId="504B2B4A" w14:textId="77777777" w:rsidTr="00FB6CA8">
        <w:trPr>
          <w:trHeight w:val="1470"/>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35473FEE" w14:textId="76D8C477" w:rsidR="006D159C" w:rsidRPr="00713625" w:rsidRDefault="006D159C" w:rsidP="00781825">
            <w:pPr>
              <w:spacing w:after="0"/>
              <w:rPr>
                <w:b/>
              </w:rPr>
            </w:pPr>
            <w:r w:rsidRPr="00713625">
              <w:rPr>
                <w:b/>
              </w:rPr>
              <w:t xml:space="preserve">Digital </w:t>
            </w:r>
            <w:r w:rsidR="00277BC6">
              <w:rPr>
                <w:b/>
              </w:rPr>
              <w:t>S</w:t>
            </w:r>
            <w:r w:rsidRPr="00713625">
              <w:rPr>
                <w:b/>
              </w:rPr>
              <w:t>olutions</w:t>
            </w:r>
          </w:p>
        </w:tc>
        <w:tc>
          <w:tcPr>
            <w:tcW w:w="1023" w:type="pct"/>
            <w:tcBorders>
              <w:top w:val="nil"/>
              <w:left w:val="nil"/>
              <w:bottom w:val="single" w:sz="4" w:space="0" w:color="auto"/>
              <w:right w:val="single" w:sz="4" w:space="0" w:color="auto"/>
            </w:tcBorders>
            <w:shd w:val="clear" w:color="auto" w:fill="auto"/>
            <w:noWrap/>
            <w:vAlign w:val="center"/>
            <w:hideMark/>
          </w:tcPr>
          <w:p w14:paraId="096C52C6" w14:textId="77777777" w:rsidR="006D159C" w:rsidRPr="00713625" w:rsidRDefault="006D159C" w:rsidP="00781825">
            <w:pPr>
              <w:spacing w:after="0"/>
            </w:pPr>
            <w:r w:rsidRPr="00713625">
              <w:t>Commonwealth</w:t>
            </w:r>
          </w:p>
        </w:tc>
        <w:tc>
          <w:tcPr>
            <w:tcW w:w="2880" w:type="pct"/>
            <w:tcBorders>
              <w:top w:val="nil"/>
              <w:left w:val="nil"/>
              <w:bottom w:val="single" w:sz="4" w:space="0" w:color="auto"/>
              <w:right w:val="single" w:sz="4" w:space="0" w:color="auto"/>
            </w:tcBorders>
            <w:shd w:val="clear" w:color="auto" w:fill="auto"/>
            <w:vAlign w:val="center"/>
            <w:hideMark/>
          </w:tcPr>
          <w:p w14:paraId="1BB02A15" w14:textId="0FB84048" w:rsidR="006D159C" w:rsidRPr="00713625" w:rsidRDefault="006D159C" w:rsidP="00C24592">
            <w:pPr>
              <w:spacing w:after="0"/>
            </w:pPr>
            <w:r w:rsidRPr="00713625">
              <w:t>$12.7</w:t>
            </w:r>
            <w:r w:rsidR="003D292E" w:rsidRPr="00713625">
              <w:t>m</w:t>
            </w:r>
            <w:r w:rsidRPr="00713625">
              <w:t xml:space="preserve"> funding to support an additional 10,000 small businesses to access expert and independent advice on how to grow their digital capability.</w:t>
            </w:r>
          </w:p>
        </w:tc>
      </w:tr>
      <w:tr w:rsidR="006D159C" w:rsidRPr="00D07006" w14:paraId="7625E450" w14:textId="77777777" w:rsidTr="00FB6CA8">
        <w:trPr>
          <w:trHeight w:val="870"/>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6EC8908B" w14:textId="2B378C5E" w:rsidR="006D159C" w:rsidRPr="00713625" w:rsidRDefault="006D159C" w:rsidP="00781825">
            <w:pPr>
              <w:spacing w:after="0"/>
              <w:rPr>
                <w:b/>
              </w:rPr>
            </w:pPr>
            <w:r w:rsidRPr="00713625">
              <w:rPr>
                <w:b/>
              </w:rPr>
              <w:t xml:space="preserve">Small Business Digital </w:t>
            </w:r>
            <w:r w:rsidR="00277BC6">
              <w:rPr>
                <w:b/>
              </w:rPr>
              <w:t>P</w:t>
            </w:r>
            <w:r w:rsidRPr="00713625">
              <w:rPr>
                <w:b/>
              </w:rPr>
              <w:t>rogram</w:t>
            </w:r>
          </w:p>
        </w:tc>
        <w:tc>
          <w:tcPr>
            <w:tcW w:w="1023" w:type="pct"/>
            <w:tcBorders>
              <w:top w:val="nil"/>
              <w:left w:val="nil"/>
              <w:bottom w:val="single" w:sz="4" w:space="0" w:color="auto"/>
              <w:right w:val="single" w:sz="4" w:space="0" w:color="auto"/>
            </w:tcBorders>
            <w:shd w:val="clear" w:color="auto" w:fill="auto"/>
            <w:noWrap/>
            <w:vAlign w:val="center"/>
            <w:hideMark/>
          </w:tcPr>
          <w:p w14:paraId="1F5E1C75" w14:textId="77777777" w:rsidR="006D159C" w:rsidRPr="00713625" w:rsidRDefault="006D159C" w:rsidP="00781825">
            <w:pPr>
              <w:spacing w:after="0"/>
            </w:pPr>
            <w:r w:rsidRPr="00713625">
              <w:t>Victoria</w:t>
            </w:r>
          </w:p>
        </w:tc>
        <w:tc>
          <w:tcPr>
            <w:tcW w:w="2880" w:type="pct"/>
            <w:tcBorders>
              <w:top w:val="nil"/>
              <w:left w:val="nil"/>
              <w:bottom w:val="single" w:sz="4" w:space="0" w:color="auto"/>
              <w:right w:val="single" w:sz="4" w:space="0" w:color="auto"/>
            </w:tcBorders>
            <w:shd w:val="clear" w:color="auto" w:fill="auto"/>
            <w:vAlign w:val="center"/>
            <w:hideMark/>
          </w:tcPr>
          <w:p w14:paraId="787686FF" w14:textId="0D10CC5C" w:rsidR="006D159C" w:rsidRPr="00713625" w:rsidRDefault="006D159C" w:rsidP="00C24592">
            <w:pPr>
              <w:spacing w:after="0"/>
            </w:pPr>
            <w:r w:rsidRPr="00713625">
              <w:t>$1</w:t>
            </w:r>
            <w:r w:rsidR="004C2009">
              <w:t>,</w:t>
            </w:r>
            <w:r w:rsidRPr="00713625">
              <w:t>200 rebates for small business to access a range of digital business tools, including website and e-commerce platform development.</w:t>
            </w:r>
          </w:p>
        </w:tc>
      </w:tr>
      <w:tr w:rsidR="006D159C" w:rsidRPr="00D07006" w14:paraId="429729AF" w14:textId="77777777" w:rsidTr="00FB6CA8">
        <w:trPr>
          <w:trHeight w:val="699"/>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26B4BEAF" w14:textId="587CA2C9" w:rsidR="006D159C" w:rsidRPr="00713625" w:rsidRDefault="006D159C" w:rsidP="00781825">
            <w:pPr>
              <w:spacing w:after="0"/>
              <w:rPr>
                <w:b/>
              </w:rPr>
            </w:pPr>
            <w:r w:rsidRPr="00713625">
              <w:rPr>
                <w:b/>
              </w:rPr>
              <w:t xml:space="preserve">Small Business COVID-19 Adaption Grant </w:t>
            </w:r>
            <w:r w:rsidR="00277BC6">
              <w:rPr>
                <w:b/>
              </w:rPr>
              <w:t>P</w:t>
            </w:r>
            <w:r w:rsidRPr="00713625">
              <w:rPr>
                <w:b/>
              </w:rPr>
              <w:t>rogram</w:t>
            </w:r>
          </w:p>
        </w:tc>
        <w:tc>
          <w:tcPr>
            <w:tcW w:w="1023" w:type="pct"/>
            <w:tcBorders>
              <w:top w:val="nil"/>
              <w:left w:val="nil"/>
              <w:bottom w:val="single" w:sz="4" w:space="0" w:color="auto"/>
              <w:right w:val="single" w:sz="4" w:space="0" w:color="auto"/>
            </w:tcBorders>
            <w:shd w:val="clear" w:color="auto" w:fill="auto"/>
            <w:noWrap/>
            <w:vAlign w:val="center"/>
            <w:hideMark/>
          </w:tcPr>
          <w:p w14:paraId="7F040F85" w14:textId="77777777" w:rsidR="006D159C" w:rsidRPr="00713625" w:rsidRDefault="006D159C" w:rsidP="00781825">
            <w:pPr>
              <w:spacing w:after="0"/>
            </w:pPr>
            <w:r w:rsidRPr="00713625">
              <w:t>Queensland</w:t>
            </w:r>
          </w:p>
        </w:tc>
        <w:tc>
          <w:tcPr>
            <w:tcW w:w="2880" w:type="pct"/>
            <w:tcBorders>
              <w:top w:val="nil"/>
              <w:left w:val="nil"/>
              <w:bottom w:val="single" w:sz="4" w:space="0" w:color="auto"/>
              <w:right w:val="single" w:sz="4" w:space="0" w:color="auto"/>
            </w:tcBorders>
            <w:shd w:val="clear" w:color="auto" w:fill="auto"/>
            <w:vAlign w:val="center"/>
            <w:hideMark/>
          </w:tcPr>
          <w:p w14:paraId="59D45A40" w14:textId="407DF028" w:rsidR="006D159C" w:rsidRPr="00713625" w:rsidRDefault="006D159C" w:rsidP="00C24592">
            <w:pPr>
              <w:spacing w:after="0"/>
            </w:pPr>
            <w:r w:rsidRPr="00713625">
              <w:t xml:space="preserve">Financial support to small businesses adversely impacted by COVID-19 lockdown restrictions, to adapt and sustain their operations, and build their resilience. This includes facilitating access to digital technologies and adapting to new online opportunities. Maximum grants of $10,000 are available </w:t>
            </w:r>
            <w:r w:rsidR="00277BC6">
              <w:t>to</w:t>
            </w:r>
            <w:r w:rsidR="00277BC6" w:rsidRPr="00713625">
              <w:t xml:space="preserve"> </w:t>
            </w:r>
            <w:r w:rsidRPr="00713625">
              <w:t>eligible small or micro business</w:t>
            </w:r>
            <w:r w:rsidR="00BB45C9" w:rsidRPr="00713625">
              <w:t>es</w:t>
            </w:r>
            <w:r w:rsidRPr="00713625">
              <w:t>.</w:t>
            </w:r>
          </w:p>
        </w:tc>
      </w:tr>
    </w:tbl>
    <w:p w14:paraId="3C26EFA6" w14:textId="6D718F41" w:rsidR="006D159C" w:rsidRPr="00D07006" w:rsidRDefault="006D159C" w:rsidP="00225CAC">
      <w:pPr>
        <w:spacing w:before="100" w:beforeAutospacing="1" w:after="100" w:afterAutospacing="1" w:line="360" w:lineRule="auto"/>
        <w:rPr>
          <w:rFonts w:cstheme="minorHAnsi"/>
        </w:rPr>
      </w:pPr>
      <w:r w:rsidRPr="00D07006">
        <w:rPr>
          <w:rFonts w:cstheme="minorHAnsi"/>
        </w:rPr>
        <w:t xml:space="preserve">Digital Solutions </w:t>
      </w:r>
      <w:r w:rsidR="00CE7E07">
        <w:rPr>
          <w:rFonts w:cstheme="minorHAnsi"/>
        </w:rPr>
        <w:t xml:space="preserve">is </w:t>
      </w:r>
      <w:r w:rsidR="003D292E">
        <w:rPr>
          <w:rFonts w:cstheme="minorHAnsi"/>
        </w:rPr>
        <w:t>an</w:t>
      </w:r>
      <w:r w:rsidRPr="00D07006">
        <w:rPr>
          <w:rFonts w:cstheme="minorHAnsi"/>
        </w:rPr>
        <w:t xml:space="preserve"> Australian Small Business Advisory Services program</w:t>
      </w:r>
      <w:r w:rsidR="00C47196">
        <w:rPr>
          <w:rFonts w:cstheme="minorHAnsi"/>
        </w:rPr>
        <w:t>. It</w:t>
      </w:r>
      <w:r w:rsidRPr="00D07006">
        <w:rPr>
          <w:rFonts w:cstheme="minorHAnsi"/>
        </w:rPr>
        <w:t xml:space="preserve"> is another Commonwealth Government</w:t>
      </w:r>
      <w:r w:rsidR="00CE7E07" w:rsidRPr="00CE7E07">
        <w:rPr>
          <w:rFonts w:cstheme="minorHAnsi"/>
        </w:rPr>
        <w:t xml:space="preserve"> </w:t>
      </w:r>
      <w:r w:rsidR="00CE7E07" w:rsidRPr="00D07006">
        <w:rPr>
          <w:rFonts w:cstheme="minorHAnsi"/>
        </w:rPr>
        <w:t>initiative</w:t>
      </w:r>
      <w:r w:rsidRPr="00D07006">
        <w:rPr>
          <w:rFonts w:cstheme="minorHAnsi"/>
        </w:rPr>
        <w:t xml:space="preserve"> which provides funding of $12.7 million to support an additional 10,000 small businesses to access expert and independent advice regarding how to grow </w:t>
      </w:r>
      <w:r w:rsidRPr="00D07006">
        <w:rPr>
          <w:rFonts w:cstheme="minorHAnsi"/>
        </w:rPr>
        <w:lastRenderedPageBreak/>
        <w:t xml:space="preserve">their digital </w:t>
      </w:r>
      <w:r w:rsidR="007F6B4D">
        <w:rPr>
          <w:rFonts w:cstheme="minorHAnsi"/>
        </w:rPr>
        <w:t>adaptability</w:t>
      </w:r>
      <w:r w:rsidRPr="00D07006">
        <w:rPr>
          <w:rFonts w:cstheme="minorHAnsi"/>
        </w:rPr>
        <w:t>. The program offers a 7</w:t>
      </w:r>
      <w:r w:rsidR="007B0742" w:rsidRPr="00D07006">
        <w:rPr>
          <w:rFonts w:cstheme="minorHAnsi"/>
        </w:rPr>
        <w:t>-</w:t>
      </w:r>
      <w:r w:rsidRPr="00D07006">
        <w:rPr>
          <w:rFonts w:cstheme="minorHAnsi"/>
        </w:rPr>
        <w:t xml:space="preserve">hour training package for $44 to small businesses on the use of digital tools to help their business including website and online selling, social </w:t>
      </w:r>
      <w:proofErr w:type="gramStart"/>
      <w:r w:rsidRPr="00D07006">
        <w:rPr>
          <w:rFonts w:cstheme="minorHAnsi"/>
        </w:rPr>
        <w:t>media</w:t>
      </w:r>
      <w:proofErr w:type="gramEnd"/>
      <w:r w:rsidRPr="00D07006">
        <w:rPr>
          <w:rFonts w:cstheme="minorHAnsi"/>
        </w:rPr>
        <w:t xml:space="preserve"> and digital marketing, using small business software, and advice on online security and data privacy.</w:t>
      </w:r>
    </w:p>
    <w:p w14:paraId="3CC47B50" w14:textId="74BFECAE" w:rsidR="006D159C" w:rsidRPr="00D07006" w:rsidRDefault="006D159C" w:rsidP="00225CAC">
      <w:pPr>
        <w:spacing w:before="100" w:beforeAutospacing="1" w:after="100" w:afterAutospacing="1" w:line="360" w:lineRule="auto"/>
        <w:rPr>
          <w:rFonts w:cstheme="minorHAnsi"/>
        </w:rPr>
      </w:pPr>
      <w:r w:rsidRPr="00D07006">
        <w:rPr>
          <w:rFonts w:cstheme="minorHAnsi"/>
        </w:rPr>
        <w:t xml:space="preserve">The Small Business Digital Program is an initiative introduced by the Victorian </w:t>
      </w:r>
      <w:r w:rsidR="00595E5E">
        <w:rPr>
          <w:rFonts w:cstheme="minorHAnsi"/>
        </w:rPr>
        <w:t>G</w:t>
      </w:r>
      <w:r w:rsidRPr="00D07006">
        <w:rPr>
          <w:rFonts w:cstheme="minorHAnsi"/>
        </w:rPr>
        <w:t xml:space="preserve">overnment designed to improve </w:t>
      </w:r>
      <w:r w:rsidR="00AA5D93">
        <w:rPr>
          <w:rFonts w:cstheme="minorHAnsi"/>
        </w:rPr>
        <w:t>the</w:t>
      </w:r>
      <w:r w:rsidRPr="00D07006">
        <w:rPr>
          <w:rFonts w:cstheme="minorHAnsi"/>
        </w:rPr>
        <w:t xml:space="preserve"> digital </w:t>
      </w:r>
      <w:r w:rsidR="007F6B4D" w:rsidRPr="007F6B4D">
        <w:rPr>
          <w:rFonts w:cstheme="minorHAnsi"/>
        </w:rPr>
        <w:t>adaptability</w:t>
      </w:r>
      <w:r w:rsidR="00AA5D93">
        <w:rPr>
          <w:rFonts w:cstheme="minorHAnsi"/>
        </w:rPr>
        <w:t xml:space="preserve"> of</w:t>
      </w:r>
      <w:r w:rsidR="00AA5D93" w:rsidRPr="00D07006">
        <w:rPr>
          <w:rFonts w:cstheme="minorHAnsi"/>
        </w:rPr>
        <w:t xml:space="preserve"> </w:t>
      </w:r>
      <w:r w:rsidRPr="00D07006">
        <w:rPr>
          <w:rFonts w:cstheme="minorHAnsi"/>
        </w:rPr>
        <w:t>small business</w:t>
      </w:r>
      <w:r w:rsidR="00AA5D93">
        <w:rPr>
          <w:rFonts w:cstheme="minorHAnsi"/>
        </w:rPr>
        <w:t>es</w:t>
      </w:r>
      <w:r w:rsidRPr="00D07006">
        <w:rPr>
          <w:rFonts w:cstheme="minorHAnsi"/>
        </w:rPr>
        <w:t>. The program offers small business</w:t>
      </w:r>
      <w:r w:rsidR="00AA5D93">
        <w:rPr>
          <w:rFonts w:cstheme="minorHAnsi"/>
        </w:rPr>
        <w:t>es</w:t>
      </w:r>
      <w:r w:rsidRPr="00D07006">
        <w:rPr>
          <w:rFonts w:cstheme="minorHAnsi"/>
        </w:rPr>
        <w:t xml:space="preserve"> $1</w:t>
      </w:r>
      <w:r w:rsidR="00D64E9C">
        <w:rPr>
          <w:rFonts w:cstheme="minorHAnsi"/>
        </w:rPr>
        <w:t>,</w:t>
      </w:r>
      <w:r w:rsidRPr="00D07006">
        <w:rPr>
          <w:rFonts w:cstheme="minorHAnsi"/>
        </w:rPr>
        <w:t xml:space="preserve">200 rebates to access a range of digital business tools to cover up to 12 months access. Some of the approved products include those that </w:t>
      </w:r>
      <w:r w:rsidR="00AA5D93">
        <w:rPr>
          <w:rFonts w:cstheme="minorHAnsi"/>
        </w:rPr>
        <w:t xml:space="preserve">can </w:t>
      </w:r>
      <w:r w:rsidRPr="00D07006">
        <w:rPr>
          <w:rFonts w:cstheme="minorHAnsi"/>
        </w:rPr>
        <w:t>facilitate end</w:t>
      </w:r>
      <w:r w:rsidR="006541E2">
        <w:rPr>
          <w:rFonts w:cstheme="minorHAnsi"/>
        </w:rPr>
        <w:t>-</w:t>
      </w:r>
      <w:r w:rsidRPr="00D07006">
        <w:rPr>
          <w:rFonts w:cstheme="minorHAnsi"/>
        </w:rPr>
        <w:t>to</w:t>
      </w:r>
      <w:r w:rsidR="006541E2">
        <w:rPr>
          <w:rFonts w:cstheme="minorHAnsi"/>
        </w:rPr>
        <w:t>-</w:t>
      </w:r>
      <w:r w:rsidRPr="00D07006">
        <w:rPr>
          <w:rFonts w:cstheme="minorHAnsi"/>
        </w:rPr>
        <w:t>end retail, including Shopify and Square, Squarespace which is used for website and e-commerce platform development, and Mr Yum which is used in the food and beverage sector. Eligible products include new products not currently used by the business or an upgrade of an existing product. The program closed on 5 December 2021.</w:t>
      </w:r>
    </w:p>
    <w:p w14:paraId="58BB74E4" w14:textId="47485A42" w:rsidR="006D159C" w:rsidRPr="00D07006" w:rsidRDefault="006D159C" w:rsidP="00225CAC">
      <w:pPr>
        <w:spacing w:before="100" w:beforeAutospacing="1" w:after="100" w:afterAutospacing="1" w:line="360" w:lineRule="auto"/>
        <w:rPr>
          <w:rFonts w:cstheme="minorHAnsi"/>
        </w:rPr>
      </w:pPr>
      <w:r w:rsidRPr="00D07006">
        <w:rPr>
          <w:rFonts w:cstheme="minorHAnsi"/>
        </w:rPr>
        <w:t>It remains to be seen how effective the government programs are in supporting small business</w:t>
      </w:r>
      <w:r w:rsidR="000914B4">
        <w:rPr>
          <w:rFonts w:cstheme="minorHAnsi"/>
        </w:rPr>
        <w:t>es</w:t>
      </w:r>
      <w:r w:rsidRPr="00D07006">
        <w:rPr>
          <w:rFonts w:cstheme="minorHAnsi"/>
        </w:rPr>
        <w:t xml:space="preserve"> to increase their digital </w:t>
      </w:r>
      <w:r w:rsidR="00AA5D93">
        <w:rPr>
          <w:rFonts w:cstheme="minorHAnsi"/>
        </w:rPr>
        <w:t>adaptabilit</w:t>
      </w:r>
      <w:r w:rsidR="006E7C81">
        <w:rPr>
          <w:rFonts w:cstheme="minorHAnsi"/>
        </w:rPr>
        <w:t>y</w:t>
      </w:r>
      <w:r w:rsidRPr="00D07006">
        <w:rPr>
          <w:rFonts w:cstheme="minorHAnsi"/>
        </w:rPr>
        <w:t>. Some government initiatives and programs have been launched only recently and are ongoing. Further</w:t>
      </w:r>
      <w:r w:rsidR="000914B4">
        <w:rPr>
          <w:rFonts w:cstheme="minorHAnsi"/>
        </w:rPr>
        <w:t>more</w:t>
      </w:r>
      <w:r w:rsidRPr="00D07006">
        <w:rPr>
          <w:rFonts w:cstheme="minorHAnsi"/>
        </w:rPr>
        <w:t xml:space="preserve">, there are likely to be long and variable lags associated with businesses reaping the productivity benefits from adapting their business models to the uptake of new digital technologies </w:t>
      </w:r>
      <w:r w:rsidR="004C2009">
        <w:rPr>
          <w:rFonts w:cstheme="minorHAnsi"/>
        </w:rPr>
        <w:t>–</w:t>
      </w:r>
      <w:r w:rsidRPr="00D07006">
        <w:rPr>
          <w:rFonts w:cstheme="minorHAnsi"/>
        </w:rPr>
        <w:t xml:space="preserve"> both in terms of expanding their markets and managing their cost base.</w:t>
      </w:r>
    </w:p>
    <w:p w14:paraId="2E3850C4" w14:textId="01E7B4BE" w:rsidR="00214372" w:rsidRDefault="006F51A6" w:rsidP="000239AE">
      <w:pPr>
        <w:pStyle w:val="Heading2"/>
        <w:spacing w:before="100" w:beforeAutospacing="1" w:after="100" w:afterAutospacing="1" w:line="360" w:lineRule="auto"/>
      </w:pPr>
      <w:bookmarkStart w:id="52" w:name="_Toc112070961"/>
      <w:bookmarkStart w:id="53" w:name="_Toc112139611"/>
      <w:r>
        <w:t>T</w:t>
      </w:r>
      <w:r w:rsidR="00E0107C">
        <w:t>elecommunication</w:t>
      </w:r>
      <w:r w:rsidR="00A95776">
        <w:t>s</w:t>
      </w:r>
      <w:r w:rsidR="00E0107C">
        <w:t xml:space="preserve"> </w:t>
      </w:r>
      <w:r w:rsidR="006E7C81">
        <w:t>Service Providers’ Offerings</w:t>
      </w:r>
      <w:bookmarkEnd w:id="52"/>
      <w:bookmarkEnd w:id="53"/>
    </w:p>
    <w:p w14:paraId="7F970499" w14:textId="65B715AA" w:rsidR="00BC054A" w:rsidRDefault="00AB0B5A" w:rsidP="00225CAC">
      <w:pPr>
        <w:spacing w:before="100" w:beforeAutospacing="1" w:after="100" w:afterAutospacing="1" w:line="360" w:lineRule="auto"/>
        <w:rPr>
          <w:rFonts w:cstheme="minorHAnsi"/>
        </w:rPr>
      </w:pPr>
      <w:r>
        <w:rPr>
          <w:rFonts w:cstheme="minorHAnsi"/>
        </w:rPr>
        <w:t xml:space="preserve">A review of </w:t>
      </w:r>
      <w:r w:rsidR="006E7C81">
        <w:rPr>
          <w:rFonts w:cstheme="minorHAnsi"/>
        </w:rPr>
        <w:t xml:space="preserve">the </w:t>
      </w:r>
      <w:r>
        <w:rPr>
          <w:rFonts w:cstheme="minorHAnsi"/>
        </w:rPr>
        <w:t xml:space="preserve">international experience </w:t>
      </w:r>
      <w:r w:rsidR="009D26CF">
        <w:rPr>
          <w:rFonts w:cstheme="minorHAnsi"/>
        </w:rPr>
        <w:t xml:space="preserve">of the </w:t>
      </w:r>
      <w:r w:rsidR="00C16A9D">
        <w:rPr>
          <w:rFonts w:cstheme="minorHAnsi"/>
        </w:rPr>
        <w:t>telecommunications</w:t>
      </w:r>
      <w:r w:rsidR="00A330D2" w:rsidRPr="00A330D2">
        <w:rPr>
          <w:rFonts w:cstheme="minorHAnsi"/>
        </w:rPr>
        <w:t xml:space="preserve"> service providers</w:t>
      </w:r>
      <w:r w:rsidR="00A330D2">
        <w:rPr>
          <w:rFonts w:cstheme="minorHAnsi"/>
        </w:rPr>
        <w:t>’</w:t>
      </w:r>
      <w:r w:rsidR="009D26CF">
        <w:rPr>
          <w:rFonts w:cstheme="minorHAnsi"/>
        </w:rPr>
        <w:t xml:space="preserve"> </w:t>
      </w:r>
      <w:r w:rsidRPr="00D07006">
        <w:rPr>
          <w:rFonts w:cstheme="minorHAnsi"/>
        </w:rPr>
        <w:t xml:space="preserve">product offerings to small businesses </w:t>
      </w:r>
      <w:r w:rsidR="001C3805">
        <w:rPr>
          <w:rFonts w:cstheme="minorHAnsi"/>
        </w:rPr>
        <w:t xml:space="preserve">reinforces the view that </w:t>
      </w:r>
      <w:r w:rsidR="00A330D2" w:rsidDel="00BF62D2">
        <w:rPr>
          <w:rFonts w:cstheme="minorHAnsi"/>
        </w:rPr>
        <w:t>the</w:t>
      </w:r>
      <w:r w:rsidR="00A330D2" w:rsidRPr="00A330D2" w:rsidDel="00BF62D2">
        <w:rPr>
          <w:rFonts w:cstheme="minorHAnsi"/>
        </w:rPr>
        <w:t xml:space="preserve"> </w:t>
      </w:r>
      <w:r w:rsidR="00BF62D2">
        <w:rPr>
          <w:rFonts w:cstheme="minorHAnsi"/>
        </w:rPr>
        <w:t>role</w:t>
      </w:r>
      <w:r w:rsidR="001C3805">
        <w:rPr>
          <w:rFonts w:cstheme="minorHAnsi"/>
        </w:rPr>
        <w:t xml:space="preserve"> </w:t>
      </w:r>
      <w:r w:rsidR="00A330D2">
        <w:rPr>
          <w:rFonts w:cstheme="minorHAnsi"/>
        </w:rPr>
        <w:t xml:space="preserve">of </w:t>
      </w:r>
      <w:r w:rsidR="00C16A9D">
        <w:rPr>
          <w:rFonts w:cstheme="minorHAnsi"/>
        </w:rPr>
        <w:t>telecommunications</w:t>
      </w:r>
      <w:r w:rsidR="00A330D2" w:rsidRPr="00A330D2">
        <w:rPr>
          <w:rFonts w:cstheme="minorHAnsi"/>
        </w:rPr>
        <w:t xml:space="preserve"> service providers</w:t>
      </w:r>
      <w:r w:rsidR="001C3805">
        <w:rPr>
          <w:rFonts w:cstheme="minorHAnsi"/>
        </w:rPr>
        <w:t xml:space="preserve"> is </w:t>
      </w:r>
      <w:r w:rsidR="00783A16">
        <w:rPr>
          <w:rFonts w:cstheme="minorHAnsi"/>
        </w:rPr>
        <w:t>changing</w:t>
      </w:r>
      <w:r w:rsidR="00376C9B">
        <w:rPr>
          <w:rFonts w:cstheme="minorHAnsi"/>
        </w:rPr>
        <w:t xml:space="preserve"> with the increasing focus on </w:t>
      </w:r>
      <w:r w:rsidR="003B3D46">
        <w:rPr>
          <w:rFonts w:cstheme="minorHAnsi"/>
        </w:rPr>
        <w:t xml:space="preserve">facilitating </w:t>
      </w:r>
      <w:r w:rsidR="00B003A0">
        <w:rPr>
          <w:rFonts w:cstheme="minorHAnsi"/>
        </w:rPr>
        <w:t xml:space="preserve">the development of digital </w:t>
      </w:r>
      <w:r w:rsidR="00783A16">
        <w:rPr>
          <w:rFonts w:cstheme="minorHAnsi"/>
        </w:rPr>
        <w:t>adaptability of small businesses</w:t>
      </w:r>
      <w:r w:rsidR="00B003A0" w:rsidRPr="00B003A0">
        <w:rPr>
          <w:rFonts w:cstheme="minorHAnsi"/>
        </w:rPr>
        <w:t xml:space="preserve"> </w:t>
      </w:r>
      <w:r w:rsidR="00B003A0">
        <w:rPr>
          <w:rFonts w:cstheme="minorHAnsi"/>
        </w:rPr>
        <w:t>through digital transformation</w:t>
      </w:r>
      <w:r w:rsidRPr="00D07006" w:rsidDel="00B003A0">
        <w:rPr>
          <w:rFonts w:cstheme="minorHAnsi"/>
        </w:rPr>
        <w:t>.</w:t>
      </w:r>
      <w:r w:rsidRPr="00D07006">
        <w:rPr>
          <w:rFonts w:cstheme="minorHAnsi"/>
        </w:rPr>
        <w:t xml:space="preserve"> </w:t>
      </w:r>
      <w:r w:rsidR="00783A16">
        <w:rPr>
          <w:rFonts w:cstheme="minorHAnsi"/>
        </w:rPr>
        <w:t>To highlight this</w:t>
      </w:r>
      <w:r w:rsidR="005234A6">
        <w:rPr>
          <w:rFonts w:cstheme="minorHAnsi"/>
        </w:rPr>
        <w:t xml:space="preserve">, </w:t>
      </w:r>
      <w:r w:rsidR="00A53907">
        <w:rPr>
          <w:rFonts w:cstheme="minorHAnsi"/>
        </w:rPr>
        <w:fldChar w:fldCharType="begin"/>
      </w:r>
      <w:r w:rsidR="00A53907">
        <w:rPr>
          <w:rFonts w:cstheme="minorHAnsi"/>
        </w:rPr>
        <w:instrText xml:space="preserve"> REF _Ref111728226 \h </w:instrText>
      </w:r>
      <w:r w:rsidR="00A53907">
        <w:rPr>
          <w:rFonts w:cstheme="minorHAnsi"/>
        </w:rPr>
      </w:r>
      <w:r w:rsidR="00A53907">
        <w:rPr>
          <w:rFonts w:cstheme="minorHAnsi"/>
        </w:rPr>
        <w:fldChar w:fldCharType="separate"/>
      </w:r>
      <w:r w:rsidR="00034F2D">
        <w:t xml:space="preserve">Table </w:t>
      </w:r>
      <w:r w:rsidR="00034F2D">
        <w:rPr>
          <w:noProof/>
        </w:rPr>
        <w:t>2</w:t>
      </w:r>
      <w:r w:rsidR="00A53907">
        <w:rPr>
          <w:rFonts w:cstheme="minorHAnsi"/>
        </w:rPr>
        <w:fldChar w:fldCharType="end"/>
      </w:r>
      <w:r w:rsidR="00A53907">
        <w:rPr>
          <w:rFonts w:cstheme="minorHAnsi"/>
        </w:rPr>
        <w:t xml:space="preserve"> </w:t>
      </w:r>
      <w:r w:rsidR="004C2009">
        <w:rPr>
          <w:rFonts w:cstheme="minorHAnsi"/>
        </w:rPr>
        <w:t xml:space="preserve">summarises </w:t>
      </w:r>
      <w:r w:rsidR="005234A6">
        <w:rPr>
          <w:rFonts w:cstheme="minorHAnsi"/>
        </w:rPr>
        <w:t>a</w:t>
      </w:r>
      <w:r w:rsidR="00783A16">
        <w:rPr>
          <w:rFonts w:cstheme="minorHAnsi"/>
        </w:rPr>
        <w:t xml:space="preserve"> comparison of </w:t>
      </w:r>
      <w:r w:rsidRPr="00D07006">
        <w:rPr>
          <w:rFonts w:cstheme="minorHAnsi"/>
        </w:rPr>
        <w:t xml:space="preserve">products and services offered by Australia’s two largest </w:t>
      </w:r>
      <w:r w:rsidR="00C16A9D">
        <w:rPr>
          <w:rFonts w:cstheme="minorHAnsi"/>
        </w:rPr>
        <w:t>telecommunications</w:t>
      </w:r>
      <w:r w:rsidR="00741413" w:rsidRPr="00741413">
        <w:rPr>
          <w:rFonts w:cstheme="minorHAnsi"/>
        </w:rPr>
        <w:t xml:space="preserve"> service providers</w:t>
      </w:r>
      <w:r w:rsidR="00741413" w:rsidRPr="00741413" w:rsidDel="00741413">
        <w:rPr>
          <w:rFonts w:cstheme="minorHAnsi"/>
        </w:rPr>
        <w:t xml:space="preserve"> </w:t>
      </w:r>
      <w:r w:rsidRPr="00D07006">
        <w:rPr>
          <w:rFonts w:cstheme="minorHAnsi"/>
        </w:rPr>
        <w:t xml:space="preserve">– Telstra and Optus – as well as those of the largest </w:t>
      </w:r>
      <w:r w:rsidR="00C16A9D">
        <w:rPr>
          <w:rFonts w:cstheme="minorHAnsi"/>
        </w:rPr>
        <w:t>telecommunications</w:t>
      </w:r>
      <w:r w:rsidR="005C41B5" w:rsidRPr="005C41B5">
        <w:rPr>
          <w:rFonts w:cstheme="minorHAnsi"/>
        </w:rPr>
        <w:t xml:space="preserve"> service providers</w:t>
      </w:r>
      <w:r w:rsidR="005C41B5" w:rsidRPr="005C41B5" w:rsidDel="005C41B5">
        <w:rPr>
          <w:rFonts w:cstheme="minorHAnsi"/>
        </w:rPr>
        <w:t xml:space="preserve"> </w:t>
      </w:r>
      <w:r w:rsidRPr="00D07006">
        <w:rPr>
          <w:rFonts w:cstheme="minorHAnsi"/>
        </w:rPr>
        <w:t>in the United States (AT&amp;T) and the United Kingdom (BT Group)</w:t>
      </w:r>
      <w:r w:rsidR="00696E1A">
        <w:rPr>
          <w:rFonts w:cstheme="minorHAnsi"/>
        </w:rPr>
        <w:t>.</w:t>
      </w:r>
    </w:p>
    <w:p w14:paraId="1D82D31E" w14:textId="44BA6A38" w:rsidR="005526AC" w:rsidRDefault="005526AC" w:rsidP="00225CAC">
      <w:pPr>
        <w:spacing w:before="100" w:beforeAutospacing="1" w:after="100" w:afterAutospacing="1" w:line="360" w:lineRule="auto"/>
        <w:rPr>
          <w:rFonts w:cstheme="minorHAnsi"/>
        </w:rPr>
      </w:pPr>
      <w:r w:rsidRPr="00D07006">
        <w:rPr>
          <w:rFonts w:cstheme="minorHAnsi"/>
        </w:rPr>
        <w:t xml:space="preserve">The project has examined the range of </w:t>
      </w:r>
      <w:r w:rsidR="00BC626F">
        <w:rPr>
          <w:rFonts w:cstheme="minorHAnsi"/>
        </w:rPr>
        <w:t>advanced digital services</w:t>
      </w:r>
      <w:r w:rsidRPr="00D07006">
        <w:rPr>
          <w:rFonts w:cstheme="minorHAnsi"/>
        </w:rPr>
        <w:t xml:space="preserve"> offered, including cybersecurity, digital marketing and e-commerce, productivity software and cloud computing, digital accounting solutions, network management, device management, and IT/tech support. The information was retrieved from each of the companies’ respective websites on 26 September 2021.</w:t>
      </w:r>
    </w:p>
    <w:p w14:paraId="1277DDD6" w14:textId="2024018B" w:rsidR="003972A6" w:rsidRDefault="002C7E2F" w:rsidP="0059084A">
      <w:pPr>
        <w:spacing w:before="100" w:beforeAutospacing="1" w:after="100" w:afterAutospacing="1" w:line="360" w:lineRule="auto"/>
        <w:rPr>
          <w:rFonts w:cstheme="minorHAnsi"/>
          <w:b/>
          <w:bCs/>
        </w:rPr>
        <w:sectPr w:rsidR="003972A6" w:rsidSect="00F45BD4">
          <w:pgSz w:w="11906" w:h="16838"/>
          <w:pgMar w:top="1440" w:right="1440" w:bottom="1440" w:left="1440" w:header="74" w:footer="284" w:gutter="0"/>
          <w:pgNumType w:start="1"/>
          <w:cols w:space="708"/>
          <w:docGrid w:linePitch="360"/>
        </w:sectPr>
      </w:pPr>
      <w:r w:rsidRPr="00D07006">
        <w:rPr>
          <w:rFonts w:cstheme="minorHAnsi"/>
        </w:rPr>
        <w:t xml:space="preserve">Of the </w:t>
      </w:r>
      <w:r w:rsidR="00C16A9D">
        <w:rPr>
          <w:rFonts w:cstheme="minorHAnsi"/>
        </w:rPr>
        <w:t>telecommunications</w:t>
      </w:r>
      <w:r w:rsidR="00712247" w:rsidRPr="00712247">
        <w:rPr>
          <w:rFonts w:cstheme="minorHAnsi"/>
        </w:rPr>
        <w:t xml:space="preserve"> service providers</w:t>
      </w:r>
      <w:r w:rsidRPr="00D07006">
        <w:rPr>
          <w:rFonts w:cstheme="minorHAnsi"/>
        </w:rPr>
        <w:t xml:space="preserve"> in Australia, Telstra appears to offer a greater breadth and range of </w:t>
      </w:r>
      <w:r w:rsidR="00712247">
        <w:rPr>
          <w:rFonts w:cstheme="minorHAnsi"/>
        </w:rPr>
        <w:t>advanced digital services</w:t>
      </w:r>
      <w:r w:rsidR="004C2009">
        <w:rPr>
          <w:rFonts w:cstheme="minorHAnsi"/>
        </w:rPr>
        <w:t>:</w:t>
      </w:r>
      <w:r w:rsidRPr="00D07006">
        <w:rPr>
          <w:rFonts w:cstheme="minorHAnsi"/>
        </w:rPr>
        <w:t xml:space="preserve"> </w:t>
      </w:r>
      <w:r w:rsidR="00232F25">
        <w:rPr>
          <w:rFonts w:cstheme="minorHAnsi"/>
        </w:rPr>
        <w:fldChar w:fldCharType="begin"/>
      </w:r>
      <w:r w:rsidR="00232F25">
        <w:rPr>
          <w:rFonts w:cstheme="minorHAnsi"/>
        </w:rPr>
        <w:instrText xml:space="preserve"> REF _Ref111728226 \h </w:instrText>
      </w:r>
      <w:r w:rsidR="00232F25">
        <w:rPr>
          <w:rFonts w:cstheme="minorHAnsi"/>
        </w:rPr>
      </w:r>
      <w:r w:rsidR="00232F25">
        <w:rPr>
          <w:rFonts w:cstheme="minorHAnsi"/>
        </w:rPr>
        <w:fldChar w:fldCharType="separate"/>
      </w:r>
      <w:r w:rsidR="00034F2D">
        <w:t xml:space="preserve">Table </w:t>
      </w:r>
      <w:r w:rsidR="00034F2D">
        <w:rPr>
          <w:noProof/>
        </w:rPr>
        <w:t>2</w:t>
      </w:r>
      <w:r w:rsidR="00232F25">
        <w:rPr>
          <w:rFonts w:cstheme="minorHAnsi"/>
        </w:rPr>
        <w:fldChar w:fldCharType="end"/>
      </w:r>
      <w:r w:rsidR="00232F25">
        <w:rPr>
          <w:rFonts w:cstheme="minorHAnsi"/>
        </w:rPr>
        <w:t xml:space="preserve"> </w:t>
      </w:r>
      <w:r w:rsidR="004C2009">
        <w:rPr>
          <w:rFonts w:cstheme="minorHAnsi"/>
        </w:rPr>
        <w:t>offers</w:t>
      </w:r>
      <w:r w:rsidR="004C2009" w:rsidRPr="00D07006">
        <w:rPr>
          <w:rFonts w:cstheme="minorHAnsi"/>
        </w:rPr>
        <w:t xml:space="preserve"> </w:t>
      </w:r>
      <w:r w:rsidRPr="00D07006">
        <w:rPr>
          <w:rFonts w:cstheme="minorHAnsi"/>
        </w:rPr>
        <w:t xml:space="preserve">a brief description of each of the services offered and pricing. In Australia, pricing for each service is based on a monthly subscription model </w:t>
      </w:r>
      <w:r w:rsidRPr="00D07006">
        <w:rPr>
          <w:rFonts w:cstheme="minorHAnsi"/>
        </w:rPr>
        <w:lastRenderedPageBreak/>
        <w:t xml:space="preserve">which is consistent with the pricing model adopted by </w:t>
      </w:r>
      <w:r w:rsidR="00C16A9D">
        <w:rPr>
          <w:rFonts w:cstheme="minorHAnsi"/>
        </w:rPr>
        <w:t>telecommunications</w:t>
      </w:r>
      <w:r w:rsidR="006D145B" w:rsidRPr="006D145B">
        <w:rPr>
          <w:rFonts w:cstheme="minorHAnsi"/>
        </w:rPr>
        <w:t xml:space="preserve"> service providers</w:t>
      </w:r>
      <w:r w:rsidR="006D145B" w:rsidRPr="006D145B" w:rsidDel="006D145B">
        <w:rPr>
          <w:rFonts w:cstheme="minorHAnsi"/>
        </w:rPr>
        <w:t xml:space="preserve"> </w:t>
      </w:r>
      <w:r w:rsidRPr="00D07006">
        <w:rPr>
          <w:rFonts w:cstheme="minorHAnsi"/>
        </w:rPr>
        <w:t>in the United States and United Kingdom. Telstra offers its own private or white labelled service</w:t>
      </w:r>
      <w:r w:rsidR="00A44746">
        <w:rPr>
          <w:rFonts w:cstheme="minorHAnsi"/>
        </w:rPr>
        <w:t>s</w:t>
      </w:r>
      <w:r w:rsidRPr="00D07006">
        <w:rPr>
          <w:rFonts w:cstheme="minorHAnsi"/>
        </w:rPr>
        <w:t xml:space="preserve"> for cybersecurity, digital marketing and e-commerce, and IT/tech support</w:t>
      </w:r>
      <w:r w:rsidR="00825DC9">
        <w:rPr>
          <w:rFonts w:cstheme="minorHAnsi"/>
        </w:rPr>
        <w:t>. Telstra also</w:t>
      </w:r>
      <w:r w:rsidRPr="00D07006">
        <w:rPr>
          <w:rFonts w:cstheme="minorHAnsi"/>
        </w:rPr>
        <w:t xml:space="preserve"> offers access to branded services as a licensed distributor for productivity software and cloud computing (Microsoft Office) and digital accounting solutions (MYOB which includes single touch payroll). This business model is </w:t>
      </w:r>
      <w:proofErr w:type="gramStart"/>
      <w:r w:rsidRPr="00D07006">
        <w:rPr>
          <w:rFonts w:cstheme="minorHAnsi"/>
        </w:rPr>
        <w:t>similar to</w:t>
      </w:r>
      <w:proofErr w:type="gramEnd"/>
      <w:r w:rsidRPr="00D07006">
        <w:rPr>
          <w:rFonts w:cstheme="minorHAnsi"/>
        </w:rPr>
        <w:t xml:space="preserve"> other </w:t>
      </w:r>
      <w:r w:rsidR="00C16A9D">
        <w:rPr>
          <w:rFonts w:cstheme="minorHAnsi"/>
        </w:rPr>
        <w:t>telecommunications</w:t>
      </w:r>
      <w:r w:rsidR="00C82A03" w:rsidRPr="00C82A03">
        <w:rPr>
          <w:rFonts w:cstheme="minorHAnsi"/>
        </w:rPr>
        <w:t xml:space="preserve"> service providers</w:t>
      </w:r>
      <w:r w:rsidR="00C82A03" w:rsidRPr="00C82A03" w:rsidDel="00C82A03">
        <w:rPr>
          <w:rFonts w:cstheme="minorHAnsi"/>
        </w:rPr>
        <w:t xml:space="preserve"> </w:t>
      </w:r>
      <w:r w:rsidRPr="00D07006">
        <w:rPr>
          <w:rFonts w:cstheme="minorHAnsi"/>
        </w:rPr>
        <w:t xml:space="preserve">that are the subject of the comparative analysis, </w:t>
      </w:r>
      <w:r w:rsidR="00825DC9">
        <w:rPr>
          <w:rFonts w:cstheme="minorHAnsi"/>
        </w:rPr>
        <w:t xml:space="preserve">and </w:t>
      </w:r>
      <w:r w:rsidRPr="00D07006">
        <w:rPr>
          <w:rFonts w:cstheme="minorHAnsi"/>
        </w:rPr>
        <w:t>which offer a combination of white label and branded services.</w:t>
      </w:r>
    </w:p>
    <w:p w14:paraId="6DE12FAB" w14:textId="0E43DF35" w:rsidR="002C7E2F" w:rsidRDefault="00255003" w:rsidP="00031BB5">
      <w:pPr>
        <w:pStyle w:val="Caption"/>
        <w:rPr>
          <w:rFonts w:cstheme="minorBidi"/>
        </w:rPr>
      </w:pPr>
      <w:bookmarkStart w:id="54" w:name="_Ref111728226"/>
      <w:bookmarkStart w:id="55" w:name="_Toc112078149"/>
      <w:r>
        <w:lastRenderedPageBreak/>
        <w:t xml:space="preserve">Table </w:t>
      </w:r>
      <w:r>
        <w:fldChar w:fldCharType="begin"/>
      </w:r>
      <w:r>
        <w:instrText>SEQ Table \* ARABIC</w:instrText>
      </w:r>
      <w:r>
        <w:fldChar w:fldCharType="separate"/>
      </w:r>
      <w:r w:rsidR="00034F2D">
        <w:rPr>
          <w:noProof/>
        </w:rPr>
        <w:t>2</w:t>
      </w:r>
      <w:r>
        <w:fldChar w:fldCharType="end"/>
      </w:r>
      <w:bookmarkEnd w:id="54"/>
      <w:r>
        <w:rPr>
          <w:rFonts w:cstheme="minorBidi"/>
        </w:rPr>
        <w:t>.</w:t>
      </w:r>
      <w:r w:rsidR="00B455F1">
        <w:rPr>
          <w:rFonts w:cstheme="minorBidi"/>
        </w:rPr>
        <w:t xml:space="preserve"> </w:t>
      </w:r>
      <w:r w:rsidR="00A07D6F" w:rsidRPr="460BDDAF">
        <w:rPr>
          <w:rFonts w:cstheme="minorBidi"/>
        </w:rPr>
        <w:t xml:space="preserve">Advanced </w:t>
      </w:r>
      <w:r w:rsidR="000C3163">
        <w:t>D</w:t>
      </w:r>
      <w:r w:rsidR="000C3163" w:rsidRPr="005F3707">
        <w:t xml:space="preserve">igital </w:t>
      </w:r>
      <w:r w:rsidR="000C3163">
        <w:t>S</w:t>
      </w:r>
      <w:r w:rsidR="000C3163" w:rsidRPr="005F3707">
        <w:t xml:space="preserve">ervices </w:t>
      </w:r>
      <w:r w:rsidR="000C3163">
        <w:t>O</w:t>
      </w:r>
      <w:r w:rsidR="000C3163" w:rsidRPr="005F3707">
        <w:t xml:space="preserve">fferings </w:t>
      </w:r>
      <w:r w:rsidR="002C7E2F" w:rsidRPr="460BDDAF">
        <w:rPr>
          <w:rFonts w:cstheme="minorBidi"/>
        </w:rPr>
        <w:t xml:space="preserve">to </w:t>
      </w:r>
      <w:r w:rsidR="000C3163">
        <w:t>S</w:t>
      </w:r>
      <w:r w:rsidR="000C3163" w:rsidRPr="005F3707">
        <w:t xml:space="preserve">mall </w:t>
      </w:r>
      <w:r w:rsidR="000C3163">
        <w:t>B</w:t>
      </w:r>
      <w:r w:rsidR="000C3163" w:rsidRPr="005F3707">
        <w:t>usinesses</w:t>
      </w:r>
      <w:r w:rsidR="002C7E2F" w:rsidRPr="460BDDAF">
        <w:rPr>
          <w:rFonts w:cstheme="minorBidi"/>
        </w:rPr>
        <w:t xml:space="preserve">: </w:t>
      </w:r>
      <w:r w:rsidR="00A07D6F" w:rsidRPr="460BDDAF">
        <w:rPr>
          <w:rFonts w:cstheme="minorBidi"/>
        </w:rPr>
        <w:t xml:space="preserve">An </w:t>
      </w:r>
      <w:r w:rsidR="000C3163">
        <w:t>I</w:t>
      </w:r>
      <w:r w:rsidR="000C3163" w:rsidRPr="005F3707">
        <w:t xml:space="preserve">nternational </w:t>
      </w:r>
      <w:r w:rsidR="000C3163">
        <w:t>C</w:t>
      </w:r>
      <w:r w:rsidR="000C3163" w:rsidRPr="005F3707">
        <w:t>omparison</w:t>
      </w:r>
      <w:bookmarkEnd w:id="55"/>
    </w:p>
    <w:tbl>
      <w:tblPr>
        <w:tblStyle w:val="TableGrid"/>
        <w:tblW w:w="13952" w:type="dxa"/>
        <w:jc w:val="center"/>
        <w:tblLayout w:type="fixed"/>
        <w:tblLook w:val="06A0" w:firstRow="1" w:lastRow="0" w:firstColumn="1" w:lastColumn="0" w:noHBand="1" w:noVBand="1"/>
      </w:tblPr>
      <w:tblGrid>
        <w:gridCol w:w="1129"/>
        <w:gridCol w:w="1831"/>
        <w:gridCol w:w="1832"/>
        <w:gridCol w:w="1832"/>
        <w:gridCol w:w="1832"/>
        <w:gridCol w:w="1832"/>
        <w:gridCol w:w="1832"/>
        <w:gridCol w:w="1832"/>
      </w:tblGrid>
      <w:tr w:rsidR="460BDDAF" w14:paraId="1D96D544" w14:textId="77777777" w:rsidTr="00BC0EA6">
        <w:trPr>
          <w:jc w:val="center"/>
        </w:trPr>
        <w:tc>
          <w:tcPr>
            <w:tcW w:w="1129" w:type="dxa"/>
            <w:shd w:val="clear" w:color="auto" w:fill="0070C0"/>
          </w:tcPr>
          <w:p w14:paraId="1B51AF18" w14:textId="4985700F" w:rsidR="460BDDAF" w:rsidRPr="00DD3EC8" w:rsidRDefault="460BDDAF" w:rsidP="00FB6CA8">
            <w:pPr>
              <w:spacing w:after="0"/>
              <w:rPr>
                <w:b/>
                <w:bCs/>
              </w:rPr>
            </w:pPr>
          </w:p>
        </w:tc>
        <w:tc>
          <w:tcPr>
            <w:tcW w:w="1831" w:type="dxa"/>
            <w:shd w:val="clear" w:color="auto" w:fill="0070C0"/>
            <w:vAlign w:val="center"/>
          </w:tcPr>
          <w:p w14:paraId="4EC80562" w14:textId="7FB76240" w:rsidR="460BDDAF" w:rsidRPr="00BC0EA6" w:rsidRDefault="460BDDAF" w:rsidP="00BC0EA6">
            <w:pPr>
              <w:spacing w:after="0"/>
              <w:jc w:val="center"/>
              <w:rPr>
                <w:b/>
                <w:bCs/>
                <w:color w:val="FFFFFF" w:themeColor="background1"/>
              </w:rPr>
            </w:pPr>
            <w:r w:rsidRPr="00BC0EA6">
              <w:rPr>
                <w:b/>
                <w:bCs/>
                <w:color w:val="FFFFFF" w:themeColor="background1"/>
              </w:rPr>
              <w:t>Cybersecurity</w:t>
            </w:r>
          </w:p>
        </w:tc>
        <w:tc>
          <w:tcPr>
            <w:tcW w:w="1832" w:type="dxa"/>
            <w:shd w:val="clear" w:color="auto" w:fill="0070C0"/>
            <w:vAlign w:val="center"/>
          </w:tcPr>
          <w:p w14:paraId="5BB96E75" w14:textId="7859F5FE" w:rsidR="460BDDAF" w:rsidRPr="00BC0EA6" w:rsidRDefault="460BDDAF" w:rsidP="00BC0EA6">
            <w:pPr>
              <w:spacing w:after="0"/>
              <w:jc w:val="center"/>
              <w:rPr>
                <w:b/>
                <w:bCs/>
                <w:color w:val="FFFFFF" w:themeColor="background1"/>
              </w:rPr>
            </w:pPr>
            <w:r w:rsidRPr="00BC0EA6">
              <w:rPr>
                <w:b/>
                <w:bCs/>
                <w:color w:val="FFFFFF" w:themeColor="background1"/>
              </w:rPr>
              <w:t>Digital marketing and e-commerce</w:t>
            </w:r>
          </w:p>
        </w:tc>
        <w:tc>
          <w:tcPr>
            <w:tcW w:w="1832" w:type="dxa"/>
            <w:shd w:val="clear" w:color="auto" w:fill="0070C0"/>
            <w:vAlign w:val="center"/>
          </w:tcPr>
          <w:p w14:paraId="4EB4F97E" w14:textId="300F1521" w:rsidR="460BDDAF" w:rsidRPr="00BC0EA6" w:rsidRDefault="460BDDAF" w:rsidP="00BC0EA6">
            <w:pPr>
              <w:spacing w:after="0"/>
              <w:jc w:val="center"/>
              <w:rPr>
                <w:b/>
                <w:bCs/>
                <w:color w:val="FFFFFF" w:themeColor="background1"/>
              </w:rPr>
            </w:pPr>
            <w:r w:rsidRPr="00BC0EA6">
              <w:rPr>
                <w:b/>
                <w:bCs/>
                <w:color w:val="FFFFFF" w:themeColor="background1"/>
              </w:rPr>
              <w:t>Productivity software and cloud computing</w:t>
            </w:r>
          </w:p>
        </w:tc>
        <w:tc>
          <w:tcPr>
            <w:tcW w:w="1832" w:type="dxa"/>
            <w:shd w:val="clear" w:color="auto" w:fill="0070C0"/>
            <w:vAlign w:val="center"/>
          </w:tcPr>
          <w:p w14:paraId="2067526B" w14:textId="620DD884" w:rsidR="460BDDAF" w:rsidRPr="00BC0EA6" w:rsidRDefault="460BDDAF" w:rsidP="00BC0EA6">
            <w:pPr>
              <w:spacing w:after="0"/>
              <w:jc w:val="center"/>
              <w:rPr>
                <w:b/>
                <w:bCs/>
                <w:color w:val="FFFFFF" w:themeColor="background1"/>
              </w:rPr>
            </w:pPr>
            <w:r w:rsidRPr="00BC0EA6">
              <w:rPr>
                <w:b/>
                <w:bCs/>
                <w:color w:val="FFFFFF" w:themeColor="background1"/>
              </w:rPr>
              <w:t>Digital accounting solutions</w:t>
            </w:r>
          </w:p>
        </w:tc>
        <w:tc>
          <w:tcPr>
            <w:tcW w:w="1832" w:type="dxa"/>
            <w:shd w:val="clear" w:color="auto" w:fill="0070C0"/>
            <w:vAlign w:val="center"/>
          </w:tcPr>
          <w:p w14:paraId="65EC9216" w14:textId="31B9B253" w:rsidR="460BDDAF" w:rsidRPr="00BC0EA6" w:rsidRDefault="460BDDAF" w:rsidP="00BC0EA6">
            <w:pPr>
              <w:spacing w:after="0"/>
              <w:jc w:val="center"/>
              <w:rPr>
                <w:b/>
                <w:bCs/>
                <w:color w:val="FFFFFF" w:themeColor="background1"/>
              </w:rPr>
            </w:pPr>
            <w:r w:rsidRPr="00BC0EA6">
              <w:rPr>
                <w:b/>
                <w:bCs/>
                <w:color w:val="FFFFFF" w:themeColor="background1"/>
              </w:rPr>
              <w:t>IT/Tech support</w:t>
            </w:r>
          </w:p>
        </w:tc>
        <w:tc>
          <w:tcPr>
            <w:tcW w:w="1832" w:type="dxa"/>
            <w:shd w:val="clear" w:color="auto" w:fill="0070C0"/>
            <w:vAlign w:val="center"/>
          </w:tcPr>
          <w:p w14:paraId="7BC4597C" w14:textId="1358111E" w:rsidR="460BDDAF" w:rsidRPr="00BC0EA6" w:rsidRDefault="460BDDAF" w:rsidP="00BC0EA6">
            <w:pPr>
              <w:spacing w:after="0"/>
              <w:jc w:val="center"/>
              <w:rPr>
                <w:b/>
                <w:bCs/>
                <w:color w:val="FFFFFF" w:themeColor="background1"/>
              </w:rPr>
            </w:pPr>
            <w:r w:rsidRPr="00BC0EA6">
              <w:rPr>
                <w:b/>
                <w:bCs/>
                <w:color w:val="FFFFFF" w:themeColor="background1"/>
              </w:rPr>
              <w:t>Network management</w:t>
            </w:r>
          </w:p>
        </w:tc>
        <w:tc>
          <w:tcPr>
            <w:tcW w:w="1832" w:type="dxa"/>
            <w:shd w:val="clear" w:color="auto" w:fill="0070C0"/>
            <w:vAlign w:val="center"/>
          </w:tcPr>
          <w:p w14:paraId="69ADE2EF" w14:textId="1673FD07" w:rsidR="460BDDAF" w:rsidRPr="00BC0EA6" w:rsidRDefault="460BDDAF" w:rsidP="00BC0EA6">
            <w:pPr>
              <w:spacing w:after="0"/>
              <w:jc w:val="center"/>
              <w:rPr>
                <w:b/>
                <w:bCs/>
                <w:color w:val="FFFFFF" w:themeColor="background1"/>
              </w:rPr>
            </w:pPr>
            <w:r w:rsidRPr="00BC0EA6">
              <w:rPr>
                <w:b/>
                <w:bCs/>
                <w:color w:val="FFFFFF" w:themeColor="background1"/>
              </w:rPr>
              <w:t>Device management</w:t>
            </w:r>
          </w:p>
        </w:tc>
      </w:tr>
      <w:tr w:rsidR="00825DC9" w14:paraId="679AE671" w14:textId="77777777" w:rsidTr="00FB6CA8">
        <w:trPr>
          <w:jc w:val="center"/>
        </w:trPr>
        <w:tc>
          <w:tcPr>
            <w:tcW w:w="13952" w:type="dxa"/>
            <w:gridSpan w:val="8"/>
            <w:vAlign w:val="bottom"/>
          </w:tcPr>
          <w:p w14:paraId="6C5F809D" w14:textId="1EF1F73A" w:rsidR="00825DC9" w:rsidRPr="00FB6CA8" w:rsidRDefault="00825DC9" w:rsidP="00FB6CA8">
            <w:pPr>
              <w:spacing w:after="0"/>
              <w:jc w:val="center"/>
              <w:rPr>
                <w:b/>
                <w:bCs/>
                <w:i/>
                <w:iCs/>
              </w:rPr>
            </w:pPr>
            <w:r w:rsidRPr="00FB6CA8">
              <w:rPr>
                <w:b/>
                <w:bCs/>
                <w:i/>
                <w:iCs/>
              </w:rPr>
              <w:t>Australia</w:t>
            </w:r>
          </w:p>
        </w:tc>
      </w:tr>
      <w:tr w:rsidR="460BDDAF" w14:paraId="3E8D5889" w14:textId="77777777" w:rsidTr="00FB6CA8">
        <w:trPr>
          <w:jc w:val="center"/>
        </w:trPr>
        <w:tc>
          <w:tcPr>
            <w:tcW w:w="1129" w:type="dxa"/>
          </w:tcPr>
          <w:p w14:paraId="3380D9BF" w14:textId="6419008E" w:rsidR="460BDDAF" w:rsidRPr="00BC0EA6" w:rsidRDefault="460BDDAF" w:rsidP="00FB6CA8">
            <w:pPr>
              <w:spacing w:after="0"/>
              <w:rPr>
                <w:b/>
                <w:bCs/>
              </w:rPr>
            </w:pPr>
            <w:r w:rsidRPr="00BC0EA6">
              <w:rPr>
                <w:b/>
                <w:bCs/>
              </w:rPr>
              <w:t>Telstra</w:t>
            </w:r>
          </w:p>
        </w:tc>
        <w:tc>
          <w:tcPr>
            <w:tcW w:w="1831" w:type="dxa"/>
          </w:tcPr>
          <w:p w14:paraId="2D717C06" w14:textId="39413D71" w:rsidR="460BDDAF" w:rsidRPr="009D32F9" w:rsidRDefault="460BDDAF" w:rsidP="00FB6CA8">
            <w:pPr>
              <w:spacing w:after="0"/>
            </w:pPr>
            <w:r w:rsidRPr="009D32F9">
              <w:t xml:space="preserve">$80/month. 24/7 access to business cybersecurity service over the phone and through online chat. Includes internet, </w:t>
            </w:r>
            <w:proofErr w:type="gramStart"/>
            <w:r w:rsidRPr="009D32F9">
              <w:t>email</w:t>
            </w:r>
            <w:proofErr w:type="gramEnd"/>
            <w:r w:rsidRPr="009D32F9">
              <w:t xml:space="preserve"> and endpoint protection, and up to 4 phone assessments per year.</w:t>
            </w:r>
          </w:p>
          <w:p w14:paraId="140EFB98" w14:textId="28351103" w:rsidR="460BDDAF" w:rsidRPr="009D32F9" w:rsidRDefault="460BDDAF" w:rsidP="00FB6CA8">
            <w:pPr>
              <w:spacing w:after="0"/>
            </w:pPr>
          </w:p>
        </w:tc>
        <w:tc>
          <w:tcPr>
            <w:tcW w:w="1832" w:type="dxa"/>
          </w:tcPr>
          <w:p w14:paraId="2257A40C" w14:textId="01181355" w:rsidR="460BDDAF" w:rsidRPr="009D32F9" w:rsidRDefault="460BDDAF" w:rsidP="00FB6CA8">
            <w:pPr>
              <w:spacing w:after="0"/>
            </w:pPr>
            <w:r w:rsidRPr="009D32F9">
              <w:t xml:space="preserve">$100/month. Includes the ability to create a new website, an online shopping presence, and customer management and booking tool. Other premium products which offer more tailored services are available </w:t>
            </w:r>
            <w:r w:rsidR="005C1696" w:rsidRPr="009D32F9">
              <w:t>&amp;</w:t>
            </w:r>
            <w:r w:rsidR="00825DC9" w:rsidRPr="009D32F9">
              <w:t xml:space="preserve"> </w:t>
            </w:r>
            <w:r w:rsidRPr="009D32F9">
              <w:t>typically include a fixed, up-front fee in addition to the regular monthly fee.</w:t>
            </w:r>
          </w:p>
        </w:tc>
        <w:tc>
          <w:tcPr>
            <w:tcW w:w="1832" w:type="dxa"/>
          </w:tcPr>
          <w:p w14:paraId="75C46687" w14:textId="728240DD" w:rsidR="460BDDAF" w:rsidRPr="009D32F9" w:rsidRDefault="460BDDAF" w:rsidP="00FB6CA8">
            <w:pPr>
              <w:spacing w:after="0"/>
            </w:pPr>
            <w:r w:rsidRPr="009D32F9">
              <w:t xml:space="preserve">Microsoft 365 includes video conferencing facilities, OneDrive cloud storage, and the Microsoft Office suite of software services. The Business Standard product, aimed at SMEs, includes 1TB of OneDrive cloud storage, Microsoft </w:t>
            </w:r>
            <w:proofErr w:type="gramStart"/>
            <w:r w:rsidRPr="009D32F9">
              <w:t>Teams</w:t>
            </w:r>
            <w:proofErr w:type="gramEnd"/>
            <w:r w:rsidRPr="009D32F9">
              <w:t xml:space="preserve"> and Share Point at around $20/month.</w:t>
            </w:r>
          </w:p>
        </w:tc>
        <w:tc>
          <w:tcPr>
            <w:tcW w:w="1832" w:type="dxa"/>
          </w:tcPr>
          <w:p w14:paraId="7D46E455" w14:textId="13AA5D34" w:rsidR="460BDDAF" w:rsidRPr="009D32F9" w:rsidRDefault="460BDDAF" w:rsidP="460BDDAF">
            <w:r w:rsidRPr="009D32F9">
              <w:t xml:space="preserve">MYOB Essential packages </w:t>
            </w:r>
            <w:proofErr w:type="gramStart"/>
            <w:r w:rsidRPr="009D32F9">
              <w:t>include:</w:t>
            </w:r>
            <w:proofErr w:type="gramEnd"/>
            <w:r w:rsidRPr="009D32F9">
              <w:t xml:space="preserve"> single touch payroll (STP), the ability to track and prepare BAS, GST, and sen</w:t>
            </w:r>
            <w:r w:rsidR="00825DC9" w:rsidRPr="009D32F9">
              <w:t>d</w:t>
            </w:r>
            <w:r w:rsidRPr="009D32F9">
              <w:t xml:space="preserve"> unlimited quotes and invoices. Entry points range from $27/month to $60/month.</w:t>
            </w:r>
          </w:p>
        </w:tc>
        <w:tc>
          <w:tcPr>
            <w:tcW w:w="1832" w:type="dxa"/>
          </w:tcPr>
          <w:p w14:paraId="0290D615" w14:textId="166AA14D" w:rsidR="460BDDAF" w:rsidRPr="009D32F9" w:rsidRDefault="460BDDAF" w:rsidP="460BDDAF">
            <w:r w:rsidRPr="009D32F9">
              <w:t>24/7 online or phone support for internet &amp; network, email, storage &amp; back-up, mobile &amp; landline, devices, apps &amp; hardware, e</w:t>
            </w:r>
            <w:r w:rsidR="005C1696" w:rsidRPr="009D32F9">
              <w:t>-c</w:t>
            </w:r>
            <w:r w:rsidRPr="009D32F9">
              <w:t>ommerce</w:t>
            </w:r>
            <w:r w:rsidR="005C1696" w:rsidRPr="009D32F9">
              <w:t>,</w:t>
            </w:r>
            <w:r w:rsidRPr="009D32F9">
              <w:t xml:space="preserve"> &amp; security &amp; data protection, and up to 4 tech assessments every 12 months. $60/month.</w:t>
            </w:r>
          </w:p>
        </w:tc>
        <w:tc>
          <w:tcPr>
            <w:tcW w:w="1832" w:type="dxa"/>
          </w:tcPr>
          <w:p w14:paraId="44896077" w14:textId="31E48C29" w:rsidR="460BDDAF" w:rsidRPr="009D32F9" w:rsidRDefault="00FB6CA8" w:rsidP="460BDDAF">
            <w:r w:rsidRPr="009D32F9">
              <w:t>N/A</w:t>
            </w:r>
          </w:p>
        </w:tc>
        <w:tc>
          <w:tcPr>
            <w:tcW w:w="1832" w:type="dxa"/>
          </w:tcPr>
          <w:p w14:paraId="3282DBE9" w14:textId="27E1D1A2" w:rsidR="460BDDAF" w:rsidRPr="009D32F9" w:rsidRDefault="00FB6CA8" w:rsidP="460BDDAF">
            <w:r w:rsidRPr="009D32F9">
              <w:t>N/A</w:t>
            </w:r>
          </w:p>
        </w:tc>
      </w:tr>
      <w:tr w:rsidR="460BDDAF" w14:paraId="1687819F" w14:textId="77777777" w:rsidTr="00FB6CA8">
        <w:trPr>
          <w:jc w:val="center"/>
        </w:trPr>
        <w:tc>
          <w:tcPr>
            <w:tcW w:w="1129" w:type="dxa"/>
          </w:tcPr>
          <w:p w14:paraId="7B909D1B" w14:textId="50D4CA3C" w:rsidR="460BDDAF" w:rsidRPr="00BC0EA6" w:rsidRDefault="460BDDAF" w:rsidP="00FB6CA8">
            <w:pPr>
              <w:spacing w:after="0"/>
              <w:rPr>
                <w:b/>
                <w:bCs/>
              </w:rPr>
            </w:pPr>
            <w:r w:rsidRPr="00BC0EA6">
              <w:rPr>
                <w:b/>
                <w:bCs/>
              </w:rPr>
              <w:t>Optus</w:t>
            </w:r>
          </w:p>
        </w:tc>
        <w:tc>
          <w:tcPr>
            <w:tcW w:w="1831" w:type="dxa"/>
          </w:tcPr>
          <w:p w14:paraId="1D30FBA9" w14:textId="18CFDC58" w:rsidR="460BDDAF" w:rsidRPr="009D32F9" w:rsidRDefault="460BDDAF" w:rsidP="00FB6CA8">
            <w:pPr>
              <w:spacing w:after="0"/>
            </w:pPr>
            <w:r w:rsidRPr="009D32F9">
              <w:t>Cy</w:t>
            </w:r>
            <w:r w:rsidR="005C1696" w:rsidRPr="009D32F9">
              <w:t>b</w:t>
            </w:r>
            <w:r w:rsidRPr="009D32F9">
              <w:t xml:space="preserve">ersecurity services offered for email, identity, </w:t>
            </w:r>
            <w:proofErr w:type="gramStart"/>
            <w:r w:rsidRPr="009D32F9">
              <w:t>network</w:t>
            </w:r>
            <w:proofErr w:type="gramEnd"/>
            <w:r w:rsidRPr="009D32F9">
              <w:t xml:space="preserve"> </w:t>
            </w:r>
            <w:r w:rsidRPr="009D32F9">
              <w:lastRenderedPageBreak/>
              <w:t>and endpoint. Separately, McAfee Mul</w:t>
            </w:r>
            <w:r w:rsidR="005C1696" w:rsidRPr="009D32F9">
              <w:t>t</w:t>
            </w:r>
            <w:r w:rsidRPr="009D32F9">
              <w:t>i-Access protection is provided for $13/month per account which covers up to 20 devices.</w:t>
            </w:r>
          </w:p>
        </w:tc>
        <w:tc>
          <w:tcPr>
            <w:tcW w:w="1832" w:type="dxa"/>
          </w:tcPr>
          <w:p w14:paraId="0CB177D5" w14:textId="1D33EFAF" w:rsidR="460BDDAF" w:rsidRPr="009D32F9" w:rsidRDefault="00FB6CA8" w:rsidP="00FB6CA8">
            <w:pPr>
              <w:spacing w:after="0"/>
            </w:pPr>
            <w:r w:rsidRPr="009D32F9">
              <w:lastRenderedPageBreak/>
              <w:t>N/A</w:t>
            </w:r>
          </w:p>
        </w:tc>
        <w:tc>
          <w:tcPr>
            <w:tcW w:w="1832" w:type="dxa"/>
          </w:tcPr>
          <w:p w14:paraId="3CFA3E5B" w14:textId="6C78C8A7" w:rsidR="460BDDAF" w:rsidRPr="009D32F9" w:rsidRDefault="460BDDAF" w:rsidP="00FB6CA8">
            <w:pPr>
              <w:spacing w:after="0"/>
            </w:pPr>
            <w:r w:rsidRPr="009D32F9">
              <w:t xml:space="preserve">Optus Cloud Services offers businesses access to a public cloud </w:t>
            </w:r>
            <w:r w:rsidRPr="009D32F9">
              <w:lastRenderedPageBreak/>
              <w:t>and their own private cloud. Pricing unavailable.</w:t>
            </w:r>
          </w:p>
        </w:tc>
        <w:tc>
          <w:tcPr>
            <w:tcW w:w="1832" w:type="dxa"/>
          </w:tcPr>
          <w:p w14:paraId="650CC7AA" w14:textId="6C7ED4C4" w:rsidR="460BDDAF" w:rsidRPr="009D32F9" w:rsidRDefault="00FB6CA8" w:rsidP="460BDDAF">
            <w:r w:rsidRPr="009D32F9">
              <w:lastRenderedPageBreak/>
              <w:t>N/A</w:t>
            </w:r>
          </w:p>
        </w:tc>
        <w:tc>
          <w:tcPr>
            <w:tcW w:w="1832" w:type="dxa"/>
          </w:tcPr>
          <w:p w14:paraId="1593C599" w14:textId="6E7A2213" w:rsidR="460BDDAF" w:rsidRPr="009D32F9" w:rsidRDefault="460BDDAF" w:rsidP="460BDDAF">
            <w:r w:rsidRPr="009D32F9">
              <w:t>Optus appears to offer a bundled service, which includes cloud-</w:t>
            </w:r>
            <w:r w:rsidRPr="009D32F9">
              <w:lastRenderedPageBreak/>
              <w:t xml:space="preserve">based data backup, remote working using cloud technology, </w:t>
            </w:r>
            <w:proofErr w:type="gramStart"/>
            <w:r w:rsidRPr="009D32F9">
              <w:t>cybersecurity</w:t>
            </w:r>
            <w:proofErr w:type="gramEnd"/>
            <w:r w:rsidRPr="009D32F9">
              <w:t xml:space="preserve"> and network solutions. Pricing unavailable.</w:t>
            </w:r>
          </w:p>
        </w:tc>
        <w:tc>
          <w:tcPr>
            <w:tcW w:w="1832" w:type="dxa"/>
          </w:tcPr>
          <w:p w14:paraId="40FE3A61" w14:textId="46B917A2" w:rsidR="460BDDAF" w:rsidRPr="009D32F9" w:rsidRDefault="460BDDAF" w:rsidP="460BDDAF">
            <w:r w:rsidRPr="009D32F9">
              <w:lastRenderedPageBreak/>
              <w:t xml:space="preserve">Network management for business includes sourcing for </w:t>
            </w:r>
            <w:r w:rsidRPr="009D32F9">
              <w:lastRenderedPageBreak/>
              <w:t xml:space="preserve">hardware, developing networks and connections, streamlined networking with advanced SD-WAN, and procurement, </w:t>
            </w:r>
            <w:proofErr w:type="gramStart"/>
            <w:r w:rsidRPr="009D32F9">
              <w:t>installation</w:t>
            </w:r>
            <w:proofErr w:type="gramEnd"/>
            <w:r w:rsidRPr="009D32F9">
              <w:t xml:space="preserve"> and maintenance of network devices. Pricing unavailable.</w:t>
            </w:r>
          </w:p>
        </w:tc>
        <w:tc>
          <w:tcPr>
            <w:tcW w:w="1832" w:type="dxa"/>
          </w:tcPr>
          <w:p w14:paraId="4EDDF537" w14:textId="5E7A2F5B" w:rsidR="460BDDAF" w:rsidRPr="009D32F9" w:rsidRDefault="460BDDAF" w:rsidP="460BDDAF">
            <w:r w:rsidRPr="009D32F9">
              <w:lastRenderedPageBreak/>
              <w:t xml:space="preserve">MaaS360 device management provides capabilities to </w:t>
            </w:r>
            <w:r w:rsidRPr="009D32F9">
              <w:lastRenderedPageBreak/>
              <w:t>simplify management of smartphones, laptops, tablets, IoT and computing platforms. Pricing unavailable.</w:t>
            </w:r>
          </w:p>
        </w:tc>
      </w:tr>
      <w:tr w:rsidR="00825DC9" w14:paraId="45C75DDC" w14:textId="77777777" w:rsidTr="00841BBF">
        <w:trPr>
          <w:jc w:val="center"/>
        </w:trPr>
        <w:tc>
          <w:tcPr>
            <w:tcW w:w="13952" w:type="dxa"/>
            <w:gridSpan w:val="8"/>
          </w:tcPr>
          <w:p w14:paraId="59002BEE" w14:textId="4E42822A" w:rsidR="00825DC9" w:rsidRPr="00BC0EA6" w:rsidRDefault="00825DC9" w:rsidP="00FB6CA8">
            <w:pPr>
              <w:spacing w:after="0"/>
              <w:jc w:val="center"/>
              <w:rPr>
                <w:b/>
                <w:bCs/>
                <w:i/>
                <w:iCs/>
              </w:rPr>
            </w:pPr>
            <w:r w:rsidRPr="00BC0EA6">
              <w:rPr>
                <w:b/>
                <w:bCs/>
                <w:i/>
                <w:iCs/>
              </w:rPr>
              <w:lastRenderedPageBreak/>
              <w:t>United States</w:t>
            </w:r>
          </w:p>
        </w:tc>
      </w:tr>
      <w:tr w:rsidR="460BDDAF" w14:paraId="557FC00C" w14:textId="77777777" w:rsidTr="00FB6CA8">
        <w:trPr>
          <w:jc w:val="center"/>
        </w:trPr>
        <w:tc>
          <w:tcPr>
            <w:tcW w:w="1129" w:type="dxa"/>
          </w:tcPr>
          <w:p w14:paraId="44A20488" w14:textId="39A22695" w:rsidR="460BDDAF" w:rsidRPr="00BC0EA6" w:rsidRDefault="460BDDAF" w:rsidP="00FB6CA8">
            <w:pPr>
              <w:spacing w:after="0"/>
              <w:rPr>
                <w:b/>
                <w:bCs/>
              </w:rPr>
            </w:pPr>
            <w:r w:rsidRPr="00BC0EA6">
              <w:rPr>
                <w:b/>
                <w:bCs/>
              </w:rPr>
              <w:t>AT&amp;T</w:t>
            </w:r>
          </w:p>
        </w:tc>
        <w:tc>
          <w:tcPr>
            <w:tcW w:w="1831" w:type="dxa"/>
          </w:tcPr>
          <w:p w14:paraId="15904A11" w14:textId="531D12E1" w:rsidR="460BDDAF" w:rsidRPr="009D32F9" w:rsidRDefault="460BDDAF" w:rsidP="00FB6CA8">
            <w:pPr>
              <w:spacing w:after="0"/>
            </w:pPr>
            <w:r w:rsidRPr="009D32F9">
              <w:t>Cyber</w:t>
            </w:r>
            <w:r w:rsidR="009D6C86" w:rsidRPr="009D32F9">
              <w:t>-</w:t>
            </w:r>
            <w:r w:rsidRPr="009D32F9">
              <w:t>risk advisory, operations and services offered, including McA</w:t>
            </w:r>
            <w:r w:rsidR="009D6C86" w:rsidRPr="009D32F9">
              <w:t>f</w:t>
            </w:r>
            <w:r w:rsidRPr="009D32F9">
              <w:t xml:space="preserve">ee </w:t>
            </w:r>
            <w:proofErr w:type="spellStart"/>
            <w:r w:rsidRPr="009D32F9">
              <w:t>EndPoint</w:t>
            </w:r>
            <w:proofErr w:type="spellEnd"/>
            <w:r w:rsidRPr="009D32F9">
              <w:t xml:space="preserve"> protection from $3/month per subscription.</w:t>
            </w:r>
          </w:p>
        </w:tc>
        <w:tc>
          <w:tcPr>
            <w:tcW w:w="1832" w:type="dxa"/>
          </w:tcPr>
          <w:p w14:paraId="2BC2ADF6" w14:textId="1D6A247F" w:rsidR="460BDDAF" w:rsidRPr="009D32F9" w:rsidRDefault="460BDDAF" w:rsidP="00FB6CA8">
            <w:pPr>
              <w:spacing w:after="0"/>
            </w:pPr>
            <w:r w:rsidRPr="009D32F9">
              <w:t>Two plans offered: Build it for me - Basic ($35/month), and Website plans - Self</w:t>
            </w:r>
            <w:r w:rsidR="00E45076" w:rsidRPr="009D32F9">
              <w:t>-</w:t>
            </w:r>
            <w:r w:rsidRPr="009D32F9">
              <w:t>design ($10/month).</w:t>
            </w:r>
          </w:p>
        </w:tc>
        <w:tc>
          <w:tcPr>
            <w:tcW w:w="1832" w:type="dxa"/>
          </w:tcPr>
          <w:p w14:paraId="61085CBE" w14:textId="61F83713" w:rsidR="460BDDAF" w:rsidRPr="009D32F9" w:rsidRDefault="460BDDAF" w:rsidP="00FB6CA8">
            <w:pPr>
              <w:spacing w:after="0"/>
            </w:pPr>
            <w:r w:rsidRPr="009D32F9">
              <w:t xml:space="preserve">Tech360 Backup and Go offered automatic, continuous backup, unlimited storage per PC or Mac, 30-day retention of older documents and mobile access to backed up data. From $7/month per computer. </w:t>
            </w:r>
            <w:r w:rsidRPr="009D32F9">
              <w:lastRenderedPageBreak/>
              <w:t>Email marketing and Business class email products offered for up to $18/month.</w:t>
            </w:r>
          </w:p>
        </w:tc>
        <w:tc>
          <w:tcPr>
            <w:tcW w:w="1832" w:type="dxa"/>
          </w:tcPr>
          <w:p w14:paraId="16DCFDB8" w14:textId="58B550A2" w:rsidR="460BDDAF" w:rsidRPr="009D32F9" w:rsidRDefault="00FB6CA8" w:rsidP="460BDDAF">
            <w:r w:rsidRPr="009D32F9">
              <w:lastRenderedPageBreak/>
              <w:t>N/A</w:t>
            </w:r>
          </w:p>
        </w:tc>
        <w:tc>
          <w:tcPr>
            <w:tcW w:w="1832" w:type="dxa"/>
          </w:tcPr>
          <w:p w14:paraId="0FFBD2F1" w14:textId="333C97C8" w:rsidR="460BDDAF" w:rsidRPr="009D32F9" w:rsidRDefault="460BDDAF" w:rsidP="460BDDAF">
            <w:r w:rsidRPr="009D32F9">
              <w:t>24/7 remote tech services for desktops, laptops, tablets, mobile, IoT and connected devices. U</w:t>
            </w:r>
            <w:r w:rsidR="00E45076" w:rsidRPr="009D32F9">
              <w:t>S</w:t>
            </w:r>
            <w:r w:rsidRPr="009D32F9">
              <w:t>$19/month per subscription.</w:t>
            </w:r>
          </w:p>
        </w:tc>
        <w:tc>
          <w:tcPr>
            <w:tcW w:w="1832" w:type="dxa"/>
          </w:tcPr>
          <w:p w14:paraId="1221EE16" w14:textId="3EE34EF6" w:rsidR="460BDDAF" w:rsidRPr="009D32F9" w:rsidRDefault="00FB6CA8" w:rsidP="460BDDAF">
            <w:r w:rsidRPr="009D32F9">
              <w:t>N/A</w:t>
            </w:r>
          </w:p>
        </w:tc>
        <w:tc>
          <w:tcPr>
            <w:tcW w:w="1832" w:type="dxa"/>
          </w:tcPr>
          <w:p w14:paraId="6883E9EA" w14:textId="315913BA" w:rsidR="460BDDAF" w:rsidRPr="009D32F9" w:rsidRDefault="00FB6CA8" w:rsidP="460BDDAF">
            <w:r w:rsidRPr="009D32F9">
              <w:t>N/A</w:t>
            </w:r>
          </w:p>
        </w:tc>
      </w:tr>
      <w:tr w:rsidR="00825DC9" w14:paraId="30144869" w14:textId="77777777" w:rsidTr="00841BBF">
        <w:trPr>
          <w:jc w:val="center"/>
        </w:trPr>
        <w:tc>
          <w:tcPr>
            <w:tcW w:w="13952" w:type="dxa"/>
            <w:gridSpan w:val="8"/>
          </w:tcPr>
          <w:p w14:paraId="4945FA0F" w14:textId="1751CBB5" w:rsidR="00825DC9" w:rsidRPr="00BC0EA6" w:rsidRDefault="00825DC9" w:rsidP="00FB6CA8">
            <w:pPr>
              <w:spacing w:after="0"/>
              <w:jc w:val="center"/>
              <w:rPr>
                <w:b/>
                <w:bCs/>
                <w:i/>
                <w:iCs/>
              </w:rPr>
            </w:pPr>
            <w:r w:rsidRPr="00BC0EA6">
              <w:rPr>
                <w:b/>
                <w:bCs/>
                <w:i/>
                <w:iCs/>
              </w:rPr>
              <w:t>United Kingdom</w:t>
            </w:r>
          </w:p>
        </w:tc>
      </w:tr>
      <w:tr w:rsidR="460BDDAF" w14:paraId="3EF02225" w14:textId="77777777" w:rsidTr="009D32F9">
        <w:trPr>
          <w:trHeight w:val="5298"/>
          <w:jc w:val="center"/>
        </w:trPr>
        <w:tc>
          <w:tcPr>
            <w:tcW w:w="1129" w:type="dxa"/>
          </w:tcPr>
          <w:p w14:paraId="3CDFAE11" w14:textId="1D03CEF2" w:rsidR="460BDDAF" w:rsidRPr="00BC0EA6" w:rsidRDefault="460BDDAF" w:rsidP="00FB6CA8">
            <w:pPr>
              <w:spacing w:after="0"/>
              <w:rPr>
                <w:b/>
                <w:bCs/>
              </w:rPr>
            </w:pPr>
            <w:r w:rsidRPr="00BC0EA6">
              <w:rPr>
                <w:b/>
                <w:bCs/>
              </w:rPr>
              <w:t>BT Group</w:t>
            </w:r>
          </w:p>
        </w:tc>
        <w:tc>
          <w:tcPr>
            <w:tcW w:w="1831" w:type="dxa"/>
          </w:tcPr>
          <w:p w14:paraId="41640E6D" w14:textId="7EA7B110" w:rsidR="460BDDAF" w:rsidRPr="009D32F9" w:rsidRDefault="460BDDAF" w:rsidP="00FB6CA8">
            <w:pPr>
              <w:spacing w:after="0"/>
            </w:pPr>
            <w:r w:rsidRPr="009D32F9">
              <w:t xml:space="preserve">Secure Business Backup by Acronis, which includes encrypted cloud backup and cybersecurity (antimalware) technology. Product offerings range in price from </w:t>
            </w:r>
            <w:r w:rsidR="00E45076" w:rsidRPr="009D32F9">
              <w:t>£</w:t>
            </w:r>
            <w:r w:rsidRPr="009D32F9">
              <w:t xml:space="preserve">5 to </w:t>
            </w:r>
            <w:r w:rsidR="00E45076" w:rsidRPr="009D32F9">
              <w:t>£</w:t>
            </w:r>
            <w:r w:rsidRPr="009D32F9">
              <w:t>13 p</w:t>
            </w:r>
            <w:r w:rsidR="00E45076" w:rsidRPr="009D32F9">
              <w:t xml:space="preserve">er </w:t>
            </w:r>
            <w:r w:rsidRPr="009D32F9">
              <w:t>month.</w:t>
            </w:r>
          </w:p>
        </w:tc>
        <w:tc>
          <w:tcPr>
            <w:tcW w:w="1832" w:type="dxa"/>
          </w:tcPr>
          <w:p w14:paraId="37CD2098" w14:textId="0240ADA0" w:rsidR="460BDDAF" w:rsidRPr="009D32F9" w:rsidRDefault="460BDDAF" w:rsidP="00FB6CA8">
            <w:pPr>
              <w:spacing w:after="0"/>
            </w:pPr>
            <w:r w:rsidRPr="009D32F9">
              <w:t xml:space="preserve">Business domain name registration offered at </w:t>
            </w:r>
            <w:r w:rsidR="00E45076" w:rsidRPr="009D32F9">
              <w:t>£</w:t>
            </w:r>
            <w:r w:rsidRPr="009D32F9">
              <w:t xml:space="preserve">6 </w:t>
            </w:r>
            <w:r w:rsidR="00E45076" w:rsidRPr="009D32F9">
              <w:t xml:space="preserve">per </w:t>
            </w:r>
            <w:r w:rsidRPr="009D32F9">
              <w:t>year (ex VAT).</w:t>
            </w:r>
          </w:p>
        </w:tc>
        <w:tc>
          <w:tcPr>
            <w:tcW w:w="1832" w:type="dxa"/>
          </w:tcPr>
          <w:p w14:paraId="4A59B82C" w14:textId="2A67CCF7" w:rsidR="460BDDAF" w:rsidRPr="009D32F9" w:rsidRDefault="460BDDAF" w:rsidP="00FB6CA8">
            <w:pPr>
              <w:spacing w:after="0"/>
            </w:pPr>
            <w:r w:rsidRPr="009D32F9">
              <w:t>Microsoft 365 Busin</w:t>
            </w:r>
            <w:r w:rsidR="00E45076" w:rsidRPr="009D32F9">
              <w:t>e</w:t>
            </w:r>
            <w:r w:rsidRPr="009D32F9">
              <w:t xml:space="preserve">ss Standard includes access to full suite of features for </w:t>
            </w:r>
            <w:r w:rsidR="00E45076" w:rsidRPr="009D32F9">
              <w:t>£</w:t>
            </w:r>
            <w:r w:rsidRPr="009D32F9">
              <w:t xml:space="preserve">9.4 </w:t>
            </w:r>
            <w:r w:rsidR="00E45076" w:rsidRPr="009D32F9">
              <w:t xml:space="preserve">per </w:t>
            </w:r>
            <w:r w:rsidRPr="009D32F9">
              <w:t>month per user. This includes latest versions of MS Office applications, anywhere on any device, 1TB of cloud storage per user, business-class office tools with 50GB email storage and video conferencing facilities.</w:t>
            </w:r>
          </w:p>
        </w:tc>
        <w:tc>
          <w:tcPr>
            <w:tcW w:w="1832" w:type="dxa"/>
          </w:tcPr>
          <w:p w14:paraId="34B64470" w14:textId="415690AD" w:rsidR="460BDDAF" w:rsidRPr="009D32F9" w:rsidRDefault="00FB6CA8" w:rsidP="460BDDAF">
            <w:r w:rsidRPr="009D32F9">
              <w:t>N/A</w:t>
            </w:r>
          </w:p>
        </w:tc>
        <w:tc>
          <w:tcPr>
            <w:tcW w:w="1832" w:type="dxa"/>
          </w:tcPr>
          <w:p w14:paraId="6C0686AF" w14:textId="6B2EEB08" w:rsidR="460BDDAF" w:rsidRPr="009D32F9" w:rsidRDefault="460BDDAF" w:rsidP="460BDDAF">
            <w:r w:rsidRPr="009D32F9">
              <w:t xml:space="preserve">24/7 remote IT support from </w:t>
            </w:r>
            <w:r w:rsidR="00E45076" w:rsidRPr="009D32F9">
              <w:t>£</w:t>
            </w:r>
            <w:r w:rsidRPr="009D32F9">
              <w:t>7.50 per month (ex VAT).</w:t>
            </w:r>
          </w:p>
        </w:tc>
        <w:tc>
          <w:tcPr>
            <w:tcW w:w="1832" w:type="dxa"/>
          </w:tcPr>
          <w:p w14:paraId="652AF822" w14:textId="30F908FA" w:rsidR="460BDDAF" w:rsidRPr="009D32F9" w:rsidRDefault="00FB6CA8" w:rsidP="460BDDAF">
            <w:r w:rsidRPr="009D32F9">
              <w:t>N/A</w:t>
            </w:r>
          </w:p>
        </w:tc>
        <w:tc>
          <w:tcPr>
            <w:tcW w:w="1832" w:type="dxa"/>
          </w:tcPr>
          <w:p w14:paraId="0D8C088A" w14:textId="5CDA2746" w:rsidR="460BDDAF" w:rsidRPr="009D32F9" w:rsidRDefault="00FB6CA8" w:rsidP="460BDDAF">
            <w:r w:rsidRPr="009D32F9">
              <w:t>N/A</w:t>
            </w:r>
          </w:p>
        </w:tc>
      </w:tr>
    </w:tbl>
    <w:p w14:paraId="05F3B37D" w14:textId="77777777" w:rsidR="00225DA8" w:rsidRDefault="00225DA8">
      <w:pPr>
        <w:spacing w:after="0" w:line="240" w:lineRule="auto"/>
        <w:rPr>
          <w:rFonts w:asciiTheme="minorHAnsi" w:hAnsiTheme="minorHAnsi" w:cstheme="minorHAnsi"/>
          <w:b/>
          <w:bCs/>
          <w:color w:val="365F91"/>
          <w:spacing w:val="10"/>
          <w:sz w:val="32"/>
          <w:szCs w:val="32"/>
          <w:lang w:val="en-US"/>
        </w:rPr>
        <w:sectPr w:rsidR="00225DA8" w:rsidSect="008D48C8">
          <w:pgSz w:w="16838" w:h="11906" w:orient="landscape" w:code="9"/>
          <w:pgMar w:top="1440" w:right="1440" w:bottom="1440" w:left="1440" w:header="74" w:footer="284" w:gutter="0"/>
          <w:cols w:space="708"/>
          <w:docGrid w:linePitch="360"/>
        </w:sectPr>
      </w:pPr>
    </w:p>
    <w:p w14:paraId="50259F6E" w14:textId="1A9EFD6F" w:rsidR="00CA45AC" w:rsidRPr="00534072" w:rsidRDefault="00CA45AC" w:rsidP="000239AE">
      <w:pPr>
        <w:pStyle w:val="Heading2"/>
        <w:spacing w:before="100" w:beforeAutospacing="1" w:after="100" w:afterAutospacing="1" w:line="360" w:lineRule="auto"/>
      </w:pPr>
      <w:bookmarkStart w:id="56" w:name="_Toc112070962"/>
      <w:bookmarkStart w:id="57" w:name="_Toc112139612"/>
      <w:r w:rsidRPr="003A08C1">
        <w:lastRenderedPageBreak/>
        <w:t xml:space="preserve">Small </w:t>
      </w:r>
      <w:r w:rsidR="005F5B04">
        <w:t>B</w:t>
      </w:r>
      <w:r w:rsidRPr="003A08C1">
        <w:t xml:space="preserve">usiness </w:t>
      </w:r>
      <w:r w:rsidR="005F5B04">
        <w:t>A</w:t>
      </w:r>
      <w:r w:rsidR="005F5B04" w:rsidRPr="00534072">
        <w:t>daptability</w:t>
      </w:r>
      <w:r w:rsidRPr="00534072">
        <w:t xml:space="preserve"> and the COVID-19 </w:t>
      </w:r>
      <w:r w:rsidR="005F5B04">
        <w:t>P</w:t>
      </w:r>
      <w:r w:rsidR="005F5B04" w:rsidRPr="00534072">
        <w:t>andemic</w:t>
      </w:r>
      <w:bookmarkEnd w:id="56"/>
      <w:bookmarkEnd w:id="57"/>
    </w:p>
    <w:p w14:paraId="4E62319A" w14:textId="0EE0028B" w:rsidR="00CA45AC" w:rsidRPr="00CA45AC" w:rsidRDefault="00CA45AC" w:rsidP="00225CAC">
      <w:pPr>
        <w:spacing w:before="100" w:beforeAutospacing="1" w:after="100" w:afterAutospacing="1" w:line="360" w:lineRule="auto"/>
        <w:rPr>
          <w:rFonts w:cstheme="minorHAnsi"/>
        </w:rPr>
      </w:pPr>
      <w:r w:rsidRPr="00CA45AC">
        <w:rPr>
          <w:rFonts w:cstheme="minorHAnsi"/>
        </w:rPr>
        <w:t xml:space="preserve">The COVID-19 pandemic and associated restrictions on the movement of people have tested the </w:t>
      </w:r>
      <w:r w:rsidR="005B0863">
        <w:rPr>
          <w:rFonts w:cstheme="minorHAnsi"/>
        </w:rPr>
        <w:t>adaptability</w:t>
      </w:r>
      <w:r w:rsidRPr="00CA45AC">
        <w:rPr>
          <w:rFonts w:cstheme="minorHAnsi"/>
        </w:rPr>
        <w:t xml:space="preserve"> of the business sector</w:t>
      </w:r>
      <w:r w:rsidR="004D422D">
        <w:rPr>
          <w:rFonts w:cstheme="minorHAnsi"/>
        </w:rPr>
        <w:t xml:space="preserve"> </w:t>
      </w:r>
      <w:r w:rsidR="001111BC">
        <w:rPr>
          <w:rFonts w:cstheme="minorHAnsi"/>
        </w:rPr>
        <w:t xml:space="preserve">in Australia </w:t>
      </w:r>
      <w:r w:rsidR="004D422D">
        <w:rPr>
          <w:rFonts w:cstheme="minorHAnsi"/>
        </w:rPr>
        <w:t>(</w:t>
      </w:r>
      <w:r w:rsidR="00B23D72" w:rsidRPr="00B23D72">
        <w:rPr>
          <w:rFonts w:cstheme="minorHAnsi"/>
        </w:rPr>
        <w:t xml:space="preserve">Maritz </w:t>
      </w:r>
      <w:r w:rsidR="00B23D72">
        <w:rPr>
          <w:rFonts w:cstheme="minorHAnsi"/>
        </w:rPr>
        <w:t xml:space="preserve">et al., 2020; </w:t>
      </w:r>
      <w:r w:rsidR="00C957F6" w:rsidRPr="00C957F6">
        <w:rPr>
          <w:rFonts w:cstheme="minorHAnsi"/>
        </w:rPr>
        <w:t>Rahman</w:t>
      </w:r>
      <w:r w:rsidR="00C957F6">
        <w:rPr>
          <w:rFonts w:cstheme="minorHAnsi"/>
        </w:rPr>
        <w:t xml:space="preserve"> et al., 2021</w:t>
      </w:r>
      <w:r w:rsidR="004D422D">
        <w:rPr>
          <w:rFonts w:cstheme="minorHAnsi"/>
        </w:rPr>
        <w:t>)</w:t>
      </w:r>
      <w:r w:rsidRPr="00CA45AC">
        <w:rPr>
          <w:rFonts w:cstheme="minorHAnsi"/>
        </w:rPr>
        <w:t>. This is particularly true for small businesses wh</w:t>
      </w:r>
      <w:r w:rsidR="00E45076">
        <w:rPr>
          <w:rFonts w:cstheme="minorHAnsi"/>
        </w:rPr>
        <w:t>ich</w:t>
      </w:r>
      <w:r w:rsidRPr="00CA45AC">
        <w:rPr>
          <w:rFonts w:cstheme="minorHAnsi"/>
        </w:rPr>
        <w:t xml:space="preserve"> have lower average survival rates than large enterprises (Market Clarity, 2013; </w:t>
      </w:r>
      <w:proofErr w:type="spellStart"/>
      <w:r w:rsidRPr="00CA45AC">
        <w:rPr>
          <w:rFonts w:cstheme="minorHAnsi"/>
        </w:rPr>
        <w:t>Bartik</w:t>
      </w:r>
      <w:proofErr w:type="spellEnd"/>
      <w:r w:rsidRPr="00CA45AC">
        <w:rPr>
          <w:rFonts w:cstheme="minorHAnsi"/>
        </w:rPr>
        <w:t xml:space="preserve"> et al., 2020), are more credit constrained and exhibit lower average profitability (Connolly </w:t>
      </w:r>
      <w:r w:rsidR="007323CF">
        <w:rPr>
          <w:rFonts w:cstheme="minorHAnsi"/>
        </w:rPr>
        <w:t>&amp;</w:t>
      </w:r>
      <w:r w:rsidRPr="00CA45AC">
        <w:rPr>
          <w:rFonts w:cstheme="minorHAnsi"/>
        </w:rPr>
        <w:t xml:space="preserve"> Bank, 2018). Moreover, many small businesses are operating in industries which have been highly vulnerable to the effect of lockdown restrictions, such as accommodation and food services, arts and recreation, and retailing.</w:t>
      </w:r>
      <w:r w:rsidR="008053BB" w:rsidRPr="00CA45AC" w:rsidDel="008053BB">
        <w:rPr>
          <w:rFonts w:cstheme="minorHAnsi"/>
          <w:vertAlign w:val="superscript"/>
        </w:rPr>
        <w:t xml:space="preserve"> </w:t>
      </w:r>
    </w:p>
    <w:p w14:paraId="2815B757" w14:textId="3B27EC84" w:rsidR="00CA45AC" w:rsidRPr="00CA45AC" w:rsidRDefault="00CA45AC" w:rsidP="00225CAC">
      <w:pPr>
        <w:spacing w:before="100" w:beforeAutospacing="1" w:after="100" w:afterAutospacing="1" w:line="360" w:lineRule="auto"/>
        <w:rPr>
          <w:rFonts w:cs="Calibri"/>
          <w:lang w:val="en-US"/>
        </w:rPr>
      </w:pPr>
      <w:r w:rsidRPr="00CA45AC">
        <w:rPr>
          <w:rFonts w:cs="Calibri"/>
          <w:lang w:val="en-US"/>
        </w:rPr>
        <w:t xml:space="preserve">Following the onset of the </w:t>
      </w:r>
      <w:r w:rsidR="00A37255">
        <w:rPr>
          <w:rFonts w:cs="Calibri"/>
          <w:lang w:val="en-US"/>
        </w:rPr>
        <w:t>COVID-19</w:t>
      </w:r>
      <w:r w:rsidRPr="00CA45AC">
        <w:rPr>
          <w:rFonts w:cs="Calibri"/>
          <w:lang w:val="en-US"/>
        </w:rPr>
        <w:t xml:space="preserve"> pandemic, many small businesses have had little choice but to adapt their business models, a fundamental part of which has involved digital transformation </w:t>
      </w:r>
      <w:r w:rsidR="00AA32C5">
        <w:rPr>
          <w:rFonts w:cs="Calibri"/>
          <w:lang w:val="en-US"/>
        </w:rPr>
        <w:t xml:space="preserve">of their operations </w:t>
      </w:r>
      <w:r w:rsidRPr="00CA45AC">
        <w:rPr>
          <w:rFonts w:cs="Calibri"/>
          <w:lang w:val="en-US"/>
        </w:rPr>
        <w:t>due in large part to the rapid migration of the consumer to online shopping (</w:t>
      </w:r>
      <w:r w:rsidR="00EA52B0" w:rsidRPr="00EA52B0">
        <w:rPr>
          <w:rFonts w:cs="Calibri"/>
          <w:lang w:val="en-US"/>
        </w:rPr>
        <w:t>Maritz</w:t>
      </w:r>
      <w:r w:rsidRPr="00CA45AC">
        <w:rPr>
          <w:rFonts w:cs="Calibri"/>
          <w:lang w:val="en-US"/>
        </w:rPr>
        <w:t xml:space="preserve"> et al., </w:t>
      </w:r>
      <w:r w:rsidR="00EA52B0">
        <w:rPr>
          <w:rFonts w:cs="Calibri"/>
          <w:lang w:val="en-US"/>
        </w:rPr>
        <w:t xml:space="preserve">2020; </w:t>
      </w:r>
      <w:r w:rsidRPr="00CA45AC">
        <w:rPr>
          <w:rFonts w:cs="Calibri"/>
          <w:lang w:val="en-US"/>
        </w:rPr>
        <w:t xml:space="preserve">Iva et al., 2021). According to the Australian Chamber of Commerce and Industry, in the months around the onset of </w:t>
      </w:r>
      <w:r w:rsidR="00A37255">
        <w:rPr>
          <w:rFonts w:cs="Calibri"/>
          <w:lang w:val="en-US"/>
        </w:rPr>
        <w:t xml:space="preserve">the </w:t>
      </w:r>
      <w:r w:rsidRPr="00CA45AC">
        <w:rPr>
          <w:rFonts w:cs="Calibri"/>
          <w:lang w:val="en-US"/>
        </w:rPr>
        <w:t>pandemic in early to mid-2020, 31% of 1,497 businesses surveyed indicated that they had increased their online presence, 25% had changed their mode of delivery and 23% had diversified into new product lines and services (</w:t>
      </w:r>
      <w:r w:rsidR="002A5040">
        <w:rPr>
          <w:rFonts w:cs="Calibri"/>
          <w:lang w:val="en-US"/>
        </w:rPr>
        <w:t>Business NSW</w:t>
      </w:r>
      <w:r w:rsidR="00127556">
        <w:rPr>
          <w:rFonts w:cs="Calibri"/>
          <w:lang w:val="en-US"/>
        </w:rPr>
        <w:t>,</w:t>
      </w:r>
      <w:r w:rsidRPr="00CA45AC">
        <w:rPr>
          <w:rFonts w:cs="Calibri"/>
          <w:lang w:val="en-US"/>
        </w:rPr>
        <w:t xml:space="preserve"> 2020).</w:t>
      </w:r>
    </w:p>
    <w:p w14:paraId="642748A3" w14:textId="53A0FCCB" w:rsidR="00CA45AC" w:rsidRPr="00CA45AC" w:rsidRDefault="00CA45AC" w:rsidP="00225CAC">
      <w:pPr>
        <w:spacing w:before="100" w:beforeAutospacing="1" w:after="100" w:afterAutospacing="1" w:line="360" w:lineRule="auto"/>
        <w:rPr>
          <w:rFonts w:cstheme="minorHAnsi"/>
        </w:rPr>
      </w:pPr>
      <w:r w:rsidRPr="00CA45AC">
        <w:rPr>
          <w:rFonts w:cstheme="minorHAnsi"/>
        </w:rPr>
        <w:t xml:space="preserve">As </w:t>
      </w:r>
      <w:r w:rsidR="00225538">
        <w:rPr>
          <w:rFonts w:cstheme="minorHAnsi"/>
        </w:rPr>
        <w:t>of</w:t>
      </w:r>
      <w:r w:rsidRPr="00CA45AC">
        <w:rPr>
          <w:rFonts w:cstheme="minorHAnsi"/>
        </w:rPr>
        <w:t xml:space="preserve"> mid-2021, a quarter of small businesses reported a deterioration in revenue conditions over the prior month compared to only 14% of large enterprises (</w:t>
      </w:r>
      <w:r w:rsidR="008D7E7F">
        <w:rPr>
          <w:rFonts w:cstheme="minorHAnsi"/>
        </w:rPr>
        <w:t>ABS, 2021</w:t>
      </w:r>
      <w:r w:rsidRPr="00CA45AC">
        <w:rPr>
          <w:rFonts w:cstheme="minorHAnsi"/>
        </w:rPr>
        <w:t>). Further</w:t>
      </w:r>
      <w:r w:rsidR="008D7E7F">
        <w:rPr>
          <w:rFonts w:cstheme="minorHAnsi"/>
        </w:rPr>
        <w:t>more</w:t>
      </w:r>
      <w:r w:rsidRPr="00CA45AC">
        <w:rPr>
          <w:rFonts w:cstheme="minorHAnsi"/>
        </w:rPr>
        <w:t>, only 10% of small businesses expect to hire more workers over the next month compared to more than 20% of medium and large enterprises, while 16% of small businesses responded that it would be difficult or very difficult to meet their financial commitments over the next three months, compared to only 9% of large enterprises.</w:t>
      </w:r>
      <w:r w:rsidR="00083FF2">
        <w:rPr>
          <w:rFonts w:cstheme="minorHAnsi"/>
        </w:rPr>
        <w:t xml:space="preserve"> The discussion above has demonstrated the need for small businesses to </w:t>
      </w:r>
      <w:r w:rsidR="00F31ADA">
        <w:rPr>
          <w:rFonts w:cstheme="minorHAnsi"/>
        </w:rPr>
        <w:t>develop their digital adaptability through us</w:t>
      </w:r>
      <w:r w:rsidR="007948C6">
        <w:rPr>
          <w:rFonts w:cstheme="minorHAnsi"/>
        </w:rPr>
        <w:t>ing</w:t>
      </w:r>
      <w:r w:rsidR="00F31ADA">
        <w:rPr>
          <w:rFonts w:cstheme="minorHAnsi"/>
        </w:rPr>
        <w:t xml:space="preserve"> </w:t>
      </w:r>
      <w:r w:rsidR="00225538">
        <w:rPr>
          <w:rFonts w:cstheme="minorHAnsi"/>
        </w:rPr>
        <w:t xml:space="preserve">the </w:t>
      </w:r>
      <w:r w:rsidR="00F31ADA">
        <w:rPr>
          <w:rFonts w:cstheme="minorHAnsi"/>
        </w:rPr>
        <w:t>latest digital technologies</w:t>
      </w:r>
      <w:r w:rsidR="00083FF2">
        <w:rPr>
          <w:rFonts w:cstheme="minorHAnsi"/>
        </w:rPr>
        <w:t xml:space="preserve"> </w:t>
      </w:r>
      <w:r w:rsidR="00225538">
        <w:rPr>
          <w:rFonts w:cstheme="minorHAnsi"/>
        </w:rPr>
        <w:t>and services</w:t>
      </w:r>
      <w:r w:rsidR="00083FF2">
        <w:rPr>
          <w:rFonts w:cstheme="minorHAnsi"/>
        </w:rPr>
        <w:t xml:space="preserve"> </w:t>
      </w:r>
      <w:r w:rsidR="00E31FC5">
        <w:rPr>
          <w:rFonts w:cstheme="minorHAnsi"/>
        </w:rPr>
        <w:t xml:space="preserve">to improve their performance or even </w:t>
      </w:r>
      <w:r w:rsidR="00BD11A7">
        <w:rPr>
          <w:rFonts w:cstheme="minorHAnsi"/>
        </w:rPr>
        <w:t xml:space="preserve">survival </w:t>
      </w:r>
      <w:r w:rsidR="00A37E71">
        <w:rPr>
          <w:rFonts w:cstheme="minorHAnsi"/>
        </w:rPr>
        <w:t>in such an uncertain environment.</w:t>
      </w:r>
    </w:p>
    <w:p w14:paraId="71F6A12F" w14:textId="7D66E365" w:rsidR="004B5C69" w:rsidRDefault="00320FCE" w:rsidP="00225CAC">
      <w:pPr>
        <w:spacing w:before="100" w:beforeAutospacing="1" w:after="100" w:afterAutospacing="1" w:line="360" w:lineRule="auto"/>
        <w:rPr>
          <w:rFonts w:cstheme="minorHAnsi"/>
        </w:rPr>
      </w:pPr>
      <w:r>
        <w:rPr>
          <w:rFonts w:cstheme="minorHAnsi"/>
        </w:rPr>
        <w:t>C</w:t>
      </w:r>
      <w:r w:rsidR="00A43B1E">
        <w:rPr>
          <w:rFonts w:cstheme="minorHAnsi"/>
        </w:rPr>
        <w:t xml:space="preserve">ollaboration and cooperation between small businesses and </w:t>
      </w:r>
      <w:r w:rsidR="0047352B">
        <w:rPr>
          <w:rFonts w:cstheme="minorHAnsi"/>
        </w:rPr>
        <w:t>telecommunications service</w:t>
      </w:r>
      <w:r w:rsidR="00A43B1E">
        <w:rPr>
          <w:rFonts w:cstheme="minorHAnsi"/>
        </w:rPr>
        <w:t xml:space="preserve"> providers </w:t>
      </w:r>
      <w:r w:rsidR="00427C2E">
        <w:rPr>
          <w:rFonts w:cstheme="minorHAnsi"/>
        </w:rPr>
        <w:t>can facilitate</w:t>
      </w:r>
      <w:r w:rsidR="00E13CE2">
        <w:rPr>
          <w:rFonts w:cstheme="minorHAnsi"/>
        </w:rPr>
        <w:t xml:space="preserve"> </w:t>
      </w:r>
      <w:r w:rsidR="00427C2E">
        <w:rPr>
          <w:rFonts w:cstheme="minorHAnsi"/>
        </w:rPr>
        <w:t xml:space="preserve">development of the digital adaptability </w:t>
      </w:r>
      <w:r w:rsidR="006C175C">
        <w:rPr>
          <w:rFonts w:cstheme="minorHAnsi"/>
        </w:rPr>
        <w:t xml:space="preserve">of small businesses </w:t>
      </w:r>
      <w:r>
        <w:rPr>
          <w:rFonts w:cstheme="minorHAnsi"/>
        </w:rPr>
        <w:t>(</w:t>
      </w:r>
      <w:r w:rsidR="0071001D" w:rsidRPr="0071001D">
        <w:rPr>
          <w:rFonts w:cstheme="minorHAnsi"/>
        </w:rPr>
        <w:t>Market Clarity, 2013</w:t>
      </w:r>
      <w:r w:rsidR="00FF736F">
        <w:rPr>
          <w:rFonts w:cstheme="minorHAnsi"/>
        </w:rPr>
        <w:t xml:space="preserve">; </w:t>
      </w:r>
      <w:proofErr w:type="spellStart"/>
      <w:r w:rsidR="00C47F8A">
        <w:rPr>
          <w:rFonts w:cstheme="minorHAnsi"/>
        </w:rPr>
        <w:t>Dua</w:t>
      </w:r>
      <w:proofErr w:type="spellEnd"/>
      <w:r w:rsidR="00C47F8A">
        <w:rPr>
          <w:rFonts w:cstheme="minorHAnsi"/>
        </w:rPr>
        <w:t xml:space="preserve"> et al., 2020; </w:t>
      </w:r>
      <w:r w:rsidR="00FF736F">
        <w:rPr>
          <w:rFonts w:cstheme="minorHAnsi"/>
        </w:rPr>
        <w:t>Bai et al., 2021</w:t>
      </w:r>
      <w:r>
        <w:rPr>
          <w:rFonts w:cstheme="minorHAnsi"/>
        </w:rPr>
        <w:t>)</w:t>
      </w:r>
      <w:r w:rsidR="00CA45AC" w:rsidRPr="00CA45AC">
        <w:rPr>
          <w:rFonts w:cstheme="minorHAnsi"/>
        </w:rPr>
        <w:t xml:space="preserve">. </w:t>
      </w:r>
      <w:proofErr w:type="spellStart"/>
      <w:r w:rsidR="008053BB">
        <w:rPr>
          <w:rFonts w:cstheme="minorHAnsi"/>
        </w:rPr>
        <w:t>Dua</w:t>
      </w:r>
      <w:proofErr w:type="spellEnd"/>
      <w:r w:rsidR="008053BB">
        <w:rPr>
          <w:rFonts w:cstheme="minorHAnsi"/>
        </w:rPr>
        <w:t xml:space="preserve"> </w:t>
      </w:r>
      <w:r w:rsidR="00A7694B">
        <w:rPr>
          <w:rFonts w:cstheme="minorHAnsi"/>
        </w:rPr>
        <w:t>et al. (2020</w:t>
      </w:r>
      <w:r w:rsidR="00C62785">
        <w:rPr>
          <w:rFonts w:cstheme="minorHAnsi"/>
        </w:rPr>
        <w:t xml:space="preserve">) for example, show that </w:t>
      </w:r>
      <w:r w:rsidR="00EF4462">
        <w:rPr>
          <w:rFonts w:cstheme="minorHAnsi"/>
        </w:rPr>
        <w:t xml:space="preserve">small businesses need to develop their adaptability for recovering from </w:t>
      </w:r>
      <w:r w:rsidR="00C62785" w:rsidRPr="00C62785">
        <w:rPr>
          <w:rFonts w:cstheme="minorHAnsi"/>
        </w:rPr>
        <w:t xml:space="preserve">the </w:t>
      </w:r>
      <w:r w:rsidR="00EF4462">
        <w:rPr>
          <w:rFonts w:cstheme="minorHAnsi"/>
        </w:rPr>
        <w:t xml:space="preserve">COVID-19 </w:t>
      </w:r>
      <w:r w:rsidR="00DF0722">
        <w:rPr>
          <w:rFonts w:cstheme="minorHAnsi"/>
        </w:rPr>
        <w:t xml:space="preserve">pandemic </w:t>
      </w:r>
      <w:r w:rsidR="007B47DE">
        <w:rPr>
          <w:rFonts w:cstheme="minorHAnsi"/>
        </w:rPr>
        <w:t>through</w:t>
      </w:r>
      <w:r w:rsidR="00C62785" w:rsidRPr="00C62785">
        <w:rPr>
          <w:rFonts w:cstheme="minorHAnsi"/>
        </w:rPr>
        <w:t xml:space="preserve"> protecting the health and safety of employees and customers, adapting business models, investing in talent and technology, and adjusting staffing models and labo</w:t>
      </w:r>
      <w:r w:rsidR="00D008F3">
        <w:rPr>
          <w:rFonts w:cstheme="minorHAnsi"/>
        </w:rPr>
        <w:t>u</w:t>
      </w:r>
      <w:r w:rsidR="00C62785" w:rsidRPr="00C62785">
        <w:rPr>
          <w:rFonts w:cstheme="minorHAnsi"/>
        </w:rPr>
        <w:t>r practices.</w:t>
      </w:r>
      <w:r w:rsidR="00CA45AC" w:rsidRPr="00CA45AC">
        <w:rPr>
          <w:rFonts w:cstheme="minorHAnsi"/>
        </w:rPr>
        <w:t xml:space="preserve"> </w:t>
      </w:r>
      <w:proofErr w:type="spellStart"/>
      <w:r w:rsidR="00C64604" w:rsidRPr="00FB6CA8">
        <w:rPr>
          <w:rFonts w:cstheme="minorHAnsi"/>
        </w:rPr>
        <w:t>Bartik</w:t>
      </w:r>
      <w:proofErr w:type="spellEnd"/>
      <w:r w:rsidR="00C64604" w:rsidRPr="00FB6CA8">
        <w:rPr>
          <w:rFonts w:cstheme="minorHAnsi"/>
        </w:rPr>
        <w:t xml:space="preserve"> et al. </w:t>
      </w:r>
      <w:r w:rsidR="009C2D2D" w:rsidRPr="00FB6CA8">
        <w:rPr>
          <w:rFonts w:cstheme="minorHAnsi"/>
        </w:rPr>
        <w:t>(2020)</w:t>
      </w:r>
      <w:r w:rsidR="009C2D2D">
        <w:rPr>
          <w:rFonts w:cstheme="minorHAnsi"/>
        </w:rPr>
        <w:t xml:space="preserve"> </w:t>
      </w:r>
      <w:r w:rsidR="00BC030D">
        <w:rPr>
          <w:rFonts w:cstheme="minorHAnsi"/>
        </w:rPr>
        <w:t>examine how small businesses can recover from the COVID-19 disruption revealing that</w:t>
      </w:r>
      <w:r w:rsidR="009C2D2D">
        <w:rPr>
          <w:rFonts w:cstheme="minorHAnsi"/>
        </w:rPr>
        <w:t xml:space="preserve"> </w:t>
      </w:r>
      <w:r w:rsidR="00283551">
        <w:rPr>
          <w:rFonts w:cstheme="minorHAnsi"/>
        </w:rPr>
        <w:t xml:space="preserve">small </w:t>
      </w:r>
      <w:r w:rsidR="00986463">
        <w:rPr>
          <w:rFonts w:cstheme="minorHAnsi"/>
        </w:rPr>
        <w:t xml:space="preserve">businesses need to be innovative in the use of digital technologies for </w:t>
      </w:r>
      <w:r w:rsidR="001456F1">
        <w:rPr>
          <w:rFonts w:cstheme="minorHAnsi"/>
        </w:rPr>
        <w:t xml:space="preserve">addressing the challenges that COVID-19 </w:t>
      </w:r>
      <w:r w:rsidR="00993C1A">
        <w:rPr>
          <w:rFonts w:cstheme="minorHAnsi"/>
        </w:rPr>
        <w:lastRenderedPageBreak/>
        <w:t xml:space="preserve">pandemic </w:t>
      </w:r>
      <w:r w:rsidR="004B5C69">
        <w:rPr>
          <w:rFonts w:cstheme="minorHAnsi"/>
        </w:rPr>
        <w:t xml:space="preserve">presents in their endeavour to maintain and improve their competitiveness and/or even survival. </w:t>
      </w:r>
      <w:r w:rsidR="00007B54">
        <w:rPr>
          <w:rFonts w:cstheme="minorHAnsi"/>
        </w:rPr>
        <w:t xml:space="preserve">Bai et al. (2021) </w:t>
      </w:r>
      <w:r w:rsidR="00660701">
        <w:rPr>
          <w:rFonts w:cstheme="minorHAnsi"/>
        </w:rPr>
        <w:t>point out that small businesses</w:t>
      </w:r>
      <w:r w:rsidR="00007B54">
        <w:rPr>
          <w:rFonts w:cstheme="minorHAnsi"/>
        </w:rPr>
        <w:t xml:space="preserve"> </w:t>
      </w:r>
      <w:r w:rsidR="00EA6FEA" w:rsidRPr="00EA6FEA">
        <w:rPr>
          <w:rFonts w:cstheme="minorHAnsi"/>
        </w:rPr>
        <w:t xml:space="preserve">must </w:t>
      </w:r>
      <w:r w:rsidR="00660701">
        <w:rPr>
          <w:rFonts w:cstheme="minorHAnsi"/>
        </w:rPr>
        <w:t xml:space="preserve">develop </w:t>
      </w:r>
      <w:r w:rsidR="00BE53F8">
        <w:rPr>
          <w:rFonts w:cstheme="minorHAnsi"/>
        </w:rPr>
        <w:t>their</w:t>
      </w:r>
      <w:r w:rsidR="00EA6FEA" w:rsidRPr="00EA6FEA">
        <w:rPr>
          <w:rFonts w:cstheme="minorHAnsi"/>
        </w:rPr>
        <w:t xml:space="preserve"> </w:t>
      </w:r>
      <w:r w:rsidR="00BE53F8">
        <w:rPr>
          <w:rFonts w:cstheme="minorHAnsi"/>
        </w:rPr>
        <w:t>adaptability through</w:t>
      </w:r>
      <w:r w:rsidR="00EA6FEA" w:rsidRPr="00EA6FEA">
        <w:rPr>
          <w:rFonts w:cstheme="minorHAnsi"/>
        </w:rPr>
        <w:t xml:space="preserve"> digital transformation for </w:t>
      </w:r>
      <w:r w:rsidR="00957264">
        <w:rPr>
          <w:rFonts w:cstheme="minorHAnsi"/>
        </w:rPr>
        <w:t xml:space="preserve">ensuring </w:t>
      </w:r>
      <w:r w:rsidR="00EA6FEA" w:rsidRPr="00EA6FEA">
        <w:rPr>
          <w:rFonts w:cstheme="minorHAnsi"/>
        </w:rPr>
        <w:t>business continuity and sustainable production and consumption</w:t>
      </w:r>
      <w:r w:rsidR="0067740A">
        <w:rPr>
          <w:rFonts w:cstheme="minorHAnsi"/>
        </w:rPr>
        <w:t>. The studies above have demonstrated the importance of developing digital adap</w:t>
      </w:r>
      <w:r w:rsidR="008874FD">
        <w:rPr>
          <w:rFonts w:cstheme="minorHAnsi"/>
        </w:rPr>
        <w:t>t</w:t>
      </w:r>
      <w:r w:rsidR="0067740A">
        <w:rPr>
          <w:rFonts w:cstheme="minorHAnsi"/>
        </w:rPr>
        <w:t xml:space="preserve">ability </w:t>
      </w:r>
      <w:r w:rsidR="008874FD">
        <w:rPr>
          <w:rFonts w:cstheme="minorHAnsi"/>
        </w:rPr>
        <w:t>of small busines</w:t>
      </w:r>
      <w:r w:rsidR="00D008F3">
        <w:rPr>
          <w:rFonts w:cstheme="minorHAnsi"/>
        </w:rPr>
        <w:t>se</w:t>
      </w:r>
      <w:r w:rsidR="008874FD">
        <w:rPr>
          <w:rFonts w:cstheme="minorHAnsi"/>
        </w:rPr>
        <w:t>s through various means including the use of various digital services</w:t>
      </w:r>
      <w:r w:rsidR="0067740A">
        <w:rPr>
          <w:rFonts w:cstheme="minorHAnsi"/>
        </w:rPr>
        <w:t xml:space="preserve"> </w:t>
      </w:r>
      <w:r w:rsidR="00D84D37">
        <w:rPr>
          <w:rFonts w:cstheme="minorHAnsi"/>
        </w:rPr>
        <w:t>to effectively deal with the challenges and issues that the COVID-19 pandemic presents in today’s uncertain environment.</w:t>
      </w:r>
    </w:p>
    <w:p w14:paraId="12257480" w14:textId="795ECD2B" w:rsidR="00D07A0A" w:rsidRPr="00534072" w:rsidRDefault="005A123C" w:rsidP="000239AE">
      <w:pPr>
        <w:pStyle w:val="Heading2"/>
        <w:spacing w:before="100" w:beforeAutospacing="1" w:after="100" w:afterAutospacing="1" w:line="360" w:lineRule="auto"/>
      </w:pPr>
      <w:bookmarkStart w:id="58" w:name="_Toc112070963"/>
      <w:bookmarkStart w:id="59" w:name="_Toc112139613"/>
      <w:r>
        <w:t>Summary</w:t>
      </w:r>
      <w:bookmarkEnd w:id="58"/>
      <w:bookmarkEnd w:id="59"/>
    </w:p>
    <w:p w14:paraId="637C327D" w14:textId="436CC2AB" w:rsidR="00D84D37" w:rsidRPr="00126C3C" w:rsidRDefault="002E3C2D" w:rsidP="00225CAC">
      <w:pPr>
        <w:spacing w:before="100" w:beforeAutospacing="1" w:after="100" w:afterAutospacing="1" w:line="360" w:lineRule="auto"/>
        <w:rPr>
          <w:rFonts w:cstheme="minorHAnsi"/>
          <w:color w:val="000000" w:themeColor="text1"/>
        </w:rPr>
      </w:pPr>
      <w:r>
        <w:rPr>
          <w:rFonts w:cstheme="minorHAnsi"/>
          <w:bCs/>
          <w:color w:val="000000" w:themeColor="text1"/>
        </w:rPr>
        <w:t xml:space="preserve">Digital </w:t>
      </w:r>
      <w:r w:rsidR="00A875D2">
        <w:rPr>
          <w:rFonts w:cstheme="minorHAnsi"/>
          <w:bCs/>
          <w:color w:val="000000" w:themeColor="text1"/>
        </w:rPr>
        <w:t xml:space="preserve">technologies have been playing an increasingly important role in the development of digital adaptability of small businesses </w:t>
      </w:r>
      <w:r w:rsidR="002D641D">
        <w:rPr>
          <w:rFonts w:cstheme="minorHAnsi"/>
          <w:bCs/>
          <w:color w:val="000000" w:themeColor="text1"/>
        </w:rPr>
        <w:t xml:space="preserve">for adequately dealing with </w:t>
      </w:r>
      <w:r w:rsidR="001630B9">
        <w:rPr>
          <w:rFonts w:cstheme="minorHAnsi"/>
          <w:bCs/>
          <w:color w:val="000000" w:themeColor="text1"/>
        </w:rPr>
        <w:t>adverse events</w:t>
      </w:r>
      <w:r w:rsidR="002D641D">
        <w:rPr>
          <w:rFonts w:cstheme="minorHAnsi"/>
          <w:bCs/>
          <w:color w:val="000000" w:themeColor="text1"/>
        </w:rPr>
        <w:t xml:space="preserve"> and </w:t>
      </w:r>
      <w:r w:rsidR="001630B9">
        <w:rPr>
          <w:rFonts w:cstheme="minorHAnsi"/>
          <w:bCs/>
          <w:color w:val="000000" w:themeColor="text1"/>
        </w:rPr>
        <w:t>changing environments (</w:t>
      </w:r>
      <w:proofErr w:type="spellStart"/>
      <w:r w:rsidR="008053BB" w:rsidRPr="001630B9">
        <w:rPr>
          <w:rFonts w:cstheme="minorHAnsi"/>
          <w:bCs/>
          <w:color w:val="000000" w:themeColor="text1"/>
        </w:rPr>
        <w:t>Du</w:t>
      </w:r>
      <w:r w:rsidR="008053BB">
        <w:rPr>
          <w:rFonts w:cstheme="minorHAnsi"/>
          <w:bCs/>
          <w:color w:val="000000" w:themeColor="text1"/>
        </w:rPr>
        <w:t>a</w:t>
      </w:r>
      <w:proofErr w:type="spellEnd"/>
      <w:r w:rsidR="008053BB" w:rsidRPr="001630B9">
        <w:rPr>
          <w:rFonts w:cstheme="minorHAnsi"/>
          <w:bCs/>
          <w:color w:val="000000" w:themeColor="text1"/>
        </w:rPr>
        <w:t xml:space="preserve"> </w:t>
      </w:r>
      <w:r w:rsidR="001630B9" w:rsidRPr="001630B9">
        <w:rPr>
          <w:rFonts w:cstheme="minorHAnsi"/>
          <w:bCs/>
          <w:color w:val="000000" w:themeColor="text1"/>
        </w:rPr>
        <w:t>et al.</w:t>
      </w:r>
      <w:r w:rsidR="001630B9">
        <w:rPr>
          <w:rFonts w:cstheme="minorHAnsi"/>
          <w:bCs/>
          <w:color w:val="000000" w:themeColor="text1"/>
        </w:rPr>
        <w:t>,</w:t>
      </w:r>
      <w:r w:rsidR="001630B9" w:rsidRPr="001630B9">
        <w:rPr>
          <w:rFonts w:cstheme="minorHAnsi"/>
          <w:bCs/>
          <w:color w:val="000000" w:themeColor="text1"/>
        </w:rPr>
        <w:t xml:space="preserve"> 2020</w:t>
      </w:r>
      <w:r w:rsidR="001630B9">
        <w:rPr>
          <w:rFonts w:cstheme="minorHAnsi"/>
          <w:bCs/>
          <w:color w:val="000000" w:themeColor="text1"/>
        </w:rPr>
        <w:t xml:space="preserve">; Bai et al., 2021). The </w:t>
      </w:r>
      <w:r w:rsidR="00FD479D">
        <w:rPr>
          <w:rFonts w:cstheme="minorHAnsi"/>
          <w:bCs/>
          <w:color w:val="000000" w:themeColor="text1"/>
        </w:rPr>
        <w:t xml:space="preserve">studies above </w:t>
      </w:r>
      <w:r w:rsidR="00A5650D">
        <w:rPr>
          <w:rFonts w:cstheme="minorHAnsi"/>
          <w:bCs/>
          <w:color w:val="000000" w:themeColor="text1"/>
        </w:rPr>
        <w:t xml:space="preserve">have </w:t>
      </w:r>
      <w:r w:rsidR="00FD479D">
        <w:rPr>
          <w:rFonts w:cstheme="minorHAnsi"/>
          <w:bCs/>
          <w:color w:val="000000" w:themeColor="text1"/>
        </w:rPr>
        <w:t>show</w:t>
      </w:r>
      <w:r w:rsidR="00A5650D">
        <w:rPr>
          <w:rFonts w:cstheme="minorHAnsi"/>
          <w:bCs/>
          <w:color w:val="000000" w:themeColor="text1"/>
        </w:rPr>
        <w:t>n</w:t>
      </w:r>
      <w:r w:rsidR="00FD479D">
        <w:rPr>
          <w:rFonts w:cstheme="minorHAnsi"/>
          <w:bCs/>
          <w:color w:val="000000" w:themeColor="text1"/>
        </w:rPr>
        <w:t xml:space="preserve"> that </w:t>
      </w:r>
      <w:r w:rsidR="00B21D87">
        <w:rPr>
          <w:rFonts w:cstheme="minorHAnsi"/>
          <w:bCs/>
          <w:color w:val="000000" w:themeColor="text1"/>
        </w:rPr>
        <w:t>small busines</w:t>
      </w:r>
      <w:r w:rsidR="0007100A">
        <w:rPr>
          <w:rFonts w:cstheme="minorHAnsi"/>
          <w:bCs/>
          <w:color w:val="000000" w:themeColor="text1"/>
        </w:rPr>
        <w:t>se</w:t>
      </w:r>
      <w:r w:rsidR="00B21D87">
        <w:rPr>
          <w:rFonts w:cstheme="minorHAnsi"/>
          <w:bCs/>
          <w:color w:val="000000" w:themeColor="text1"/>
        </w:rPr>
        <w:t xml:space="preserve">s have widely </w:t>
      </w:r>
      <w:r w:rsidR="002370B5">
        <w:rPr>
          <w:rFonts w:cstheme="minorHAnsi"/>
          <w:bCs/>
          <w:color w:val="000000" w:themeColor="text1"/>
        </w:rPr>
        <w:t xml:space="preserve">used various basic digital </w:t>
      </w:r>
      <w:r w:rsidR="004C6DB1">
        <w:rPr>
          <w:rFonts w:cstheme="minorHAnsi"/>
          <w:bCs/>
          <w:color w:val="000000" w:themeColor="text1"/>
        </w:rPr>
        <w:t xml:space="preserve">services in </w:t>
      </w:r>
      <w:r w:rsidR="00C474E1">
        <w:rPr>
          <w:rFonts w:cstheme="minorHAnsi"/>
          <w:bCs/>
          <w:color w:val="000000" w:themeColor="text1"/>
        </w:rPr>
        <w:t xml:space="preserve">their active pursuit of competitive advantages and sustainable performance. </w:t>
      </w:r>
      <w:r w:rsidR="002559FA">
        <w:rPr>
          <w:rFonts w:cstheme="minorHAnsi"/>
          <w:bCs/>
          <w:color w:val="000000" w:themeColor="text1"/>
        </w:rPr>
        <w:t>T</w:t>
      </w:r>
      <w:r w:rsidR="00841E45">
        <w:rPr>
          <w:rFonts w:cstheme="minorHAnsi"/>
          <w:bCs/>
          <w:color w:val="000000" w:themeColor="text1"/>
        </w:rPr>
        <w:t xml:space="preserve">hese studies </w:t>
      </w:r>
      <w:r w:rsidR="00A5650D">
        <w:rPr>
          <w:rFonts w:cstheme="minorHAnsi"/>
          <w:bCs/>
          <w:color w:val="000000" w:themeColor="text1"/>
        </w:rPr>
        <w:t xml:space="preserve">have </w:t>
      </w:r>
      <w:r w:rsidR="00841E45">
        <w:rPr>
          <w:rFonts w:cstheme="minorHAnsi"/>
          <w:bCs/>
          <w:color w:val="000000" w:themeColor="text1"/>
        </w:rPr>
        <w:t xml:space="preserve">also </w:t>
      </w:r>
      <w:r w:rsidR="00061BCD">
        <w:rPr>
          <w:rFonts w:cstheme="minorHAnsi"/>
          <w:bCs/>
          <w:color w:val="000000" w:themeColor="text1"/>
        </w:rPr>
        <w:t>reveal</w:t>
      </w:r>
      <w:r w:rsidR="00A5650D">
        <w:rPr>
          <w:rFonts w:cstheme="minorHAnsi"/>
          <w:bCs/>
          <w:color w:val="000000" w:themeColor="text1"/>
        </w:rPr>
        <w:t>ed</w:t>
      </w:r>
      <w:r w:rsidR="00061BCD">
        <w:rPr>
          <w:rFonts w:cstheme="minorHAnsi"/>
          <w:bCs/>
          <w:color w:val="000000" w:themeColor="text1"/>
        </w:rPr>
        <w:t xml:space="preserve"> that </w:t>
      </w:r>
      <w:r w:rsidR="0007100A">
        <w:rPr>
          <w:rFonts w:cstheme="minorHAnsi"/>
          <w:bCs/>
          <w:color w:val="000000" w:themeColor="text1"/>
        </w:rPr>
        <w:t>some</w:t>
      </w:r>
      <w:r w:rsidR="00061BCD">
        <w:rPr>
          <w:rFonts w:cstheme="minorHAnsi"/>
          <w:bCs/>
          <w:color w:val="000000" w:themeColor="text1"/>
        </w:rPr>
        <w:t xml:space="preserve"> </w:t>
      </w:r>
      <w:r w:rsidR="008404F2">
        <w:rPr>
          <w:rFonts w:cstheme="minorHAnsi"/>
          <w:bCs/>
          <w:color w:val="000000" w:themeColor="text1"/>
        </w:rPr>
        <w:t>specific issues and challenges need to be deal</w:t>
      </w:r>
      <w:r w:rsidR="0007100A">
        <w:rPr>
          <w:rFonts w:cstheme="minorHAnsi"/>
          <w:bCs/>
          <w:color w:val="000000" w:themeColor="text1"/>
        </w:rPr>
        <w:t>t</w:t>
      </w:r>
      <w:r w:rsidR="008404F2">
        <w:rPr>
          <w:rFonts w:cstheme="minorHAnsi"/>
          <w:bCs/>
          <w:color w:val="000000" w:themeColor="text1"/>
        </w:rPr>
        <w:t xml:space="preserve"> with for facilitating the use of basic digital </w:t>
      </w:r>
      <w:r w:rsidR="002559FA">
        <w:rPr>
          <w:rFonts w:cstheme="minorHAnsi"/>
          <w:bCs/>
          <w:color w:val="000000" w:themeColor="text1"/>
        </w:rPr>
        <w:t>services. Furthermore,</w:t>
      </w:r>
      <w:r w:rsidR="000A29E1">
        <w:rPr>
          <w:rFonts w:cstheme="minorHAnsi"/>
          <w:bCs/>
          <w:color w:val="000000" w:themeColor="text1"/>
        </w:rPr>
        <w:t xml:space="preserve"> these studies </w:t>
      </w:r>
      <w:r w:rsidR="00A5650D">
        <w:rPr>
          <w:rFonts w:cstheme="minorHAnsi"/>
          <w:bCs/>
          <w:color w:val="000000" w:themeColor="text1"/>
        </w:rPr>
        <w:t>have pointed out that small business</w:t>
      </w:r>
      <w:r w:rsidR="008317CB">
        <w:rPr>
          <w:rFonts w:cstheme="minorHAnsi"/>
          <w:bCs/>
          <w:color w:val="000000" w:themeColor="text1"/>
        </w:rPr>
        <w:t xml:space="preserve">es need </w:t>
      </w:r>
      <w:r w:rsidR="00E057B1">
        <w:rPr>
          <w:rFonts w:cstheme="minorHAnsi"/>
          <w:bCs/>
          <w:color w:val="000000" w:themeColor="text1"/>
        </w:rPr>
        <w:t xml:space="preserve">to </w:t>
      </w:r>
      <w:r w:rsidR="000E28C3">
        <w:rPr>
          <w:rFonts w:cstheme="minorHAnsi"/>
          <w:bCs/>
          <w:color w:val="000000" w:themeColor="text1"/>
        </w:rPr>
        <w:t xml:space="preserve">further develop their digital adaptability </w:t>
      </w:r>
      <w:r w:rsidR="00646591">
        <w:rPr>
          <w:rFonts w:cstheme="minorHAnsi"/>
          <w:bCs/>
          <w:color w:val="000000" w:themeColor="text1"/>
        </w:rPr>
        <w:t>through</w:t>
      </w:r>
      <w:r w:rsidR="0007100A">
        <w:rPr>
          <w:rFonts w:cstheme="minorHAnsi"/>
          <w:bCs/>
          <w:color w:val="000000" w:themeColor="text1"/>
        </w:rPr>
        <w:t xml:space="preserve"> </w:t>
      </w:r>
      <w:r w:rsidR="00646591">
        <w:rPr>
          <w:rFonts w:cstheme="minorHAnsi"/>
          <w:bCs/>
          <w:color w:val="000000" w:themeColor="text1"/>
        </w:rPr>
        <w:t xml:space="preserve">digital transformation using </w:t>
      </w:r>
      <w:r w:rsidR="007069D4">
        <w:rPr>
          <w:rFonts w:cstheme="minorHAnsi"/>
          <w:bCs/>
          <w:color w:val="000000" w:themeColor="text1"/>
        </w:rPr>
        <w:t xml:space="preserve">various digital services, </w:t>
      </w:r>
      <w:proofErr w:type="gramStart"/>
      <w:r w:rsidR="007069D4">
        <w:rPr>
          <w:rFonts w:cstheme="minorHAnsi"/>
          <w:bCs/>
          <w:color w:val="000000" w:themeColor="text1"/>
        </w:rPr>
        <w:t>in particular advanced</w:t>
      </w:r>
      <w:proofErr w:type="gramEnd"/>
      <w:r w:rsidR="007069D4">
        <w:rPr>
          <w:rFonts w:cstheme="minorHAnsi"/>
          <w:bCs/>
          <w:color w:val="000000" w:themeColor="text1"/>
        </w:rPr>
        <w:t xml:space="preserve"> digital services which have not been widely used yet</w:t>
      </w:r>
      <w:r w:rsidR="00E057B1">
        <w:rPr>
          <w:rFonts w:cstheme="minorHAnsi"/>
          <w:bCs/>
          <w:color w:val="000000" w:themeColor="text1"/>
        </w:rPr>
        <w:t>,</w:t>
      </w:r>
      <w:r w:rsidR="007069D4">
        <w:rPr>
          <w:rFonts w:cstheme="minorHAnsi"/>
          <w:bCs/>
          <w:color w:val="000000" w:themeColor="text1"/>
        </w:rPr>
        <w:t xml:space="preserve"> </w:t>
      </w:r>
      <w:r w:rsidR="004A2CA3">
        <w:rPr>
          <w:rFonts w:cstheme="minorHAnsi"/>
          <w:bCs/>
          <w:color w:val="000000" w:themeColor="text1"/>
        </w:rPr>
        <w:t xml:space="preserve">in effectively addressing the </w:t>
      </w:r>
      <w:r w:rsidR="00EF1453">
        <w:rPr>
          <w:rFonts w:cstheme="minorHAnsi"/>
          <w:bCs/>
          <w:color w:val="000000" w:themeColor="text1"/>
        </w:rPr>
        <w:t>adverse events and changing environments in today’s uncertain environment.</w:t>
      </w:r>
    </w:p>
    <w:p w14:paraId="205638D9" w14:textId="77777777" w:rsidR="006532DE" w:rsidRDefault="006532DE" w:rsidP="000239AE">
      <w:pPr>
        <w:pStyle w:val="Heading1"/>
        <w:spacing w:before="100" w:beforeAutospacing="1" w:after="100" w:afterAutospacing="1" w:line="360" w:lineRule="auto"/>
        <w:rPr>
          <w:lang w:val="en-US" w:eastAsia="ja-JP"/>
        </w:rPr>
      </w:pPr>
      <w:bookmarkStart w:id="60" w:name="_Toc445818347"/>
      <w:bookmarkStart w:id="61" w:name="_Toc112070964"/>
      <w:bookmarkStart w:id="62" w:name="_Toc112139614"/>
      <w:r>
        <w:rPr>
          <w:lang w:val="en-US" w:eastAsia="ja-JP"/>
        </w:rPr>
        <w:lastRenderedPageBreak/>
        <w:t>Methodology</w:t>
      </w:r>
      <w:bookmarkEnd w:id="60"/>
      <w:bookmarkEnd w:id="61"/>
      <w:bookmarkEnd w:id="62"/>
    </w:p>
    <w:p w14:paraId="2F306767" w14:textId="4E12E74A" w:rsidR="00FB72D8" w:rsidRPr="00FB72D8" w:rsidRDefault="00FB72D8" w:rsidP="00225CAC">
      <w:pPr>
        <w:spacing w:before="100" w:beforeAutospacing="1" w:after="100" w:afterAutospacing="1" w:line="360" w:lineRule="auto"/>
        <w:rPr>
          <w:lang w:val="en-US" w:eastAsia="ja-JP"/>
        </w:rPr>
      </w:pPr>
      <w:r w:rsidRPr="00FB72D8">
        <w:rPr>
          <w:lang w:val="en-US" w:eastAsia="ja-JP"/>
        </w:rPr>
        <w:t>Th</w:t>
      </w:r>
      <w:r w:rsidR="000574FB">
        <w:rPr>
          <w:lang w:val="en-US" w:eastAsia="ja-JP"/>
        </w:rPr>
        <w:t>is</w:t>
      </w:r>
      <w:r w:rsidRPr="00FB72D8">
        <w:rPr>
          <w:lang w:val="en-US" w:eastAsia="ja-JP"/>
        </w:rPr>
        <w:t xml:space="preserve"> project adopts a multi-</w:t>
      </w:r>
      <w:r w:rsidR="0025752E" w:rsidRPr="00FB72D8">
        <w:rPr>
          <w:lang w:val="en-US" w:eastAsia="ja-JP"/>
        </w:rPr>
        <w:t>method approach</w:t>
      </w:r>
      <w:r w:rsidRPr="00FB72D8">
        <w:rPr>
          <w:lang w:val="en-US" w:eastAsia="ja-JP"/>
        </w:rPr>
        <w:t xml:space="preserve"> combining </w:t>
      </w:r>
      <w:r w:rsidR="00775727">
        <w:rPr>
          <w:lang w:val="en-US" w:eastAsia="ja-JP"/>
        </w:rPr>
        <w:t xml:space="preserve">stakeholder </w:t>
      </w:r>
      <w:r w:rsidRPr="00FB72D8">
        <w:rPr>
          <w:lang w:val="en-US" w:eastAsia="ja-JP"/>
        </w:rPr>
        <w:t xml:space="preserve">interviews, </w:t>
      </w:r>
      <w:r w:rsidR="001065DE">
        <w:rPr>
          <w:lang w:val="en-US" w:eastAsia="ja-JP"/>
        </w:rPr>
        <w:t xml:space="preserve">a </w:t>
      </w:r>
      <w:r w:rsidRPr="00FB72D8">
        <w:rPr>
          <w:lang w:val="en-US" w:eastAsia="ja-JP"/>
        </w:rPr>
        <w:t>survey, and co-design workshop</w:t>
      </w:r>
      <w:r w:rsidR="001065DE">
        <w:rPr>
          <w:lang w:val="en-US" w:eastAsia="ja-JP"/>
        </w:rPr>
        <w:t>s</w:t>
      </w:r>
      <w:r w:rsidRPr="00FB72D8" w:rsidDel="00410049">
        <w:rPr>
          <w:lang w:val="en-US" w:eastAsia="ja-JP"/>
        </w:rPr>
        <w:t xml:space="preserve"> </w:t>
      </w:r>
      <w:r w:rsidR="00410049">
        <w:rPr>
          <w:lang w:val="en-US" w:eastAsia="ja-JP"/>
        </w:rPr>
        <w:t>to</w:t>
      </w:r>
      <w:r w:rsidR="00410049" w:rsidRPr="00FB72D8">
        <w:rPr>
          <w:lang w:val="en-US" w:eastAsia="ja-JP"/>
        </w:rPr>
        <w:t xml:space="preserve"> </w:t>
      </w:r>
      <w:r w:rsidRPr="00FB72D8">
        <w:rPr>
          <w:lang w:val="en-US" w:eastAsia="ja-JP"/>
        </w:rPr>
        <w:t>address the objectives</w:t>
      </w:r>
      <w:r w:rsidR="00B17126">
        <w:rPr>
          <w:lang w:val="en-US" w:eastAsia="ja-JP"/>
        </w:rPr>
        <w:t xml:space="preserve"> of the project.</w:t>
      </w:r>
    </w:p>
    <w:p w14:paraId="46C3D63B" w14:textId="165912D8" w:rsidR="00FB72D8" w:rsidRPr="00125E29" w:rsidRDefault="002423F7" w:rsidP="000239AE">
      <w:pPr>
        <w:pStyle w:val="Heading2"/>
        <w:spacing w:before="100" w:beforeAutospacing="1" w:after="100" w:afterAutospacing="1" w:line="360" w:lineRule="auto"/>
      </w:pPr>
      <w:bookmarkStart w:id="63" w:name="_Toc112070965"/>
      <w:bookmarkStart w:id="64" w:name="_Toc112139615"/>
      <w:r w:rsidRPr="00125E29">
        <w:t xml:space="preserve">Stakeholder </w:t>
      </w:r>
      <w:r w:rsidR="00FB72D8" w:rsidRPr="00125E29">
        <w:t>Interview</w:t>
      </w:r>
      <w:r w:rsidR="00A95776">
        <w:t>s</w:t>
      </w:r>
      <w:bookmarkEnd w:id="63"/>
      <w:bookmarkEnd w:id="64"/>
    </w:p>
    <w:p w14:paraId="61FE64EE" w14:textId="77169486" w:rsidR="00FB72D8" w:rsidRDefault="00FB72D8" w:rsidP="00225CAC">
      <w:pPr>
        <w:spacing w:before="100" w:beforeAutospacing="1" w:after="100" w:afterAutospacing="1" w:line="360" w:lineRule="auto"/>
        <w:rPr>
          <w:lang w:val="en-US" w:eastAsia="ja-JP"/>
        </w:rPr>
      </w:pPr>
      <w:r w:rsidRPr="00FB72D8">
        <w:rPr>
          <w:lang w:val="en-US" w:eastAsia="ja-JP"/>
        </w:rPr>
        <w:t xml:space="preserve">To </w:t>
      </w:r>
      <w:r w:rsidR="00105026">
        <w:rPr>
          <w:lang w:val="en-US" w:eastAsia="ja-JP"/>
        </w:rPr>
        <w:t>u</w:t>
      </w:r>
      <w:r w:rsidR="00105026" w:rsidRPr="00105026">
        <w:rPr>
          <w:lang w:val="en-US" w:eastAsia="ja-JP"/>
        </w:rPr>
        <w:t>nderstand the need</w:t>
      </w:r>
      <w:r w:rsidR="00E057B1">
        <w:rPr>
          <w:lang w:val="en-US" w:eastAsia="ja-JP"/>
        </w:rPr>
        <w:t>s</w:t>
      </w:r>
      <w:r w:rsidR="00105026" w:rsidRPr="00105026">
        <w:rPr>
          <w:lang w:val="en-US" w:eastAsia="ja-JP"/>
        </w:rPr>
        <w:t xml:space="preserve"> </w:t>
      </w:r>
      <w:r w:rsidR="007E14E7">
        <w:rPr>
          <w:lang w:val="en-US" w:eastAsia="ja-JP"/>
        </w:rPr>
        <w:t xml:space="preserve">and </w:t>
      </w:r>
      <w:r w:rsidR="008C3751">
        <w:rPr>
          <w:lang w:val="en-US" w:eastAsia="ja-JP"/>
        </w:rPr>
        <w:t>challenges of</w:t>
      </w:r>
      <w:r w:rsidR="00105026" w:rsidRPr="00105026">
        <w:rPr>
          <w:lang w:val="en-US" w:eastAsia="ja-JP"/>
        </w:rPr>
        <w:t xml:space="preserve"> Australian small </w:t>
      </w:r>
      <w:r w:rsidR="00941511" w:rsidRPr="00105026">
        <w:rPr>
          <w:lang w:val="en-US" w:eastAsia="ja-JP"/>
        </w:rPr>
        <w:t xml:space="preserve">retail </w:t>
      </w:r>
      <w:r w:rsidR="002F7F01">
        <w:rPr>
          <w:lang w:val="en-US" w:eastAsia="ja-JP"/>
        </w:rPr>
        <w:t>businesses</w:t>
      </w:r>
      <w:r w:rsidR="008C3751">
        <w:rPr>
          <w:lang w:val="en-US" w:eastAsia="ja-JP"/>
        </w:rPr>
        <w:t xml:space="preserve"> in using </w:t>
      </w:r>
      <w:r w:rsidR="00B960D0" w:rsidRPr="00105026">
        <w:rPr>
          <w:lang w:val="en-US" w:eastAsia="ja-JP"/>
        </w:rPr>
        <w:t>advanced digital services</w:t>
      </w:r>
      <w:r w:rsidRPr="00FB72D8">
        <w:rPr>
          <w:lang w:val="en-US" w:eastAsia="ja-JP"/>
        </w:rPr>
        <w:t xml:space="preserve">, </w:t>
      </w:r>
      <w:r w:rsidR="00FB6CA8">
        <w:rPr>
          <w:lang w:val="en-US" w:eastAsia="ja-JP"/>
        </w:rPr>
        <w:t>ten</w:t>
      </w:r>
      <w:r w:rsidR="00FB6CA8" w:rsidRPr="00FB72D8">
        <w:rPr>
          <w:lang w:val="en-US" w:eastAsia="ja-JP"/>
        </w:rPr>
        <w:t xml:space="preserve"> </w:t>
      </w:r>
      <w:r w:rsidRPr="00FB72D8">
        <w:rPr>
          <w:lang w:val="en-US" w:eastAsia="ja-JP"/>
        </w:rPr>
        <w:t xml:space="preserve">interviews </w:t>
      </w:r>
      <w:r w:rsidR="00162806">
        <w:rPr>
          <w:lang w:val="en-US" w:eastAsia="ja-JP"/>
        </w:rPr>
        <w:t xml:space="preserve">were conducted </w:t>
      </w:r>
      <w:r w:rsidR="001065DE">
        <w:rPr>
          <w:lang w:val="en-US" w:eastAsia="ja-JP"/>
        </w:rPr>
        <w:t>from</w:t>
      </w:r>
      <w:r w:rsidR="00E64D40">
        <w:rPr>
          <w:lang w:val="en-US" w:eastAsia="ja-JP"/>
        </w:rPr>
        <w:t xml:space="preserve"> </w:t>
      </w:r>
      <w:r w:rsidR="00AC16CA">
        <w:rPr>
          <w:lang w:val="en-US" w:eastAsia="ja-JP"/>
        </w:rPr>
        <w:t xml:space="preserve">October to December 2021 </w:t>
      </w:r>
      <w:r w:rsidRPr="00FB72D8">
        <w:rPr>
          <w:lang w:val="en-US" w:eastAsia="ja-JP"/>
        </w:rPr>
        <w:t xml:space="preserve">with </w:t>
      </w:r>
      <w:r w:rsidR="00E057B1">
        <w:rPr>
          <w:lang w:val="en-US" w:eastAsia="ja-JP"/>
        </w:rPr>
        <w:t xml:space="preserve">experts and </w:t>
      </w:r>
      <w:r w:rsidRPr="00FB72D8">
        <w:rPr>
          <w:lang w:val="en-US" w:eastAsia="ja-JP"/>
        </w:rPr>
        <w:t>key stakeholders</w:t>
      </w:r>
      <w:r w:rsidR="00162806">
        <w:rPr>
          <w:lang w:val="en-US" w:eastAsia="ja-JP"/>
        </w:rPr>
        <w:t>, including</w:t>
      </w:r>
      <w:r w:rsidRPr="00FB72D8">
        <w:rPr>
          <w:lang w:val="en-US" w:eastAsia="ja-JP"/>
        </w:rPr>
        <w:t xml:space="preserve"> </w:t>
      </w:r>
      <w:r w:rsidRPr="00FB72D8" w:rsidDel="00941511">
        <w:rPr>
          <w:lang w:val="en-US" w:eastAsia="ja-JP"/>
        </w:rPr>
        <w:t xml:space="preserve">small </w:t>
      </w:r>
      <w:r w:rsidR="00A506FA">
        <w:rPr>
          <w:lang w:val="en-US" w:eastAsia="ja-JP"/>
        </w:rPr>
        <w:t xml:space="preserve">retail </w:t>
      </w:r>
      <w:r w:rsidR="002F7F01">
        <w:rPr>
          <w:lang w:val="en-US" w:eastAsia="ja-JP"/>
        </w:rPr>
        <w:t>businesses</w:t>
      </w:r>
      <w:r w:rsidRPr="00FB72D8">
        <w:rPr>
          <w:lang w:val="en-US" w:eastAsia="ja-JP"/>
        </w:rPr>
        <w:t xml:space="preserve">, </w:t>
      </w:r>
      <w:r w:rsidR="00941511" w:rsidRPr="00FB72D8">
        <w:rPr>
          <w:lang w:val="en-US" w:eastAsia="ja-JP"/>
        </w:rPr>
        <w:t xml:space="preserve">small business associations, </w:t>
      </w:r>
      <w:r w:rsidR="001221ED">
        <w:rPr>
          <w:lang w:val="en-US" w:eastAsia="ja-JP"/>
        </w:rPr>
        <w:t xml:space="preserve">retail industry associations, </w:t>
      </w:r>
      <w:r w:rsidRPr="00FB72D8">
        <w:rPr>
          <w:lang w:val="en-US" w:eastAsia="ja-JP"/>
        </w:rPr>
        <w:t xml:space="preserve">and </w:t>
      </w:r>
      <w:r w:rsidR="00C16A9D">
        <w:rPr>
          <w:lang w:val="en-US" w:eastAsia="ja-JP"/>
        </w:rPr>
        <w:t>telecommunications</w:t>
      </w:r>
      <w:r w:rsidRPr="00FB72D8">
        <w:rPr>
          <w:lang w:val="en-US" w:eastAsia="ja-JP"/>
        </w:rPr>
        <w:t xml:space="preserve"> </w:t>
      </w:r>
      <w:r w:rsidR="009B5D3F">
        <w:rPr>
          <w:lang w:val="en-US" w:eastAsia="ja-JP"/>
        </w:rPr>
        <w:t xml:space="preserve">service </w:t>
      </w:r>
      <w:r w:rsidR="00C16A9D">
        <w:rPr>
          <w:lang w:val="en-US" w:eastAsia="ja-JP"/>
        </w:rPr>
        <w:t>provider</w:t>
      </w:r>
      <w:r w:rsidR="00E057B1">
        <w:rPr>
          <w:lang w:val="en-US" w:eastAsia="ja-JP"/>
        </w:rPr>
        <w:t>s</w:t>
      </w:r>
      <w:r w:rsidRPr="00FB72D8">
        <w:rPr>
          <w:lang w:val="en-US" w:eastAsia="ja-JP"/>
        </w:rPr>
        <w:t xml:space="preserve">. </w:t>
      </w:r>
      <w:r w:rsidR="005D2BF5">
        <w:rPr>
          <w:lang w:val="en-US" w:eastAsia="ja-JP"/>
        </w:rPr>
        <w:t>The i</w:t>
      </w:r>
      <w:r w:rsidRPr="00FB72D8">
        <w:rPr>
          <w:lang w:val="en-US" w:eastAsia="ja-JP"/>
        </w:rPr>
        <w:t>nterview</w:t>
      </w:r>
      <w:r w:rsidR="00E057B1">
        <w:rPr>
          <w:lang w:val="en-US" w:eastAsia="ja-JP"/>
        </w:rPr>
        <w:t>s</w:t>
      </w:r>
      <w:r w:rsidRPr="00FB72D8">
        <w:rPr>
          <w:lang w:val="en-US" w:eastAsia="ja-JP"/>
        </w:rPr>
        <w:t xml:space="preserve"> explore</w:t>
      </w:r>
      <w:r w:rsidR="00E057B1">
        <w:rPr>
          <w:lang w:val="en-US" w:eastAsia="ja-JP"/>
        </w:rPr>
        <w:t>d</w:t>
      </w:r>
      <w:r w:rsidRPr="00FB72D8">
        <w:rPr>
          <w:lang w:val="en-US" w:eastAsia="ja-JP"/>
        </w:rPr>
        <w:t xml:space="preserve"> the advanced digital services </w:t>
      </w:r>
      <w:r w:rsidR="009B5D3F">
        <w:rPr>
          <w:lang w:val="en-US" w:eastAsia="ja-JP"/>
        </w:rPr>
        <w:t xml:space="preserve">that </w:t>
      </w:r>
      <w:r w:rsidRPr="00FB72D8">
        <w:rPr>
          <w:lang w:val="en-US" w:eastAsia="ja-JP"/>
        </w:rPr>
        <w:t xml:space="preserve">small retail </w:t>
      </w:r>
      <w:r w:rsidR="002F7F01">
        <w:rPr>
          <w:lang w:val="en-US" w:eastAsia="ja-JP"/>
        </w:rPr>
        <w:t>businesses</w:t>
      </w:r>
      <w:r w:rsidRPr="00FB72D8">
        <w:rPr>
          <w:lang w:val="en-US" w:eastAsia="ja-JP"/>
        </w:rPr>
        <w:t xml:space="preserve"> use, their need</w:t>
      </w:r>
      <w:r w:rsidR="00B37398">
        <w:rPr>
          <w:lang w:val="en-US" w:eastAsia="ja-JP"/>
        </w:rPr>
        <w:t>s</w:t>
      </w:r>
      <w:r w:rsidRPr="00FB72D8">
        <w:rPr>
          <w:lang w:val="en-US" w:eastAsia="ja-JP"/>
        </w:rPr>
        <w:t xml:space="preserve"> for such services, the current provision and availability of these services by Australian </w:t>
      </w:r>
      <w:r w:rsidR="00C16A9D">
        <w:rPr>
          <w:lang w:val="en-US" w:eastAsia="ja-JP"/>
        </w:rPr>
        <w:t>telecommunications</w:t>
      </w:r>
      <w:r w:rsidR="000B3FC9">
        <w:rPr>
          <w:lang w:val="en-US" w:eastAsia="ja-JP"/>
        </w:rPr>
        <w:t xml:space="preserve"> </w:t>
      </w:r>
      <w:r w:rsidR="00B44D6A">
        <w:rPr>
          <w:lang w:val="en-US" w:eastAsia="ja-JP"/>
        </w:rPr>
        <w:t xml:space="preserve">service </w:t>
      </w:r>
      <w:r w:rsidR="000B3FC9">
        <w:rPr>
          <w:lang w:val="en-US" w:eastAsia="ja-JP"/>
        </w:rPr>
        <w:t>providers</w:t>
      </w:r>
      <w:r w:rsidR="0018076A">
        <w:rPr>
          <w:lang w:val="en-US" w:eastAsia="ja-JP"/>
        </w:rPr>
        <w:t>,</w:t>
      </w:r>
      <w:r w:rsidRPr="00FB72D8">
        <w:rPr>
          <w:lang w:val="en-US" w:eastAsia="ja-JP"/>
        </w:rPr>
        <w:t xml:space="preserve"> and the perceived </w:t>
      </w:r>
      <w:r w:rsidR="00B44D6A">
        <w:rPr>
          <w:lang w:val="en-US" w:eastAsia="ja-JP"/>
        </w:rPr>
        <w:t xml:space="preserve">issues and </w:t>
      </w:r>
      <w:r w:rsidRPr="00FB72D8">
        <w:rPr>
          <w:lang w:val="en-US" w:eastAsia="ja-JP"/>
        </w:rPr>
        <w:t>challenges</w:t>
      </w:r>
      <w:r w:rsidR="00B44D6A">
        <w:rPr>
          <w:lang w:val="en-US" w:eastAsia="ja-JP"/>
        </w:rPr>
        <w:t xml:space="preserve"> in us</w:t>
      </w:r>
      <w:r w:rsidR="0018076A">
        <w:rPr>
          <w:lang w:val="en-US" w:eastAsia="ja-JP"/>
        </w:rPr>
        <w:t>ing</w:t>
      </w:r>
      <w:r w:rsidR="00B44D6A">
        <w:rPr>
          <w:lang w:val="en-US" w:eastAsia="ja-JP"/>
        </w:rPr>
        <w:t xml:space="preserve"> advanced digital services</w:t>
      </w:r>
      <w:r w:rsidRPr="00FB72D8">
        <w:rPr>
          <w:lang w:val="en-US" w:eastAsia="ja-JP"/>
        </w:rPr>
        <w:t>.</w:t>
      </w:r>
    </w:p>
    <w:p w14:paraId="3A1CDA9A" w14:textId="2815B0E5" w:rsidR="00525CFB" w:rsidRDefault="00382D04" w:rsidP="00225CAC">
      <w:pPr>
        <w:spacing w:before="100" w:beforeAutospacing="1" w:after="100" w:afterAutospacing="1" w:line="360" w:lineRule="auto"/>
        <w:rPr>
          <w:lang w:val="en-US" w:eastAsia="ja-JP"/>
        </w:rPr>
      </w:pPr>
      <w:r>
        <w:rPr>
          <w:lang w:val="en-US" w:eastAsia="ja-JP"/>
        </w:rPr>
        <w:t xml:space="preserve">One interview </w:t>
      </w:r>
      <w:r w:rsidR="001C4FCE">
        <w:rPr>
          <w:lang w:val="en-US" w:eastAsia="ja-JP"/>
        </w:rPr>
        <w:t xml:space="preserve">with </w:t>
      </w:r>
      <w:r w:rsidR="0018076A">
        <w:rPr>
          <w:lang w:val="en-US" w:eastAsia="ja-JP"/>
        </w:rPr>
        <w:t xml:space="preserve">a </w:t>
      </w:r>
      <w:r w:rsidR="001C4FCE">
        <w:rPr>
          <w:lang w:val="en-US" w:eastAsia="ja-JP"/>
        </w:rPr>
        <w:t xml:space="preserve">small retail business </w:t>
      </w:r>
      <w:r>
        <w:rPr>
          <w:lang w:val="en-US" w:eastAsia="ja-JP"/>
        </w:rPr>
        <w:t xml:space="preserve">was </w:t>
      </w:r>
      <w:r w:rsidR="007C4128">
        <w:rPr>
          <w:lang w:val="en-US" w:eastAsia="ja-JP"/>
        </w:rPr>
        <w:t>excluded</w:t>
      </w:r>
      <w:r>
        <w:rPr>
          <w:lang w:val="en-US" w:eastAsia="ja-JP"/>
        </w:rPr>
        <w:t xml:space="preserve"> from data analysis due to the s</w:t>
      </w:r>
      <w:r w:rsidR="001C4FCE">
        <w:rPr>
          <w:lang w:val="en-US" w:eastAsia="ja-JP"/>
        </w:rPr>
        <w:t xml:space="preserve">ize of the business being </w:t>
      </w:r>
      <w:r w:rsidR="007C4128">
        <w:rPr>
          <w:lang w:val="en-US" w:eastAsia="ja-JP"/>
        </w:rPr>
        <w:t>more than 20 full</w:t>
      </w:r>
      <w:r w:rsidR="0018076A">
        <w:rPr>
          <w:lang w:val="en-US" w:eastAsia="ja-JP"/>
        </w:rPr>
        <w:t>-</w:t>
      </w:r>
      <w:r w:rsidR="007C4128">
        <w:rPr>
          <w:lang w:val="en-US" w:eastAsia="ja-JP"/>
        </w:rPr>
        <w:t xml:space="preserve">time equivalent employees. </w:t>
      </w:r>
      <w:r w:rsidR="00525CFB" w:rsidRPr="57150A56">
        <w:rPr>
          <w:lang w:val="en-US" w:eastAsia="ja-JP"/>
        </w:rPr>
        <w:t xml:space="preserve">Out of the </w:t>
      </w:r>
      <w:r w:rsidR="00FB268B">
        <w:rPr>
          <w:lang w:val="en-US" w:eastAsia="ja-JP"/>
        </w:rPr>
        <w:t>nine</w:t>
      </w:r>
      <w:r w:rsidR="00525CFB" w:rsidRPr="57150A56">
        <w:rPr>
          <w:lang w:val="en-US" w:eastAsia="ja-JP"/>
        </w:rPr>
        <w:t xml:space="preserve"> interviews, </w:t>
      </w:r>
      <w:r w:rsidR="00FB268B" w:rsidRPr="57150A56">
        <w:rPr>
          <w:lang w:val="en-US" w:eastAsia="ja-JP"/>
        </w:rPr>
        <w:t>s</w:t>
      </w:r>
      <w:r w:rsidR="00FB268B">
        <w:rPr>
          <w:lang w:val="en-US" w:eastAsia="ja-JP"/>
        </w:rPr>
        <w:t>ix</w:t>
      </w:r>
      <w:r w:rsidR="00525CFB" w:rsidRPr="57150A56">
        <w:rPr>
          <w:lang w:val="en-US" w:eastAsia="ja-JP"/>
        </w:rPr>
        <w:t xml:space="preserve"> were with small </w:t>
      </w:r>
      <w:r w:rsidR="005E4D82">
        <w:rPr>
          <w:lang w:val="en-US" w:eastAsia="ja-JP"/>
        </w:rPr>
        <w:t xml:space="preserve">retail </w:t>
      </w:r>
      <w:r w:rsidR="00525CFB" w:rsidRPr="57150A56">
        <w:rPr>
          <w:lang w:val="en-US" w:eastAsia="ja-JP"/>
        </w:rPr>
        <w:t xml:space="preserve">business owners and/or operators, </w:t>
      </w:r>
      <w:r w:rsidR="00C735BD">
        <w:rPr>
          <w:lang w:val="en-US" w:eastAsia="ja-JP"/>
        </w:rPr>
        <w:t>one was</w:t>
      </w:r>
      <w:r w:rsidR="00525CFB" w:rsidRPr="57150A56">
        <w:rPr>
          <w:lang w:val="en-US" w:eastAsia="ja-JP"/>
        </w:rPr>
        <w:t xml:space="preserve"> with </w:t>
      </w:r>
      <w:r w:rsidR="00D477BF">
        <w:rPr>
          <w:lang w:val="en-US" w:eastAsia="ja-JP"/>
        </w:rPr>
        <w:t xml:space="preserve">a </w:t>
      </w:r>
      <w:r w:rsidR="00525CFB" w:rsidRPr="57150A56">
        <w:rPr>
          <w:lang w:val="en-US" w:eastAsia="ja-JP"/>
        </w:rPr>
        <w:t>small business association</w:t>
      </w:r>
      <w:r w:rsidR="00C735BD">
        <w:rPr>
          <w:lang w:val="en-US" w:eastAsia="ja-JP"/>
        </w:rPr>
        <w:t xml:space="preserve">, one with </w:t>
      </w:r>
      <w:r w:rsidR="00D477BF">
        <w:rPr>
          <w:lang w:val="en-US" w:eastAsia="ja-JP"/>
        </w:rPr>
        <w:t xml:space="preserve">a </w:t>
      </w:r>
      <w:r w:rsidR="00C735BD">
        <w:rPr>
          <w:lang w:val="en-US" w:eastAsia="ja-JP"/>
        </w:rPr>
        <w:t>retail industry association,</w:t>
      </w:r>
      <w:r w:rsidR="00525CFB" w:rsidRPr="57150A56" w:rsidDel="00C735BD">
        <w:rPr>
          <w:lang w:val="en-US" w:eastAsia="ja-JP"/>
        </w:rPr>
        <w:t xml:space="preserve"> </w:t>
      </w:r>
      <w:r w:rsidR="00525CFB" w:rsidRPr="57150A56">
        <w:rPr>
          <w:lang w:val="en-US" w:eastAsia="ja-JP"/>
        </w:rPr>
        <w:t xml:space="preserve">and one with a </w:t>
      </w:r>
      <w:r w:rsidR="00C16A9D">
        <w:rPr>
          <w:lang w:val="en-US" w:eastAsia="ja-JP"/>
        </w:rPr>
        <w:t>telecommunications</w:t>
      </w:r>
      <w:r w:rsidR="00525CFB" w:rsidRPr="57150A56">
        <w:rPr>
          <w:lang w:val="en-US" w:eastAsia="ja-JP"/>
        </w:rPr>
        <w:t xml:space="preserve"> service provider. </w:t>
      </w:r>
      <w:r w:rsidR="005E4D82">
        <w:rPr>
          <w:lang w:val="en-US" w:eastAsia="ja-JP"/>
        </w:rPr>
        <w:t>Small retail business p</w:t>
      </w:r>
      <w:r w:rsidR="00525CFB" w:rsidRPr="57150A56">
        <w:rPr>
          <w:lang w:val="en-US" w:eastAsia="ja-JP"/>
        </w:rPr>
        <w:t xml:space="preserve">articipants were diverse in terms of their business size, level of digital development and longevity, with some having launched </w:t>
      </w:r>
      <w:r w:rsidR="0018076A">
        <w:rPr>
          <w:lang w:val="en-US" w:eastAsia="ja-JP"/>
        </w:rPr>
        <w:t>more than</w:t>
      </w:r>
      <w:r w:rsidR="0018076A" w:rsidRPr="57150A56">
        <w:rPr>
          <w:lang w:val="en-US" w:eastAsia="ja-JP"/>
        </w:rPr>
        <w:t xml:space="preserve"> </w:t>
      </w:r>
      <w:r w:rsidR="00525CFB" w:rsidRPr="57150A56">
        <w:rPr>
          <w:lang w:val="en-US" w:eastAsia="ja-JP"/>
        </w:rPr>
        <w:t xml:space="preserve">a decade ago while others established their business as recently as the second half of 2021. </w:t>
      </w:r>
      <w:r w:rsidR="00CD0A6E">
        <w:rPr>
          <w:lang w:val="en-US" w:eastAsia="ja-JP"/>
        </w:rPr>
        <w:fldChar w:fldCharType="begin"/>
      </w:r>
      <w:r w:rsidR="00CD0A6E">
        <w:rPr>
          <w:lang w:val="en-US" w:eastAsia="ja-JP"/>
        </w:rPr>
        <w:instrText xml:space="preserve"> REF _Ref111728268 \h </w:instrText>
      </w:r>
      <w:r w:rsidR="00CD0A6E">
        <w:rPr>
          <w:lang w:val="en-US" w:eastAsia="ja-JP"/>
        </w:rPr>
      </w:r>
      <w:r w:rsidR="00CD0A6E">
        <w:rPr>
          <w:lang w:val="en-US" w:eastAsia="ja-JP"/>
        </w:rPr>
        <w:fldChar w:fldCharType="separate"/>
      </w:r>
      <w:r w:rsidR="00034F2D">
        <w:t xml:space="preserve">Table </w:t>
      </w:r>
      <w:r w:rsidR="00034F2D">
        <w:rPr>
          <w:noProof/>
        </w:rPr>
        <w:t>3</w:t>
      </w:r>
      <w:r w:rsidR="00CD0A6E">
        <w:rPr>
          <w:lang w:val="en-US" w:eastAsia="ja-JP"/>
        </w:rPr>
        <w:fldChar w:fldCharType="end"/>
      </w:r>
      <w:r w:rsidR="00D956CA">
        <w:rPr>
          <w:lang w:val="en-US" w:eastAsia="ja-JP"/>
        </w:rPr>
        <w:t xml:space="preserve"> presents an overview of the interview participants.</w:t>
      </w:r>
    </w:p>
    <w:p w14:paraId="26E148C2" w14:textId="142B7064" w:rsidR="00255003" w:rsidRPr="00125E29" w:rsidRDefault="00255003" w:rsidP="000239AE">
      <w:pPr>
        <w:pStyle w:val="Heading2"/>
        <w:spacing w:before="100" w:beforeAutospacing="1" w:after="100" w:afterAutospacing="1" w:line="360" w:lineRule="auto"/>
      </w:pPr>
      <w:bookmarkStart w:id="65" w:name="_Toc112070966"/>
      <w:bookmarkStart w:id="66" w:name="_Toc112139616"/>
      <w:r w:rsidRPr="00125E29">
        <w:t>Survey</w:t>
      </w:r>
      <w:bookmarkEnd w:id="65"/>
      <w:bookmarkEnd w:id="66"/>
    </w:p>
    <w:p w14:paraId="2BB0F96B" w14:textId="101A240A" w:rsidR="00255003" w:rsidRDefault="00255003" w:rsidP="00225CAC">
      <w:pPr>
        <w:spacing w:before="100" w:beforeAutospacing="1" w:after="100" w:afterAutospacing="1" w:line="360" w:lineRule="auto"/>
        <w:rPr>
          <w:lang w:val="en-US" w:eastAsia="ja-JP"/>
        </w:rPr>
      </w:pPr>
      <w:r w:rsidRPr="00FB72D8">
        <w:rPr>
          <w:lang w:val="en-US" w:eastAsia="ja-JP"/>
        </w:rPr>
        <w:t xml:space="preserve">To get a wider perspective and develop a comprehensive insight </w:t>
      </w:r>
      <w:r>
        <w:rPr>
          <w:lang w:val="en-US" w:eastAsia="ja-JP"/>
        </w:rPr>
        <w:t>into</w:t>
      </w:r>
      <w:r w:rsidRPr="00FB72D8">
        <w:rPr>
          <w:lang w:val="en-US" w:eastAsia="ja-JP"/>
        </w:rPr>
        <w:t xml:space="preserve"> </w:t>
      </w:r>
      <w:r>
        <w:rPr>
          <w:lang w:val="en-US" w:eastAsia="ja-JP"/>
        </w:rPr>
        <w:t>the issues and challenges of</w:t>
      </w:r>
      <w:r w:rsidRPr="00105026">
        <w:rPr>
          <w:lang w:val="en-US" w:eastAsia="ja-JP"/>
        </w:rPr>
        <w:t xml:space="preserve"> Australian small retail businesses</w:t>
      </w:r>
      <w:r>
        <w:rPr>
          <w:lang w:val="en-US" w:eastAsia="ja-JP"/>
        </w:rPr>
        <w:t xml:space="preserve"> in using </w:t>
      </w:r>
      <w:r w:rsidRPr="00105026">
        <w:rPr>
          <w:lang w:val="en-US" w:eastAsia="ja-JP"/>
        </w:rPr>
        <w:t>advanced digital services</w:t>
      </w:r>
      <w:r w:rsidRPr="00FB72D8">
        <w:rPr>
          <w:lang w:val="en-US" w:eastAsia="ja-JP"/>
        </w:rPr>
        <w:t xml:space="preserve">, an online survey </w:t>
      </w:r>
      <w:r>
        <w:rPr>
          <w:lang w:val="en-US" w:eastAsia="ja-JP"/>
        </w:rPr>
        <w:t>of</w:t>
      </w:r>
      <w:r w:rsidRPr="00FB72D8">
        <w:rPr>
          <w:lang w:val="en-US" w:eastAsia="ja-JP"/>
        </w:rPr>
        <w:t xml:space="preserve"> Australian small retail </w:t>
      </w:r>
      <w:r>
        <w:rPr>
          <w:lang w:val="en-US" w:eastAsia="ja-JP"/>
        </w:rPr>
        <w:t>businesses was conducted</w:t>
      </w:r>
      <w:r w:rsidRPr="00FB72D8">
        <w:rPr>
          <w:lang w:val="en-US" w:eastAsia="ja-JP"/>
        </w:rPr>
        <w:t xml:space="preserve">. The use of </w:t>
      </w:r>
      <w:r>
        <w:rPr>
          <w:lang w:val="en-US" w:eastAsia="ja-JP"/>
        </w:rPr>
        <w:t xml:space="preserve">the </w:t>
      </w:r>
      <w:r w:rsidRPr="00FB72D8">
        <w:rPr>
          <w:lang w:val="en-US" w:eastAsia="ja-JP"/>
        </w:rPr>
        <w:t>survey enables the triangulation of the findings from the interviews with a larger sample.</w:t>
      </w:r>
    </w:p>
    <w:p w14:paraId="3F5D4787" w14:textId="11028FAB" w:rsidR="00255003" w:rsidRDefault="00255003" w:rsidP="00225CAC">
      <w:pPr>
        <w:spacing w:before="100" w:beforeAutospacing="1" w:after="100" w:afterAutospacing="1" w:line="360" w:lineRule="auto"/>
        <w:rPr>
          <w:lang w:val="en-US" w:eastAsia="ja-JP"/>
        </w:rPr>
      </w:pPr>
      <w:r>
        <w:rPr>
          <w:lang w:val="en-US" w:eastAsia="ja-JP"/>
        </w:rPr>
        <w:t xml:space="preserve">The survey was developed based on the findings of the review of the literature and stakeholder interviews. </w:t>
      </w:r>
      <w:r w:rsidRPr="00FB72D8">
        <w:rPr>
          <w:lang w:val="en-US" w:eastAsia="ja-JP"/>
        </w:rPr>
        <w:t xml:space="preserve">Survey questions cover the </w:t>
      </w:r>
      <w:r>
        <w:rPr>
          <w:lang w:val="en-US" w:eastAsia="ja-JP"/>
        </w:rPr>
        <w:t xml:space="preserve">demographics of participants, the diversity of basic and </w:t>
      </w:r>
      <w:r w:rsidRPr="00FB72D8">
        <w:rPr>
          <w:lang w:val="en-US" w:eastAsia="ja-JP"/>
        </w:rPr>
        <w:t>advanced digital services</w:t>
      </w:r>
      <w:r>
        <w:rPr>
          <w:lang w:val="en-US" w:eastAsia="ja-JP"/>
        </w:rPr>
        <w:t xml:space="preserve"> small retail businesses use in general and from Australian </w:t>
      </w:r>
      <w:r>
        <w:rPr>
          <w:lang w:val="en-US" w:eastAsia="ja-JP"/>
        </w:rPr>
        <w:lastRenderedPageBreak/>
        <w:t xml:space="preserve">telecommunications service providers </w:t>
      </w:r>
      <w:proofErr w:type="gramStart"/>
      <w:r>
        <w:rPr>
          <w:lang w:val="en-US" w:eastAsia="ja-JP"/>
        </w:rPr>
        <w:t>in particular</w:t>
      </w:r>
      <w:r w:rsidDel="009B6E44">
        <w:rPr>
          <w:lang w:val="en-US" w:eastAsia="ja-JP"/>
        </w:rPr>
        <w:t xml:space="preserve"> </w:t>
      </w:r>
      <w:r>
        <w:rPr>
          <w:lang w:val="en-US" w:eastAsia="ja-JP"/>
        </w:rPr>
        <w:t>and</w:t>
      </w:r>
      <w:proofErr w:type="gramEnd"/>
      <w:r>
        <w:rPr>
          <w:lang w:val="en-US" w:eastAsia="ja-JP"/>
        </w:rPr>
        <w:t xml:space="preserve"> the experiences and issues that small retail businesses encounter in choosing and using</w:t>
      </w:r>
      <w:r w:rsidDel="009B6E44">
        <w:rPr>
          <w:lang w:val="en-US" w:eastAsia="ja-JP"/>
        </w:rPr>
        <w:t xml:space="preserve"> </w:t>
      </w:r>
      <w:r>
        <w:rPr>
          <w:lang w:val="en-US" w:eastAsia="ja-JP"/>
        </w:rPr>
        <w:t xml:space="preserve">such </w:t>
      </w:r>
      <w:r w:rsidRPr="00FB72D8" w:rsidDel="00BB7129">
        <w:rPr>
          <w:lang w:val="en-US" w:eastAsia="ja-JP"/>
        </w:rPr>
        <w:t>digital services</w:t>
      </w:r>
      <w:r>
        <w:rPr>
          <w:lang w:val="en-US" w:eastAsia="ja-JP"/>
        </w:rPr>
        <w:t xml:space="preserve">. The survey questionnaire can be found in </w:t>
      </w:r>
      <w:r w:rsidR="00F4240B">
        <w:rPr>
          <w:lang w:val="en-US" w:eastAsia="ja-JP"/>
        </w:rPr>
        <w:t xml:space="preserve">the </w:t>
      </w:r>
      <w:r>
        <w:rPr>
          <w:lang w:val="en-US" w:eastAsia="ja-JP"/>
        </w:rPr>
        <w:t>Appendix.</w:t>
      </w:r>
    </w:p>
    <w:p w14:paraId="2A401A66" w14:textId="72B0724A" w:rsidR="008735B0" w:rsidRPr="00534072" w:rsidRDefault="00255003" w:rsidP="00031BB5">
      <w:pPr>
        <w:pStyle w:val="Caption"/>
      </w:pPr>
      <w:bookmarkStart w:id="67" w:name="_Ref111728268"/>
      <w:bookmarkStart w:id="68" w:name="_Toc112078150"/>
      <w:r>
        <w:t xml:space="preserve">Table </w:t>
      </w:r>
      <w:r>
        <w:fldChar w:fldCharType="begin"/>
      </w:r>
      <w:r>
        <w:instrText>SEQ Table \* ARABIC</w:instrText>
      </w:r>
      <w:r>
        <w:fldChar w:fldCharType="separate"/>
      </w:r>
      <w:r w:rsidR="00034F2D">
        <w:rPr>
          <w:noProof/>
        </w:rPr>
        <w:t>3</w:t>
      </w:r>
      <w:r>
        <w:fldChar w:fldCharType="end"/>
      </w:r>
      <w:bookmarkEnd w:id="67"/>
      <w:r>
        <w:t>.</w:t>
      </w:r>
      <w:r w:rsidR="00747EB0">
        <w:t xml:space="preserve"> </w:t>
      </w:r>
      <w:r w:rsidR="00FB1F79" w:rsidRPr="00534072">
        <w:t>P</w:t>
      </w:r>
      <w:r w:rsidR="00E60A16" w:rsidRPr="00534072">
        <w:t xml:space="preserve">rofiles of </w:t>
      </w:r>
      <w:r w:rsidR="00BB2EB7">
        <w:t>I</w:t>
      </w:r>
      <w:r w:rsidR="00BB2EB7" w:rsidRPr="00534072">
        <w:t xml:space="preserve">nterview </w:t>
      </w:r>
      <w:r w:rsidR="00BB2EB7">
        <w:t>P</w:t>
      </w:r>
      <w:r w:rsidR="00BB2EB7" w:rsidRPr="00534072">
        <w:t>articipants</w:t>
      </w:r>
      <w:bookmarkEnd w:id="68"/>
    </w:p>
    <w:tbl>
      <w:tblPr>
        <w:tblStyle w:val="TableGrid"/>
        <w:tblW w:w="8926" w:type="dxa"/>
        <w:tblLook w:val="06A0" w:firstRow="1" w:lastRow="0" w:firstColumn="1" w:lastColumn="0" w:noHBand="1" w:noVBand="1"/>
      </w:tblPr>
      <w:tblGrid>
        <w:gridCol w:w="1289"/>
        <w:gridCol w:w="3101"/>
        <w:gridCol w:w="4536"/>
      </w:tblGrid>
      <w:tr w:rsidR="00D42E74" w14:paraId="5E5DF69D" w14:textId="77777777" w:rsidTr="00BC0EA6">
        <w:tc>
          <w:tcPr>
            <w:tcW w:w="1289" w:type="dxa"/>
            <w:shd w:val="clear" w:color="auto" w:fill="0070C0"/>
          </w:tcPr>
          <w:p w14:paraId="194C5F58" w14:textId="3FB06C2F" w:rsidR="00B405F1" w:rsidRPr="00BC0EA6" w:rsidRDefault="00B405F1" w:rsidP="00FB6CA8">
            <w:pPr>
              <w:spacing w:after="0" w:line="240" w:lineRule="auto"/>
              <w:jc w:val="center"/>
              <w:rPr>
                <w:b/>
                <w:bCs/>
                <w:color w:val="FFFFFF" w:themeColor="background1"/>
                <w:lang w:val="en-US" w:eastAsia="ja-JP"/>
              </w:rPr>
            </w:pPr>
            <w:r w:rsidRPr="00BC0EA6">
              <w:rPr>
                <w:b/>
                <w:bCs/>
                <w:color w:val="FFFFFF" w:themeColor="background1"/>
                <w:lang w:val="en-US" w:eastAsia="ja-JP"/>
              </w:rPr>
              <w:t>Participant pseudonym</w:t>
            </w:r>
          </w:p>
        </w:tc>
        <w:tc>
          <w:tcPr>
            <w:tcW w:w="3101" w:type="dxa"/>
            <w:shd w:val="clear" w:color="auto" w:fill="0070C0"/>
            <w:vAlign w:val="center"/>
          </w:tcPr>
          <w:p w14:paraId="397E9455" w14:textId="77777777" w:rsidR="00B172C2" w:rsidRPr="00BC0EA6" w:rsidRDefault="00B172C2" w:rsidP="00FB6CA8">
            <w:pPr>
              <w:spacing w:after="0" w:line="240" w:lineRule="auto"/>
              <w:jc w:val="center"/>
              <w:rPr>
                <w:b/>
                <w:bCs/>
                <w:color w:val="FFFFFF" w:themeColor="background1"/>
                <w:lang w:val="en-US" w:eastAsia="ja-JP"/>
              </w:rPr>
            </w:pPr>
            <w:r w:rsidRPr="00BC0EA6">
              <w:rPr>
                <w:b/>
                <w:bCs/>
                <w:color w:val="FFFFFF" w:themeColor="background1"/>
                <w:lang w:val="en-US" w:eastAsia="ja-JP"/>
              </w:rPr>
              <w:t>Interviewee</w:t>
            </w:r>
          </w:p>
        </w:tc>
        <w:tc>
          <w:tcPr>
            <w:tcW w:w="4536" w:type="dxa"/>
            <w:shd w:val="clear" w:color="auto" w:fill="0070C0"/>
            <w:vAlign w:val="center"/>
          </w:tcPr>
          <w:p w14:paraId="480D4AFC" w14:textId="77777777" w:rsidR="00B172C2" w:rsidRPr="00BC0EA6" w:rsidRDefault="00B172C2" w:rsidP="00FB6CA8">
            <w:pPr>
              <w:spacing w:after="0" w:line="240" w:lineRule="auto"/>
              <w:jc w:val="center"/>
              <w:rPr>
                <w:b/>
                <w:bCs/>
                <w:color w:val="FFFFFF" w:themeColor="background1"/>
                <w:lang w:val="en-US" w:eastAsia="ja-JP"/>
              </w:rPr>
            </w:pPr>
            <w:r w:rsidRPr="00BC0EA6">
              <w:rPr>
                <w:b/>
                <w:bCs/>
                <w:color w:val="FFFFFF" w:themeColor="background1"/>
                <w:lang w:val="en-US" w:eastAsia="ja-JP"/>
              </w:rPr>
              <w:t>Profile</w:t>
            </w:r>
          </w:p>
        </w:tc>
      </w:tr>
      <w:tr w:rsidR="00D42E74" w:rsidRPr="0AAA0E3F" w14:paraId="58BF9099" w14:textId="77777777" w:rsidTr="00534072">
        <w:tc>
          <w:tcPr>
            <w:tcW w:w="1289" w:type="dxa"/>
          </w:tcPr>
          <w:p w14:paraId="28FD830E" w14:textId="09E1C2A3" w:rsidR="00B405F1" w:rsidRDefault="00B405F1" w:rsidP="00FB6CA8">
            <w:pPr>
              <w:spacing w:after="0" w:line="240" w:lineRule="auto"/>
              <w:rPr>
                <w:lang w:val="en-US" w:eastAsia="ja-JP"/>
              </w:rPr>
            </w:pPr>
            <w:r>
              <w:rPr>
                <w:lang w:val="en-US" w:eastAsia="ja-JP"/>
              </w:rPr>
              <w:t>SBA</w:t>
            </w:r>
          </w:p>
        </w:tc>
        <w:tc>
          <w:tcPr>
            <w:tcW w:w="3101" w:type="dxa"/>
          </w:tcPr>
          <w:p w14:paraId="55CABB6D" w14:textId="77777777" w:rsidR="00B172C2" w:rsidRPr="0AAA0E3F" w:rsidRDefault="00B172C2" w:rsidP="00FB6CA8">
            <w:pPr>
              <w:spacing w:after="0" w:line="240" w:lineRule="auto"/>
              <w:rPr>
                <w:b/>
                <w:bCs/>
                <w:lang w:val="en-US" w:eastAsia="ja-JP"/>
              </w:rPr>
            </w:pPr>
            <w:r>
              <w:rPr>
                <w:lang w:val="en-US" w:eastAsia="ja-JP"/>
              </w:rPr>
              <w:t>S</w:t>
            </w:r>
            <w:r w:rsidRPr="57150A56">
              <w:rPr>
                <w:lang w:val="en-US" w:eastAsia="ja-JP"/>
              </w:rPr>
              <w:t>mall business association</w:t>
            </w:r>
          </w:p>
        </w:tc>
        <w:tc>
          <w:tcPr>
            <w:tcW w:w="4536" w:type="dxa"/>
          </w:tcPr>
          <w:p w14:paraId="5D852EFF" w14:textId="77777777" w:rsidR="00B172C2" w:rsidRPr="371E82D8" w:rsidRDefault="00B172C2" w:rsidP="00FB6CA8">
            <w:pPr>
              <w:spacing w:after="0" w:line="240" w:lineRule="auto"/>
              <w:rPr>
                <w:b/>
                <w:bCs/>
                <w:lang w:val="en-US" w:eastAsia="ja-JP"/>
              </w:rPr>
            </w:pPr>
            <w:r w:rsidRPr="371E82D8">
              <w:rPr>
                <w:lang w:val="en-US" w:eastAsia="ja-JP"/>
              </w:rPr>
              <w:t>Involved in the provision of advice and training to small businesses.</w:t>
            </w:r>
          </w:p>
        </w:tc>
      </w:tr>
      <w:tr w:rsidR="00D42E74" w:rsidRPr="0AAA0E3F" w14:paraId="3D93CA2F" w14:textId="77777777" w:rsidTr="00534072">
        <w:tc>
          <w:tcPr>
            <w:tcW w:w="1289" w:type="dxa"/>
          </w:tcPr>
          <w:p w14:paraId="32B85536" w14:textId="61AD65B2" w:rsidR="00B405F1" w:rsidRDefault="00B405F1" w:rsidP="00FB6CA8">
            <w:pPr>
              <w:spacing w:after="0" w:line="240" w:lineRule="auto"/>
              <w:rPr>
                <w:lang w:val="en-US" w:eastAsia="ja-JP"/>
              </w:rPr>
            </w:pPr>
            <w:r>
              <w:rPr>
                <w:lang w:val="en-US" w:eastAsia="ja-JP"/>
              </w:rPr>
              <w:t>IA</w:t>
            </w:r>
          </w:p>
        </w:tc>
        <w:tc>
          <w:tcPr>
            <w:tcW w:w="3101" w:type="dxa"/>
          </w:tcPr>
          <w:p w14:paraId="481B24AF" w14:textId="62D35D41" w:rsidR="00B172C2" w:rsidRPr="0AAA0E3F" w:rsidRDefault="00F357A4" w:rsidP="00FB6CA8">
            <w:pPr>
              <w:spacing w:after="0" w:line="240" w:lineRule="auto"/>
              <w:rPr>
                <w:b/>
                <w:bCs/>
                <w:lang w:val="en-US" w:eastAsia="ja-JP"/>
              </w:rPr>
            </w:pPr>
            <w:r>
              <w:rPr>
                <w:lang w:val="en-US" w:eastAsia="ja-JP"/>
              </w:rPr>
              <w:t>I</w:t>
            </w:r>
            <w:r w:rsidR="00B405F1">
              <w:rPr>
                <w:lang w:val="en-US" w:eastAsia="ja-JP"/>
              </w:rPr>
              <w:t>ndustry</w:t>
            </w:r>
            <w:r w:rsidR="00B172C2">
              <w:rPr>
                <w:lang w:val="en-US" w:eastAsia="ja-JP"/>
              </w:rPr>
              <w:t xml:space="preserve"> association</w:t>
            </w:r>
          </w:p>
        </w:tc>
        <w:tc>
          <w:tcPr>
            <w:tcW w:w="4536" w:type="dxa"/>
          </w:tcPr>
          <w:p w14:paraId="545B2504" w14:textId="77777777" w:rsidR="00B172C2" w:rsidRPr="371E82D8" w:rsidRDefault="00B172C2" w:rsidP="00FB6CA8">
            <w:pPr>
              <w:spacing w:after="0" w:line="240" w:lineRule="auto"/>
              <w:rPr>
                <w:b/>
                <w:bCs/>
                <w:lang w:val="en-US" w:eastAsia="ja-JP"/>
              </w:rPr>
            </w:pPr>
            <w:r w:rsidRPr="371E82D8">
              <w:rPr>
                <w:lang w:val="en-US" w:eastAsia="ja-JP"/>
              </w:rPr>
              <w:t xml:space="preserve">Not-for-profit </w:t>
            </w:r>
            <w:proofErr w:type="spellStart"/>
            <w:r w:rsidRPr="371E82D8">
              <w:rPr>
                <w:lang w:val="en-US" w:eastAsia="ja-JP"/>
              </w:rPr>
              <w:t>organisation</w:t>
            </w:r>
            <w:proofErr w:type="spellEnd"/>
            <w:r w:rsidRPr="371E82D8">
              <w:rPr>
                <w:lang w:val="en-US" w:eastAsia="ja-JP"/>
              </w:rPr>
              <w:t xml:space="preserve"> that represents the interests of retailers.</w:t>
            </w:r>
          </w:p>
        </w:tc>
      </w:tr>
      <w:tr w:rsidR="00D42E74" w:rsidRPr="0AAA0E3F" w14:paraId="62DD448E" w14:textId="77777777" w:rsidTr="00534072">
        <w:tc>
          <w:tcPr>
            <w:tcW w:w="1289" w:type="dxa"/>
          </w:tcPr>
          <w:p w14:paraId="29C243EC" w14:textId="7EF48A75" w:rsidR="00B405F1" w:rsidRDefault="002D3D52" w:rsidP="00FB6CA8">
            <w:pPr>
              <w:spacing w:after="0" w:line="240" w:lineRule="auto"/>
              <w:rPr>
                <w:lang w:val="en-US" w:eastAsia="ja-JP"/>
              </w:rPr>
            </w:pPr>
            <w:r>
              <w:rPr>
                <w:lang w:val="en-US" w:eastAsia="ja-JP"/>
              </w:rPr>
              <w:t>TSP</w:t>
            </w:r>
          </w:p>
        </w:tc>
        <w:tc>
          <w:tcPr>
            <w:tcW w:w="3101" w:type="dxa"/>
          </w:tcPr>
          <w:p w14:paraId="69C0366D" w14:textId="2D4E7C89" w:rsidR="00B172C2" w:rsidRPr="0AAA0E3F" w:rsidRDefault="00C16A9D" w:rsidP="00FB6CA8">
            <w:pPr>
              <w:spacing w:after="0" w:line="240" w:lineRule="auto"/>
              <w:rPr>
                <w:b/>
                <w:bCs/>
                <w:lang w:val="en-US" w:eastAsia="ja-JP"/>
              </w:rPr>
            </w:pPr>
            <w:r>
              <w:rPr>
                <w:lang w:val="en-US" w:eastAsia="ja-JP"/>
              </w:rPr>
              <w:t>Telecommunications</w:t>
            </w:r>
            <w:r w:rsidR="00B172C2" w:rsidRPr="57150A56">
              <w:rPr>
                <w:lang w:val="en-US" w:eastAsia="ja-JP"/>
              </w:rPr>
              <w:t xml:space="preserve"> service provider</w:t>
            </w:r>
          </w:p>
        </w:tc>
        <w:tc>
          <w:tcPr>
            <w:tcW w:w="4536" w:type="dxa"/>
          </w:tcPr>
          <w:p w14:paraId="0DF4ED22" w14:textId="558586CA" w:rsidR="00B172C2" w:rsidRPr="371E82D8" w:rsidRDefault="00B172C2" w:rsidP="00FB6CA8">
            <w:pPr>
              <w:spacing w:after="0" w:line="240" w:lineRule="auto"/>
              <w:rPr>
                <w:b/>
                <w:bCs/>
                <w:lang w:val="en-US" w:eastAsia="ja-JP"/>
              </w:rPr>
            </w:pPr>
            <w:r w:rsidRPr="371E82D8">
              <w:rPr>
                <w:lang w:val="en-US" w:eastAsia="ja-JP"/>
              </w:rPr>
              <w:t>Australia</w:t>
            </w:r>
            <w:r w:rsidR="0018076A">
              <w:rPr>
                <w:lang w:val="en-US" w:eastAsia="ja-JP"/>
              </w:rPr>
              <w:t>n</w:t>
            </w:r>
            <w:r w:rsidRPr="371E82D8">
              <w:rPr>
                <w:lang w:val="en-US" w:eastAsia="ja-JP"/>
              </w:rPr>
              <w:t xml:space="preserve"> </w:t>
            </w:r>
            <w:r w:rsidR="00C16A9D">
              <w:rPr>
                <w:lang w:val="en-US" w:eastAsia="ja-JP"/>
              </w:rPr>
              <w:t>telecommunications</w:t>
            </w:r>
            <w:r w:rsidRPr="371E82D8">
              <w:rPr>
                <w:lang w:val="en-US" w:eastAsia="ja-JP"/>
              </w:rPr>
              <w:t xml:space="preserve"> service provider</w:t>
            </w:r>
            <w:r w:rsidR="00B405F1">
              <w:rPr>
                <w:lang w:val="en-US" w:eastAsia="ja-JP"/>
              </w:rPr>
              <w:t>.</w:t>
            </w:r>
          </w:p>
        </w:tc>
      </w:tr>
      <w:tr w:rsidR="000A1997" w14:paraId="1EFD5F2F" w14:textId="77777777" w:rsidTr="00534072">
        <w:tc>
          <w:tcPr>
            <w:tcW w:w="1289" w:type="dxa"/>
          </w:tcPr>
          <w:p w14:paraId="2EB3B18B" w14:textId="584C8AEA" w:rsidR="00B405F1" w:rsidRDefault="00B405F1" w:rsidP="00FB6CA8">
            <w:pPr>
              <w:spacing w:after="0" w:line="240" w:lineRule="auto"/>
              <w:jc w:val="both"/>
              <w:rPr>
                <w:lang w:val="en-US" w:eastAsia="ja-JP"/>
              </w:rPr>
            </w:pPr>
            <w:r>
              <w:rPr>
                <w:lang w:val="en-US" w:eastAsia="ja-JP"/>
              </w:rPr>
              <w:t>SR1</w:t>
            </w:r>
          </w:p>
        </w:tc>
        <w:tc>
          <w:tcPr>
            <w:tcW w:w="3101" w:type="dxa"/>
          </w:tcPr>
          <w:p w14:paraId="38181C81" w14:textId="1BC12D03" w:rsidR="000A1997" w:rsidRDefault="000A1997"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1</w:t>
            </w:r>
          </w:p>
        </w:tc>
        <w:tc>
          <w:tcPr>
            <w:tcW w:w="4536" w:type="dxa"/>
          </w:tcPr>
          <w:p w14:paraId="100A5683" w14:textId="1B1A19B9" w:rsidR="000A1997" w:rsidRPr="0AAA0E3F" w:rsidRDefault="000A1997" w:rsidP="00225CAC">
            <w:pPr>
              <w:spacing w:after="0" w:line="240" w:lineRule="auto"/>
              <w:rPr>
                <w:lang w:val="en-US" w:eastAsia="ja-JP"/>
              </w:rPr>
            </w:pPr>
            <w:r w:rsidRPr="0AAA0E3F">
              <w:rPr>
                <w:lang w:val="en-US" w:eastAsia="ja-JP"/>
              </w:rPr>
              <w:t>Melbourne</w:t>
            </w:r>
            <w:r>
              <w:rPr>
                <w:lang w:val="en-US" w:eastAsia="ja-JP"/>
              </w:rPr>
              <w:t>-based</w:t>
            </w:r>
            <w:r w:rsidRPr="371E82D8">
              <w:rPr>
                <w:lang w:val="en-US" w:eastAsia="ja-JP"/>
              </w:rPr>
              <w:t xml:space="preserve"> </w:t>
            </w:r>
            <w:r>
              <w:rPr>
                <w:lang w:val="en-US" w:eastAsia="ja-JP"/>
              </w:rPr>
              <w:t>c</w:t>
            </w:r>
            <w:r w:rsidRPr="371E82D8">
              <w:rPr>
                <w:lang w:val="en-US" w:eastAsia="ja-JP"/>
              </w:rPr>
              <w:t>lothing and apparel retailer</w:t>
            </w:r>
            <w:r w:rsidR="0018076A">
              <w:rPr>
                <w:lang w:val="en-US" w:eastAsia="ja-JP"/>
              </w:rPr>
              <w:t>,</w:t>
            </w:r>
            <w:r w:rsidR="00B405F1">
              <w:rPr>
                <w:lang w:val="en-US" w:eastAsia="ja-JP"/>
              </w:rPr>
              <w:t xml:space="preserve"> with less than 10 years’ experience and less than 5 FTE staff</w:t>
            </w:r>
            <w:r w:rsidRPr="371E82D8">
              <w:rPr>
                <w:lang w:val="en-US" w:eastAsia="ja-JP"/>
              </w:rPr>
              <w:t>.</w:t>
            </w:r>
          </w:p>
        </w:tc>
      </w:tr>
      <w:tr w:rsidR="00053EFB" w14:paraId="16088601" w14:textId="77777777" w:rsidTr="00534072">
        <w:tc>
          <w:tcPr>
            <w:tcW w:w="1289" w:type="dxa"/>
          </w:tcPr>
          <w:p w14:paraId="15C71F8B" w14:textId="27E743D2" w:rsidR="00B405F1" w:rsidRDefault="00B405F1" w:rsidP="00FB6CA8">
            <w:pPr>
              <w:spacing w:after="0" w:line="240" w:lineRule="auto"/>
              <w:jc w:val="both"/>
              <w:rPr>
                <w:lang w:val="en-US" w:eastAsia="ja-JP"/>
              </w:rPr>
            </w:pPr>
            <w:r>
              <w:rPr>
                <w:lang w:val="en-US" w:eastAsia="ja-JP"/>
              </w:rPr>
              <w:t>SR2</w:t>
            </w:r>
          </w:p>
        </w:tc>
        <w:tc>
          <w:tcPr>
            <w:tcW w:w="3101" w:type="dxa"/>
          </w:tcPr>
          <w:p w14:paraId="16EE57D6" w14:textId="5CE89F55" w:rsidR="00053EFB" w:rsidRDefault="002C07FE"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2</w:t>
            </w:r>
          </w:p>
        </w:tc>
        <w:tc>
          <w:tcPr>
            <w:tcW w:w="4536" w:type="dxa"/>
          </w:tcPr>
          <w:p w14:paraId="50AC5DBF" w14:textId="146B71E4" w:rsidR="00053EFB" w:rsidRPr="0AAA0E3F" w:rsidRDefault="002C07FE" w:rsidP="00225CAC">
            <w:pPr>
              <w:spacing w:after="0" w:line="240" w:lineRule="auto"/>
              <w:rPr>
                <w:lang w:val="en-US" w:eastAsia="ja-JP"/>
              </w:rPr>
            </w:pPr>
            <w:r w:rsidRPr="0AAA0E3F">
              <w:rPr>
                <w:lang w:val="en-US" w:eastAsia="ja-JP"/>
              </w:rPr>
              <w:t>Melbourne</w:t>
            </w:r>
            <w:r>
              <w:rPr>
                <w:lang w:val="en-US" w:eastAsia="ja-JP"/>
              </w:rPr>
              <w:t>-based g</w:t>
            </w:r>
            <w:r w:rsidRPr="371E82D8">
              <w:rPr>
                <w:lang w:val="en-US" w:eastAsia="ja-JP"/>
              </w:rPr>
              <w:t>iftware and handmade crafts retailer which sources products from independent artists</w:t>
            </w:r>
            <w:r w:rsidR="0018076A">
              <w:rPr>
                <w:lang w:val="en-US" w:eastAsia="ja-JP"/>
              </w:rPr>
              <w:t>,</w:t>
            </w:r>
            <w:r w:rsidR="00B405F1">
              <w:rPr>
                <w:lang w:val="en-US" w:eastAsia="ja-JP"/>
              </w:rPr>
              <w:t xml:space="preserve"> with about 15 years’ experience and employing </w:t>
            </w:r>
            <w:r w:rsidR="0018076A">
              <w:rPr>
                <w:lang w:val="en-US" w:eastAsia="ja-JP"/>
              </w:rPr>
              <w:t xml:space="preserve">fewer </w:t>
            </w:r>
            <w:r w:rsidR="00B405F1">
              <w:rPr>
                <w:lang w:val="en-US" w:eastAsia="ja-JP"/>
              </w:rPr>
              <w:t>than 5 FTE</w:t>
            </w:r>
            <w:r w:rsidRPr="371E82D8">
              <w:rPr>
                <w:lang w:val="en-US" w:eastAsia="ja-JP"/>
              </w:rPr>
              <w:t>.</w:t>
            </w:r>
          </w:p>
        </w:tc>
      </w:tr>
      <w:tr w:rsidR="00B405F1" w14:paraId="39C89CE4" w14:textId="77777777" w:rsidTr="00534072">
        <w:tc>
          <w:tcPr>
            <w:tcW w:w="1289" w:type="dxa"/>
          </w:tcPr>
          <w:p w14:paraId="09185888" w14:textId="12844D50" w:rsidR="00B405F1" w:rsidRDefault="00B405F1" w:rsidP="00FB6CA8">
            <w:pPr>
              <w:spacing w:after="0" w:line="240" w:lineRule="auto"/>
              <w:jc w:val="both"/>
              <w:rPr>
                <w:lang w:val="en-US" w:eastAsia="ja-JP"/>
              </w:rPr>
            </w:pPr>
            <w:r>
              <w:rPr>
                <w:lang w:val="en-US" w:eastAsia="ja-JP"/>
              </w:rPr>
              <w:t>SR3</w:t>
            </w:r>
          </w:p>
        </w:tc>
        <w:tc>
          <w:tcPr>
            <w:tcW w:w="3101" w:type="dxa"/>
          </w:tcPr>
          <w:p w14:paraId="56D9AC32" w14:textId="63357883" w:rsidR="00B405F1" w:rsidRDefault="00B405F1"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3</w:t>
            </w:r>
          </w:p>
        </w:tc>
        <w:tc>
          <w:tcPr>
            <w:tcW w:w="4536" w:type="dxa"/>
          </w:tcPr>
          <w:p w14:paraId="77AFE7C8" w14:textId="73FAEA15" w:rsidR="00B405F1" w:rsidRPr="0AAA0E3F" w:rsidRDefault="00B405F1" w:rsidP="00225CAC">
            <w:pPr>
              <w:spacing w:after="0" w:line="240" w:lineRule="auto"/>
              <w:rPr>
                <w:lang w:val="en-US" w:eastAsia="ja-JP"/>
              </w:rPr>
            </w:pPr>
            <w:r w:rsidRPr="371E82D8">
              <w:rPr>
                <w:lang w:val="en-US" w:eastAsia="ja-JP"/>
              </w:rPr>
              <w:t>Australia’s largest independent giftware retailer</w:t>
            </w:r>
            <w:r>
              <w:rPr>
                <w:lang w:val="en-US" w:eastAsia="ja-JP"/>
              </w:rPr>
              <w:t xml:space="preserve">, with locations in </w:t>
            </w:r>
            <w:r w:rsidRPr="0AAA0E3F">
              <w:rPr>
                <w:lang w:val="en-US" w:eastAsia="ja-JP"/>
              </w:rPr>
              <w:t xml:space="preserve">Brisbane, Sydney, </w:t>
            </w:r>
            <w:r>
              <w:rPr>
                <w:lang w:val="en-US" w:eastAsia="ja-JP"/>
              </w:rPr>
              <w:t xml:space="preserve">and </w:t>
            </w:r>
            <w:r w:rsidRPr="0AAA0E3F">
              <w:rPr>
                <w:lang w:val="en-US" w:eastAsia="ja-JP"/>
              </w:rPr>
              <w:t>Melbourne</w:t>
            </w:r>
            <w:r w:rsidR="0018076A">
              <w:rPr>
                <w:lang w:val="en-US" w:eastAsia="ja-JP"/>
              </w:rPr>
              <w:t>,</w:t>
            </w:r>
            <w:r>
              <w:rPr>
                <w:lang w:val="en-US" w:eastAsia="ja-JP"/>
              </w:rPr>
              <w:t xml:space="preserve"> with about 15 years’ experience and employing </w:t>
            </w:r>
            <w:r w:rsidR="0018076A">
              <w:rPr>
                <w:lang w:val="en-US" w:eastAsia="ja-JP"/>
              </w:rPr>
              <w:t xml:space="preserve">fewer </w:t>
            </w:r>
            <w:r>
              <w:rPr>
                <w:lang w:val="en-US" w:eastAsia="ja-JP"/>
              </w:rPr>
              <w:t>than 20 FTE</w:t>
            </w:r>
            <w:r w:rsidRPr="371E82D8">
              <w:rPr>
                <w:lang w:val="en-US" w:eastAsia="ja-JP"/>
              </w:rPr>
              <w:t>.</w:t>
            </w:r>
          </w:p>
        </w:tc>
      </w:tr>
      <w:tr w:rsidR="00D42E74" w14:paraId="7FC62C57" w14:textId="77777777" w:rsidTr="00534072">
        <w:tc>
          <w:tcPr>
            <w:tcW w:w="1289" w:type="dxa"/>
          </w:tcPr>
          <w:p w14:paraId="7A13EFB0" w14:textId="7B39AAE9" w:rsidR="00B405F1" w:rsidRDefault="00FB268B" w:rsidP="00FB6CA8">
            <w:pPr>
              <w:spacing w:after="0" w:line="240" w:lineRule="auto"/>
              <w:jc w:val="both"/>
              <w:rPr>
                <w:lang w:val="en-US" w:eastAsia="ja-JP"/>
              </w:rPr>
            </w:pPr>
            <w:r>
              <w:rPr>
                <w:lang w:val="en-US" w:eastAsia="ja-JP"/>
              </w:rPr>
              <w:t>SR4</w:t>
            </w:r>
          </w:p>
        </w:tc>
        <w:tc>
          <w:tcPr>
            <w:tcW w:w="3101" w:type="dxa"/>
          </w:tcPr>
          <w:p w14:paraId="5D9BF438" w14:textId="6D887FC9" w:rsidR="00B172C2" w:rsidRDefault="00B172C2"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w:t>
            </w:r>
            <w:r w:rsidR="00FB268B">
              <w:rPr>
                <w:lang w:val="en-US" w:eastAsia="ja-JP"/>
              </w:rPr>
              <w:t>4</w:t>
            </w:r>
            <w:r>
              <w:rPr>
                <w:lang w:val="en-US" w:eastAsia="ja-JP"/>
              </w:rPr>
              <w:t xml:space="preserve"> </w:t>
            </w:r>
          </w:p>
        </w:tc>
        <w:tc>
          <w:tcPr>
            <w:tcW w:w="4536" w:type="dxa"/>
          </w:tcPr>
          <w:p w14:paraId="42F4F31E" w14:textId="7BF32D73" w:rsidR="00B172C2" w:rsidRPr="371E82D8" w:rsidRDefault="00B172C2" w:rsidP="00225CAC">
            <w:pPr>
              <w:spacing w:after="0" w:line="240" w:lineRule="auto"/>
              <w:rPr>
                <w:lang w:val="en-US" w:eastAsia="ja-JP"/>
              </w:rPr>
            </w:pPr>
            <w:r w:rsidRPr="0AAA0E3F">
              <w:rPr>
                <w:lang w:val="en-US" w:eastAsia="ja-JP"/>
              </w:rPr>
              <w:t>Melbourne</w:t>
            </w:r>
            <w:r>
              <w:rPr>
                <w:lang w:val="en-US" w:eastAsia="ja-JP"/>
              </w:rPr>
              <w:t>-based m</w:t>
            </w:r>
            <w:r w:rsidRPr="371E82D8">
              <w:rPr>
                <w:lang w:val="en-US" w:eastAsia="ja-JP"/>
              </w:rPr>
              <w:t>anufacturer, wholesaler and retailer of cheese and dairy products</w:t>
            </w:r>
            <w:r w:rsidR="0018076A">
              <w:rPr>
                <w:lang w:val="en-US" w:eastAsia="ja-JP"/>
              </w:rPr>
              <w:t>,</w:t>
            </w:r>
            <w:r w:rsidR="00B405F1">
              <w:rPr>
                <w:lang w:val="en-US" w:eastAsia="ja-JP"/>
              </w:rPr>
              <w:t xml:space="preserve"> with about 25 years’ experience and employing </w:t>
            </w:r>
            <w:r w:rsidR="0018076A">
              <w:rPr>
                <w:lang w:val="en-US" w:eastAsia="ja-JP"/>
              </w:rPr>
              <w:t xml:space="preserve">fewer </w:t>
            </w:r>
            <w:r w:rsidR="00B405F1">
              <w:rPr>
                <w:lang w:val="en-US" w:eastAsia="ja-JP"/>
              </w:rPr>
              <w:t>than 20 FTE</w:t>
            </w:r>
            <w:r w:rsidRPr="371E82D8">
              <w:rPr>
                <w:lang w:val="en-US" w:eastAsia="ja-JP"/>
              </w:rPr>
              <w:t>.</w:t>
            </w:r>
          </w:p>
        </w:tc>
      </w:tr>
      <w:tr w:rsidR="00D42E74" w14:paraId="538F08E4" w14:textId="77777777" w:rsidTr="00534072">
        <w:tc>
          <w:tcPr>
            <w:tcW w:w="1289" w:type="dxa"/>
          </w:tcPr>
          <w:p w14:paraId="47F8A182" w14:textId="289B381C" w:rsidR="00B405F1" w:rsidRDefault="00FB268B" w:rsidP="00FB6CA8">
            <w:pPr>
              <w:spacing w:after="0" w:line="240" w:lineRule="auto"/>
              <w:jc w:val="both"/>
              <w:rPr>
                <w:lang w:val="en-US" w:eastAsia="ja-JP"/>
              </w:rPr>
            </w:pPr>
            <w:r>
              <w:rPr>
                <w:lang w:val="en-US" w:eastAsia="ja-JP"/>
              </w:rPr>
              <w:t>SR5</w:t>
            </w:r>
          </w:p>
        </w:tc>
        <w:tc>
          <w:tcPr>
            <w:tcW w:w="3101" w:type="dxa"/>
          </w:tcPr>
          <w:p w14:paraId="47896065" w14:textId="3604C964" w:rsidR="00B172C2" w:rsidRDefault="00B172C2"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w:t>
            </w:r>
            <w:r w:rsidR="00FB268B">
              <w:rPr>
                <w:lang w:val="en-US" w:eastAsia="ja-JP"/>
              </w:rPr>
              <w:t>5</w:t>
            </w:r>
          </w:p>
        </w:tc>
        <w:tc>
          <w:tcPr>
            <w:tcW w:w="4536" w:type="dxa"/>
          </w:tcPr>
          <w:p w14:paraId="7C43D628" w14:textId="3B237E80" w:rsidR="00B172C2" w:rsidRPr="371E82D8" w:rsidRDefault="00B172C2" w:rsidP="00225CAC">
            <w:pPr>
              <w:spacing w:after="0" w:line="240" w:lineRule="auto"/>
              <w:rPr>
                <w:lang w:val="en-US" w:eastAsia="ja-JP"/>
              </w:rPr>
            </w:pPr>
            <w:r w:rsidRPr="0AAA0E3F">
              <w:rPr>
                <w:lang w:val="en-US" w:eastAsia="ja-JP"/>
              </w:rPr>
              <w:t>Melbourne</w:t>
            </w:r>
            <w:r>
              <w:rPr>
                <w:lang w:val="en-US" w:eastAsia="ja-JP"/>
              </w:rPr>
              <w:t>-based</w:t>
            </w:r>
            <w:r w:rsidRPr="371E82D8">
              <w:rPr>
                <w:lang w:val="en-US" w:eastAsia="ja-JP"/>
              </w:rPr>
              <w:t xml:space="preserve"> </w:t>
            </w:r>
            <w:r>
              <w:rPr>
                <w:lang w:val="en-US" w:eastAsia="ja-JP"/>
              </w:rPr>
              <w:t>b</w:t>
            </w:r>
            <w:r w:rsidRPr="371E82D8">
              <w:rPr>
                <w:lang w:val="en-US" w:eastAsia="ja-JP"/>
              </w:rPr>
              <w:t>outique garden design studio</w:t>
            </w:r>
            <w:r w:rsidR="0018076A">
              <w:rPr>
                <w:lang w:val="en-US" w:eastAsia="ja-JP"/>
              </w:rPr>
              <w:t>,</w:t>
            </w:r>
            <w:r w:rsidR="00B405F1">
              <w:rPr>
                <w:lang w:val="en-US" w:eastAsia="ja-JP"/>
              </w:rPr>
              <w:t xml:space="preserve"> with about 3 years’ experience and employing </w:t>
            </w:r>
            <w:r w:rsidR="0018076A">
              <w:rPr>
                <w:lang w:val="en-US" w:eastAsia="ja-JP"/>
              </w:rPr>
              <w:t xml:space="preserve">fewer </w:t>
            </w:r>
            <w:r w:rsidR="00B405F1">
              <w:rPr>
                <w:lang w:val="en-US" w:eastAsia="ja-JP"/>
              </w:rPr>
              <w:t>than 5 FTE</w:t>
            </w:r>
            <w:r w:rsidRPr="371E82D8">
              <w:rPr>
                <w:lang w:val="en-US" w:eastAsia="ja-JP"/>
              </w:rPr>
              <w:t>.</w:t>
            </w:r>
          </w:p>
        </w:tc>
      </w:tr>
      <w:tr w:rsidR="00D42E74" w14:paraId="77F29C0A" w14:textId="77777777" w:rsidTr="00534072">
        <w:tc>
          <w:tcPr>
            <w:tcW w:w="1289" w:type="dxa"/>
          </w:tcPr>
          <w:p w14:paraId="20555933" w14:textId="70AEC356" w:rsidR="00B405F1" w:rsidRDefault="00FB268B" w:rsidP="00FB6CA8">
            <w:pPr>
              <w:spacing w:after="0" w:line="240" w:lineRule="auto"/>
              <w:jc w:val="both"/>
              <w:rPr>
                <w:lang w:val="en-US" w:eastAsia="ja-JP"/>
              </w:rPr>
            </w:pPr>
            <w:r>
              <w:rPr>
                <w:lang w:val="en-US" w:eastAsia="ja-JP"/>
              </w:rPr>
              <w:t>SR6</w:t>
            </w:r>
          </w:p>
        </w:tc>
        <w:tc>
          <w:tcPr>
            <w:tcW w:w="3101" w:type="dxa"/>
          </w:tcPr>
          <w:p w14:paraId="311E8B99" w14:textId="478AD768" w:rsidR="00B172C2" w:rsidRDefault="00B172C2" w:rsidP="00FB6CA8">
            <w:pPr>
              <w:spacing w:after="0" w:line="240" w:lineRule="auto"/>
              <w:jc w:val="both"/>
              <w:rPr>
                <w:lang w:val="en-US" w:eastAsia="ja-JP"/>
              </w:rPr>
            </w:pPr>
            <w:r>
              <w:rPr>
                <w:lang w:val="en-US" w:eastAsia="ja-JP"/>
              </w:rPr>
              <w:t xml:space="preserve">Small </w:t>
            </w:r>
            <w:r w:rsidR="00A506FA">
              <w:rPr>
                <w:lang w:val="en-US" w:eastAsia="ja-JP"/>
              </w:rPr>
              <w:t>retail business</w:t>
            </w:r>
            <w:r>
              <w:rPr>
                <w:lang w:val="en-US" w:eastAsia="ja-JP"/>
              </w:rPr>
              <w:t xml:space="preserve"> </w:t>
            </w:r>
            <w:r w:rsidR="00FB268B">
              <w:rPr>
                <w:lang w:val="en-US" w:eastAsia="ja-JP"/>
              </w:rPr>
              <w:t>6</w:t>
            </w:r>
          </w:p>
        </w:tc>
        <w:tc>
          <w:tcPr>
            <w:tcW w:w="4536" w:type="dxa"/>
          </w:tcPr>
          <w:p w14:paraId="7BDE2EE4" w14:textId="1D01DA1F" w:rsidR="00B172C2" w:rsidRPr="371E82D8" w:rsidRDefault="00B172C2" w:rsidP="00225CAC">
            <w:pPr>
              <w:spacing w:after="0" w:line="240" w:lineRule="auto"/>
              <w:rPr>
                <w:lang w:val="en-US" w:eastAsia="ja-JP"/>
              </w:rPr>
            </w:pPr>
            <w:r w:rsidRPr="0AAA0E3F">
              <w:rPr>
                <w:lang w:val="en-US" w:eastAsia="ja-JP"/>
              </w:rPr>
              <w:t>Melbourne</w:t>
            </w:r>
            <w:r>
              <w:rPr>
                <w:lang w:val="en-US" w:eastAsia="ja-JP"/>
              </w:rPr>
              <w:t>-based</w:t>
            </w:r>
            <w:r w:rsidRPr="371E82D8">
              <w:rPr>
                <w:lang w:val="en-US" w:eastAsia="ja-JP"/>
              </w:rPr>
              <w:t xml:space="preserve"> </w:t>
            </w:r>
            <w:r>
              <w:rPr>
                <w:lang w:val="en-US" w:eastAsia="ja-JP"/>
              </w:rPr>
              <w:t>w</w:t>
            </w:r>
            <w:r w:rsidRPr="371E82D8">
              <w:rPr>
                <w:lang w:val="en-US" w:eastAsia="ja-JP"/>
              </w:rPr>
              <w:t>ellness medicine clinic focuse</w:t>
            </w:r>
            <w:r w:rsidR="0018076A">
              <w:rPr>
                <w:lang w:val="en-US" w:eastAsia="ja-JP"/>
              </w:rPr>
              <w:t>s</w:t>
            </w:r>
            <w:r w:rsidRPr="371E82D8">
              <w:rPr>
                <w:lang w:val="en-US" w:eastAsia="ja-JP"/>
              </w:rPr>
              <w:t xml:space="preserve"> on </w:t>
            </w:r>
            <w:proofErr w:type="spellStart"/>
            <w:r w:rsidRPr="371E82D8">
              <w:rPr>
                <w:lang w:val="en-US" w:eastAsia="ja-JP"/>
              </w:rPr>
              <w:t>personalised</w:t>
            </w:r>
            <w:proofErr w:type="spellEnd"/>
            <w:r w:rsidRPr="371E82D8">
              <w:rPr>
                <w:lang w:val="en-US" w:eastAsia="ja-JP"/>
              </w:rPr>
              <w:t xml:space="preserve"> natural health care</w:t>
            </w:r>
            <w:r w:rsidR="0018076A">
              <w:rPr>
                <w:lang w:val="en-US" w:eastAsia="ja-JP"/>
              </w:rPr>
              <w:t>,</w:t>
            </w:r>
            <w:r w:rsidR="00B405F1">
              <w:rPr>
                <w:lang w:val="en-US" w:eastAsia="ja-JP"/>
              </w:rPr>
              <w:t xml:space="preserve"> with about 3 years’ experience and employing </w:t>
            </w:r>
            <w:r w:rsidR="0018076A">
              <w:rPr>
                <w:lang w:val="en-US" w:eastAsia="ja-JP"/>
              </w:rPr>
              <w:t xml:space="preserve">fewer </w:t>
            </w:r>
            <w:r w:rsidR="00B405F1">
              <w:rPr>
                <w:lang w:val="en-US" w:eastAsia="ja-JP"/>
              </w:rPr>
              <w:t>than 5 FTE</w:t>
            </w:r>
            <w:r w:rsidR="00B405F1" w:rsidRPr="371E82D8">
              <w:rPr>
                <w:lang w:val="en-US" w:eastAsia="ja-JP"/>
              </w:rPr>
              <w:t>.</w:t>
            </w:r>
          </w:p>
        </w:tc>
      </w:tr>
    </w:tbl>
    <w:p w14:paraId="44C1280A" w14:textId="51D49953" w:rsidR="00CE6B46" w:rsidRDefault="00B70E5B" w:rsidP="00225CAC">
      <w:pPr>
        <w:spacing w:before="100" w:beforeAutospacing="1" w:after="100" w:afterAutospacing="1" w:line="360" w:lineRule="auto"/>
        <w:rPr>
          <w:lang w:val="en-US" w:eastAsia="ja-JP"/>
        </w:rPr>
      </w:pPr>
      <w:bookmarkStart w:id="69" w:name="_Toc445818350"/>
      <w:r>
        <w:rPr>
          <w:lang w:val="en-US" w:eastAsia="ja-JP"/>
        </w:rPr>
        <w:t xml:space="preserve">The </w:t>
      </w:r>
      <w:r w:rsidR="005B0B85">
        <w:rPr>
          <w:lang w:val="en-US" w:eastAsia="ja-JP"/>
        </w:rPr>
        <w:t>survey target</w:t>
      </w:r>
      <w:r w:rsidR="008A6844">
        <w:rPr>
          <w:lang w:val="en-US" w:eastAsia="ja-JP"/>
        </w:rPr>
        <w:t xml:space="preserve">ed </w:t>
      </w:r>
      <w:r w:rsidR="002A5DA3">
        <w:rPr>
          <w:lang w:val="en-US" w:eastAsia="ja-JP"/>
        </w:rPr>
        <w:t xml:space="preserve">the owners/managers of </w:t>
      </w:r>
      <w:r w:rsidR="004276A6">
        <w:rPr>
          <w:lang w:val="en-US" w:eastAsia="ja-JP"/>
        </w:rPr>
        <w:t xml:space="preserve">Australian small retail </w:t>
      </w:r>
      <w:r w:rsidR="002F7F01">
        <w:rPr>
          <w:lang w:val="en-US" w:eastAsia="ja-JP"/>
        </w:rPr>
        <w:t>businesses</w:t>
      </w:r>
      <w:r w:rsidR="00194461">
        <w:rPr>
          <w:lang w:val="en-US" w:eastAsia="ja-JP"/>
        </w:rPr>
        <w:t xml:space="preserve">. </w:t>
      </w:r>
      <w:r w:rsidR="002A5DA3">
        <w:rPr>
          <w:lang w:val="en-US" w:eastAsia="ja-JP"/>
        </w:rPr>
        <w:t xml:space="preserve">In view of the </w:t>
      </w:r>
      <w:r w:rsidR="005F4A8B">
        <w:rPr>
          <w:lang w:val="en-US" w:eastAsia="ja-JP"/>
        </w:rPr>
        <w:t xml:space="preserve">study’s objective to distil issues </w:t>
      </w:r>
      <w:r w:rsidR="00FC25B8">
        <w:rPr>
          <w:lang w:val="en-US" w:eastAsia="ja-JP"/>
        </w:rPr>
        <w:t xml:space="preserve">that </w:t>
      </w:r>
      <w:r w:rsidR="005F4A8B">
        <w:rPr>
          <w:lang w:val="en-US" w:eastAsia="ja-JP"/>
        </w:rPr>
        <w:t xml:space="preserve">small retail </w:t>
      </w:r>
      <w:r w:rsidR="002F7F01">
        <w:rPr>
          <w:lang w:val="en-US" w:eastAsia="ja-JP"/>
        </w:rPr>
        <w:t>businesses</w:t>
      </w:r>
      <w:r w:rsidR="005F4A8B">
        <w:rPr>
          <w:lang w:val="en-US" w:eastAsia="ja-JP"/>
        </w:rPr>
        <w:t xml:space="preserve"> face in using </w:t>
      </w:r>
      <w:r w:rsidR="00EF6DDD">
        <w:rPr>
          <w:lang w:val="en-US" w:eastAsia="ja-JP"/>
        </w:rPr>
        <w:t xml:space="preserve">advanced digital services </w:t>
      </w:r>
      <w:r w:rsidR="009A582F">
        <w:rPr>
          <w:lang w:val="en-US" w:eastAsia="ja-JP"/>
        </w:rPr>
        <w:t xml:space="preserve">offered by </w:t>
      </w:r>
      <w:r w:rsidR="00EF6DDD">
        <w:rPr>
          <w:lang w:val="en-US" w:eastAsia="ja-JP"/>
        </w:rPr>
        <w:t xml:space="preserve">Australian </w:t>
      </w:r>
      <w:r w:rsidR="00A12A4D">
        <w:rPr>
          <w:lang w:val="en-US" w:eastAsia="ja-JP"/>
        </w:rPr>
        <w:t xml:space="preserve">telecommunications service </w:t>
      </w:r>
      <w:r w:rsidR="00E47018" w:rsidRPr="00E47018">
        <w:rPr>
          <w:lang w:val="en-US" w:eastAsia="ja-JP"/>
        </w:rPr>
        <w:t>providers</w:t>
      </w:r>
      <w:r w:rsidR="00EF6DDD">
        <w:rPr>
          <w:lang w:val="en-US" w:eastAsia="ja-JP"/>
        </w:rPr>
        <w:t xml:space="preserve">, the </w:t>
      </w:r>
      <w:r w:rsidR="008A6844">
        <w:rPr>
          <w:lang w:val="en-US" w:eastAsia="ja-JP"/>
        </w:rPr>
        <w:t xml:space="preserve">project adopted a non-probability and quota sampling method. </w:t>
      </w:r>
      <w:r w:rsidR="00434B5E">
        <w:rPr>
          <w:lang w:val="en-US" w:eastAsia="ja-JP"/>
        </w:rPr>
        <w:t xml:space="preserve">An </w:t>
      </w:r>
      <w:r w:rsidR="00434B5E" w:rsidRPr="00604401">
        <w:rPr>
          <w:i/>
          <w:iCs/>
          <w:lang w:val="en-US" w:eastAsia="ja-JP"/>
        </w:rPr>
        <w:t>a</w:t>
      </w:r>
      <w:r w:rsidR="00604401">
        <w:rPr>
          <w:i/>
          <w:iCs/>
          <w:lang w:val="en-US" w:eastAsia="ja-JP"/>
        </w:rPr>
        <w:t xml:space="preserve"> </w:t>
      </w:r>
      <w:r w:rsidR="00434B5E" w:rsidRPr="00604401">
        <w:rPr>
          <w:i/>
          <w:iCs/>
          <w:lang w:val="en-US" w:eastAsia="ja-JP"/>
        </w:rPr>
        <w:t>priori</w:t>
      </w:r>
      <w:r w:rsidR="00434B5E">
        <w:rPr>
          <w:lang w:val="en-US" w:eastAsia="ja-JP"/>
        </w:rPr>
        <w:t xml:space="preserve"> </w:t>
      </w:r>
      <w:r w:rsidR="00F748AB">
        <w:rPr>
          <w:lang w:val="en-US" w:eastAsia="ja-JP"/>
        </w:rPr>
        <w:t xml:space="preserve">estimation of the proportion of small retail </w:t>
      </w:r>
      <w:r w:rsidR="002F7F01">
        <w:rPr>
          <w:lang w:val="en-US" w:eastAsia="ja-JP"/>
        </w:rPr>
        <w:t>businesses</w:t>
      </w:r>
      <w:r w:rsidR="00F748AB">
        <w:rPr>
          <w:lang w:val="en-US" w:eastAsia="ja-JP"/>
        </w:rPr>
        <w:t xml:space="preserve"> that use </w:t>
      </w:r>
      <w:r w:rsidR="0047352B">
        <w:rPr>
          <w:lang w:val="en-US" w:eastAsia="ja-JP"/>
        </w:rPr>
        <w:t>telecommunications service</w:t>
      </w:r>
      <w:r w:rsidR="00E47018" w:rsidRPr="00E47018">
        <w:rPr>
          <w:lang w:val="en-US" w:eastAsia="ja-JP"/>
        </w:rPr>
        <w:t xml:space="preserve"> providers</w:t>
      </w:r>
      <w:r w:rsidR="00F748AB">
        <w:rPr>
          <w:lang w:val="en-US" w:eastAsia="ja-JP"/>
        </w:rPr>
        <w:t xml:space="preserve">’ advanced digital services was </w:t>
      </w:r>
      <w:r w:rsidR="004A4612">
        <w:rPr>
          <w:lang w:val="en-US" w:eastAsia="ja-JP"/>
        </w:rPr>
        <w:t xml:space="preserve">impossible. </w:t>
      </w:r>
      <w:r w:rsidR="007C04A3">
        <w:rPr>
          <w:lang w:val="en-US" w:eastAsia="ja-JP"/>
        </w:rPr>
        <w:t xml:space="preserve">The effort to get </w:t>
      </w:r>
      <w:r w:rsidR="005C6380">
        <w:rPr>
          <w:lang w:val="en-US" w:eastAsia="ja-JP"/>
        </w:rPr>
        <w:t xml:space="preserve">this </w:t>
      </w:r>
      <w:r w:rsidR="007C04A3">
        <w:rPr>
          <w:lang w:val="en-US" w:eastAsia="ja-JP"/>
        </w:rPr>
        <w:t xml:space="preserve">estimation from the </w:t>
      </w:r>
      <w:r w:rsidR="0047352B">
        <w:rPr>
          <w:lang w:val="en-US" w:eastAsia="ja-JP"/>
        </w:rPr>
        <w:t>telecommunications service</w:t>
      </w:r>
      <w:r w:rsidR="006E0F34" w:rsidRPr="006E0F34">
        <w:rPr>
          <w:lang w:val="en-US" w:eastAsia="ja-JP"/>
        </w:rPr>
        <w:t xml:space="preserve"> providers</w:t>
      </w:r>
      <w:r w:rsidR="00764FF8">
        <w:rPr>
          <w:lang w:val="en-US" w:eastAsia="ja-JP"/>
        </w:rPr>
        <w:t>, small business associations and pil</w:t>
      </w:r>
      <w:r w:rsidR="001C502A">
        <w:rPr>
          <w:lang w:val="en-US" w:eastAsia="ja-JP"/>
        </w:rPr>
        <w:t xml:space="preserve">ot studies </w:t>
      </w:r>
      <w:r w:rsidR="005C6380">
        <w:rPr>
          <w:lang w:val="en-US" w:eastAsia="ja-JP"/>
        </w:rPr>
        <w:t xml:space="preserve">advertising the survey through ACCAN and </w:t>
      </w:r>
      <w:r w:rsidR="00BB68CC">
        <w:rPr>
          <w:lang w:val="en-US" w:eastAsia="ja-JP"/>
        </w:rPr>
        <w:t>LinkedIn</w:t>
      </w:r>
      <w:r w:rsidR="009A582F">
        <w:rPr>
          <w:lang w:val="en-US" w:eastAsia="ja-JP"/>
        </w:rPr>
        <w:t>,</w:t>
      </w:r>
      <w:r w:rsidR="005C6380">
        <w:rPr>
          <w:lang w:val="en-US" w:eastAsia="ja-JP"/>
        </w:rPr>
        <w:t xml:space="preserve"> </w:t>
      </w:r>
      <w:r w:rsidR="009E28A0">
        <w:rPr>
          <w:lang w:val="en-US" w:eastAsia="ja-JP"/>
        </w:rPr>
        <w:t xml:space="preserve">failed to produce usable insight. </w:t>
      </w:r>
      <w:r w:rsidR="006E0F34">
        <w:rPr>
          <w:lang w:val="en-US" w:eastAsia="ja-JP"/>
        </w:rPr>
        <w:t>As a result</w:t>
      </w:r>
      <w:r w:rsidR="009E28A0">
        <w:rPr>
          <w:lang w:val="en-US" w:eastAsia="ja-JP"/>
        </w:rPr>
        <w:t xml:space="preserve">, in discussion with a commercial research panel service provider and within the </w:t>
      </w:r>
      <w:r w:rsidR="003B73EF">
        <w:rPr>
          <w:lang w:val="en-US" w:eastAsia="ja-JP"/>
        </w:rPr>
        <w:t>constraint</w:t>
      </w:r>
      <w:r w:rsidR="009E28A0">
        <w:rPr>
          <w:lang w:val="en-US" w:eastAsia="ja-JP"/>
        </w:rPr>
        <w:t xml:space="preserve"> of </w:t>
      </w:r>
      <w:r w:rsidR="009E28A0">
        <w:rPr>
          <w:lang w:val="en-US" w:eastAsia="ja-JP"/>
        </w:rPr>
        <w:lastRenderedPageBreak/>
        <w:t xml:space="preserve">the budget available to the project, </w:t>
      </w:r>
      <w:r w:rsidR="008A40B0">
        <w:rPr>
          <w:lang w:val="en-US" w:eastAsia="ja-JP"/>
        </w:rPr>
        <w:t>a service agreement was drawn</w:t>
      </w:r>
      <w:r w:rsidR="009A582F">
        <w:rPr>
          <w:lang w:val="en-US" w:eastAsia="ja-JP"/>
        </w:rPr>
        <w:t xml:space="preserve"> up</w:t>
      </w:r>
      <w:r w:rsidR="008A40B0">
        <w:rPr>
          <w:lang w:val="en-US" w:eastAsia="ja-JP"/>
        </w:rPr>
        <w:t xml:space="preserve"> </w:t>
      </w:r>
      <w:r w:rsidR="00685B45">
        <w:rPr>
          <w:lang w:val="en-US" w:eastAsia="ja-JP"/>
        </w:rPr>
        <w:t xml:space="preserve">with Qualtrics </w:t>
      </w:r>
      <w:r w:rsidR="008A40B0">
        <w:rPr>
          <w:lang w:val="en-US" w:eastAsia="ja-JP"/>
        </w:rPr>
        <w:t xml:space="preserve">to </w:t>
      </w:r>
      <w:r w:rsidR="00BF590B">
        <w:rPr>
          <w:lang w:val="en-US" w:eastAsia="ja-JP"/>
        </w:rPr>
        <w:t>sample 30</w:t>
      </w:r>
      <w:r w:rsidR="00CE6B46">
        <w:rPr>
          <w:lang w:val="en-US" w:eastAsia="ja-JP"/>
        </w:rPr>
        <w:t>0</w:t>
      </w:r>
      <w:r w:rsidR="00BF590B">
        <w:rPr>
          <w:lang w:val="en-US" w:eastAsia="ja-JP"/>
        </w:rPr>
        <w:t xml:space="preserve"> participants </w:t>
      </w:r>
      <w:r w:rsidR="00A650B2">
        <w:rPr>
          <w:lang w:val="en-US" w:eastAsia="ja-JP"/>
        </w:rPr>
        <w:t xml:space="preserve">of which </w:t>
      </w:r>
      <w:r w:rsidR="00A860D1">
        <w:rPr>
          <w:lang w:val="en-US" w:eastAsia="ja-JP"/>
        </w:rPr>
        <w:t xml:space="preserve">at least </w:t>
      </w:r>
      <w:r w:rsidR="0046745C">
        <w:rPr>
          <w:lang w:val="en-US" w:eastAsia="ja-JP"/>
        </w:rPr>
        <w:t>33%</w:t>
      </w:r>
      <w:r w:rsidR="00975579">
        <w:rPr>
          <w:lang w:val="en-US" w:eastAsia="ja-JP"/>
        </w:rPr>
        <w:t xml:space="preserve"> </w:t>
      </w:r>
      <w:r w:rsidR="004065EB">
        <w:rPr>
          <w:lang w:val="en-US" w:eastAsia="ja-JP"/>
        </w:rPr>
        <w:t xml:space="preserve">should be using </w:t>
      </w:r>
      <w:r w:rsidR="00CE6B46">
        <w:rPr>
          <w:lang w:val="en-US" w:eastAsia="ja-JP"/>
        </w:rPr>
        <w:t>advanced digital services, as defined in this study.</w:t>
      </w:r>
    </w:p>
    <w:p w14:paraId="6E78A04A" w14:textId="139A5F99" w:rsidR="002A01E3" w:rsidRDefault="002A01E3" w:rsidP="00225CAC">
      <w:pPr>
        <w:spacing w:before="100" w:beforeAutospacing="1" w:after="100" w:afterAutospacing="1" w:line="360" w:lineRule="auto"/>
        <w:rPr>
          <w:lang w:val="en-US" w:eastAsia="ja-JP"/>
        </w:rPr>
      </w:pPr>
      <w:r w:rsidRPr="00FB72D8">
        <w:rPr>
          <w:lang w:val="en-US" w:eastAsia="ja-JP"/>
        </w:rPr>
        <w:t xml:space="preserve">The survey </w:t>
      </w:r>
      <w:r>
        <w:rPr>
          <w:lang w:val="en-US" w:eastAsia="ja-JP"/>
        </w:rPr>
        <w:t>was</w:t>
      </w:r>
      <w:r w:rsidRPr="00FB72D8">
        <w:rPr>
          <w:lang w:val="en-US" w:eastAsia="ja-JP"/>
        </w:rPr>
        <w:t xml:space="preserve"> hosted online on Qualtrics</w:t>
      </w:r>
      <w:r w:rsidR="008259E2">
        <w:rPr>
          <w:lang w:val="en-US" w:eastAsia="ja-JP"/>
        </w:rPr>
        <w:t>.</w:t>
      </w:r>
      <w:r w:rsidR="00F204D5">
        <w:rPr>
          <w:lang w:val="en-US" w:eastAsia="ja-JP"/>
        </w:rPr>
        <w:t xml:space="preserve"> </w:t>
      </w:r>
      <w:r w:rsidR="00015EE1">
        <w:rPr>
          <w:lang w:val="en-US" w:eastAsia="ja-JP"/>
        </w:rPr>
        <w:t xml:space="preserve">To ensure that the survey satisfies the quota sampling requirements, </w:t>
      </w:r>
      <w:r w:rsidR="00C52EDC">
        <w:rPr>
          <w:lang w:val="en-US" w:eastAsia="ja-JP"/>
        </w:rPr>
        <w:t>participant</w:t>
      </w:r>
      <w:r w:rsidR="006E0F34">
        <w:rPr>
          <w:lang w:val="en-US" w:eastAsia="ja-JP"/>
        </w:rPr>
        <w:t>s</w:t>
      </w:r>
      <w:r w:rsidR="00C52EDC">
        <w:rPr>
          <w:lang w:val="en-US" w:eastAsia="ja-JP"/>
        </w:rPr>
        <w:t xml:space="preserve"> were required to meet the following </w:t>
      </w:r>
      <w:r w:rsidR="00015EE1">
        <w:rPr>
          <w:lang w:val="en-US" w:eastAsia="ja-JP"/>
        </w:rPr>
        <w:t xml:space="preserve">screening </w:t>
      </w:r>
      <w:r w:rsidR="00C52EDC">
        <w:rPr>
          <w:lang w:val="en-US" w:eastAsia="ja-JP"/>
        </w:rPr>
        <w:t>criteria:</w:t>
      </w:r>
      <w:r w:rsidR="001A5566">
        <w:rPr>
          <w:lang w:val="en-US" w:eastAsia="ja-JP"/>
        </w:rPr>
        <w:t xml:space="preserve"> be at least 18 years </w:t>
      </w:r>
      <w:r w:rsidR="008368A7">
        <w:rPr>
          <w:lang w:val="en-US" w:eastAsia="ja-JP"/>
        </w:rPr>
        <w:t xml:space="preserve">old, </w:t>
      </w:r>
      <w:r w:rsidR="003F2446">
        <w:rPr>
          <w:lang w:val="en-US" w:eastAsia="ja-JP"/>
        </w:rPr>
        <w:t>be the</w:t>
      </w:r>
      <w:r w:rsidR="00153CEE">
        <w:rPr>
          <w:lang w:val="en-US" w:eastAsia="ja-JP"/>
        </w:rPr>
        <w:t xml:space="preserve"> decision</w:t>
      </w:r>
      <w:r w:rsidR="00A5524C">
        <w:rPr>
          <w:lang w:val="en-US" w:eastAsia="ja-JP"/>
        </w:rPr>
        <w:t>-</w:t>
      </w:r>
      <w:r w:rsidR="00153CEE">
        <w:rPr>
          <w:lang w:val="en-US" w:eastAsia="ja-JP"/>
        </w:rPr>
        <w:t>maker</w:t>
      </w:r>
      <w:r w:rsidR="003F2446">
        <w:rPr>
          <w:lang w:val="en-US" w:eastAsia="ja-JP"/>
        </w:rPr>
        <w:t xml:space="preserve"> (owner</w:t>
      </w:r>
      <w:r w:rsidR="005E098F">
        <w:rPr>
          <w:lang w:val="en-US" w:eastAsia="ja-JP"/>
        </w:rPr>
        <w:t>/manager)</w:t>
      </w:r>
      <w:r w:rsidR="00DF1555">
        <w:rPr>
          <w:lang w:val="en-US" w:eastAsia="ja-JP"/>
        </w:rPr>
        <w:t xml:space="preserve"> in </w:t>
      </w:r>
      <w:r w:rsidR="00662EE5">
        <w:rPr>
          <w:lang w:val="en-US" w:eastAsia="ja-JP"/>
        </w:rPr>
        <w:t>Australian</w:t>
      </w:r>
      <w:r w:rsidR="00DF1555">
        <w:rPr>
          <w:lang w:val="en-US" w:eastAsia="ja-JP"/>
        </w:rPr>
        <w:t xml:space="preserve"> small retail </w:t>
      </w:r>
      <w:proofErr w:type="gramStart"/>
      <w:r w:rsidR="00DF1555">
        <w:rPr>
          <w:lang w:val="en-US" w:eastAsia="ja-JP"/>
        </w:rPr>
        <w:t>business</w:t>
      </w:r>
      <w:r w:rsidR="00307B6E">
        <w:rPr>
          <w:lang w:val="en-US" w:eastAsia="ja-JP"/>
        </w:rPr>
        <w:t>es</w:t>
      </w:r>
      <w:r w:rsidR="00414CF9">
        <w:rPr>
          <w:lang w:val="en-US" w:eastAsia="ja-JP"/>
        </w:rPr>
        <w:t>,</w:t>
      </w:r>
      <w:r w:rsidR="00BE4E2A">
        <w:rPr>
          <w:lang w:val="en-US" w:eastAsia="ja-JP"/>
        </w:rPr>
        <w:t xml:space="preserve"> </w:t>
      </w:r>
      <w:r w:rsidR="00A5524C">
        <w:rPr>
          <w:lang w:val="en-US" w:eastAsia="ja-JP"/>
        </w:rPr>
        <w:t>and</w:t>
      </w:r>
      <w:proofErr w:type="gramEnd"/>
      <w:r w:rsidR="00A5524C">
        <w:rPr>
          <w:lang w:val="en-US" w:eastAsia="ja-JP"/>
        </w:rPr>
        <w:t xml:space="preserve"> </w:t>
      </w:r>
      <w:r w:rsidR="00613922">
        <w:rPr>
          <w:lang w:val="en-US" w:eastAsia="ja-JP"/>
        </w:rPr>
        <w:t xml:space="preserve">have </w:t>
      </w:r>
      <w:r w:rsidR="009A582F">
        <w:rPr>
          <w:lang w:val="en-US" w:eastAsia="ja-JP"/>
        </w:rPr>
        <w:t xml:space="preserve">fewer </w:t>
      </w:r>
      <w:r w:rsidR="00613922">
        <w:rPr>
          <w:lang w:val="en-US" w:eastAsia="ja-JP"/>
        </w:rPr>
        <w:t>than 20</w:t>
      </w:r>
      <w:r w:rsidR="003919C1">
        <w:rPr>
          <w:lang w:val="en-US" w:eastAsia="ja-JP"/>
        </w:rPr>
        <w:t xml:space="preserve"> </w:t>
      </w:r>
      <w:r w:rsidR="00900388">
        <w:rPr>
          <w:lang w:val="en-US" w:eastAsia="ja-JP"/>
        </w:rPr>
        <w:t xml:space="preserve">full time </w:t>
      </w:r>
      <w:r w:rsidR="00A5524C">
        <w:rPr>
          <w:lang w:val="en-US" w:eastAsia="ja-JP"/>
        </w:rPr>
        <w:t xml:space="preserve">equivalent </w:t>
      </w:r>
      <w:r w:rsidR="00E14592">
        <w:rPr>
          <w:lang w:val="en-US" w:eastAsia="ja-JP"/>
        </w:rPr>
        <w:t>employees in the business</w:t>
      </w:r>
      <w:r w:rsidR="00DF1555">
        <w:rPr>
          <w:lang w:val="en-US" w:eastAsia="ja-JP"/>
        </w:rPr>
        <w:t xml:space="preserve">. </w:t>
      </w:r>
      <w:r w:rsidR="008259E2">
        <w:rPr>
          <w:lang w:val="en-US" w:eastAsia="ja-JP"/>
        </w:rPr>
        <w:t xml:space="preserve">The </w:t>
      </w:r>
      <w:r w:rsidR="00BA7405">
        <w:rPr>
          <w:lang w:val="en-US" w:eastAsia="ja-JP"/>
        </w:rPr>
        <w:t xml:space="preserve">data were collected </w:t>
      </w:r>
      <w:r w:rsidR="00A5524C">
        <w:rPr>
          <w:lang w:val="en-US" w:eastAsia="ja-JP"/>
        </w:rPr>
        <w:t>from</w:t>
      </w:r>
      <w:r w:rsidR="00BA7405">
        <w:rPr>
          <w:lang w:val="en-US" w:eastAsia="ja-JP"/>
        </w:rPr>
        <w:t xml:space="preserve"> March</w:t>
      </w:r>
      <w:r w:rsidR="00A5524C">
        <w:rPr>
          <w:lang w:val="en-US" w:eastAsia="ja-JP"/>
        </w:rPr>
        <w:t xml:space="preserve"> to </w:t>
      </w:r>
      <w:r w:rsidR="00BA7405">
        <w:rPr>
          <w:lang w:val="en-US" w:eastAsia="ja-JP"/>
        </w:rPr>
        <w:t>April 2022</w:t>
      </w:r>
      <w:r w:rsidR="00172DA1">
        <w:rPr>
          <w:lang w:val="en-US" w:eastAsia="ja-JP"/>
        </w:rPr>
        <w:t xml:space="preserve"> </w:t>
      </w:r>
      <w:r w:rsidR="00015EE1">
        <w:rPr>
          <w:lang w:val="en-US" w:eastAsia="ja-JP"/>
        </w:rPr>
        <w:t xml:space="preserve">and stopped once the </w:t>
      </w:r>
      <w:r w:rsidR="00386809">
        <w:rPr>
          <w:lang w:val="en-US" w:eastAsia="ja-JP"/>
        </w:rPr>
        <w:t xml:space="preserve">quota </w:t>
      </w:r>
      <w:r w:rsidR="00015EE1">
        <w:rPr>
          <w:lang w:val="en-US" w:eastAsia="ja-JP"/>
        </w:rPr>
        <w:t xml:space="preserve">was reached. </w:t>
      </w:r>
      <w:r w:rsidR="00A26A6A">
        <w:rPr>
          <w:lang w:val="en-US" w:eastAsia="ja-JP"/>
        </w:rPr>
        <w:t>In addition to the d</w:t>
      </w:r>
      <w:r w:rsidR="00F56628">
        <w:rPr>
          <w:lang w:val="en-US" w:eastAsia="ja-JP"/>
        </w:rPr>
        <w:t xml:space="preserve">ata </w:t>
      </w:r>
      <w:r w:rsidR="004764F9">
        <w:rPr>
          <w:lang w:val="en-US" w:eastAsia="ja-JP"/>
        </w:rPr>
        <w:t>cleaning</w:t>
      </w:r>
      <w:r w:rsidR="00C550A7">
        <w:rPr>
          <w:lang w:val="en-US" w:eastAsia="ja-JP"/>
        </w:rPr>
        <w:t xml:space="preserve"> and validation</w:t>
      </w:r>
      <w:r w:rsidR="00AB196A">
        <w:rPr>
          <w:lang w:val="en-US" w:eastAsia="ja-JP"/>
        </w:rPr>
        <w:t xml:space="preserve"> provided by Qualtrics</w:t>
      </w:r>
      <w:r w:rsidR="00145758">
        <w:rPr>
          <w:lang w:val="en-US" w:eastAsia="ja-JP"/>
        </w:rPr>
        <w:t xml:space="preserve"> (</w:t>
      </w:r>
      <w:r w:rsidR="009A582F">
        <w:rPr>
          <w:lang w:val="en-US" w:eastAsia="ja-JP"/>
        </w:rPr>
        <w:t>that is</w:t>
      </w:r>
      <w:r w:rsidR="00145758">
        <w:rPr>
          <w:lang w:val="en-US" w:eastAsia="ja-JP"/>
        </w:rPr>
        <w:t xml:space="preserve">, </w:t>
      </w:r>
      <w:r w:rsidR="004C2F1C" w:rsidRPr="004C2F1C">
        <w:rPr>
          <w:lang w:val="en-US" w:eastAsia="ja-JP"/>
        </w:rPr>
        <w:t>bot checks, double opt-in confirmations,</w:t>
      </w:r>
      <w:r w:rsidR="00BC35D1">
        <w:rPr>
          <w:lang w:val="en-US" w:eastAsia="ja-JP"/>
        </w:rPr>
        <w:t xml:space="preserve"> i</w:t>
      </w:r>
      <w:r w:rsidR="00BC35D1" w:rsidRPr="00BC35D1">
        <w:rPr>
          <w:lang w:val="en-US" w:eastAsia="ja-JP"/>
        </w:rPr>
        <w:t>ncomplete</w:t>
      </w:r>
      <w:r w:rsidR="00BC35D1">
        <w:rPr>
          <w:lang w:val="en-US" w:eastAsia="ja-JP"/>
        </w:rPr>
        <w:t xml:space="preserve"> </w:t>
      </w:r>
      <w:r w:rsidR="00BC35D1" w:rsidRPr="00BC35D1">
        <w:rPr>
          <w:lang w:val="en-US" w:eastAsia="ja-JP"/>
        </w:rPr>
        <w:t>and straight-line response</w:t>
      </w:r>
      <w:r w:rsidR="00DD7C73">
        <w:rPr>
          <w:lang w:val="en-US" w:eastAsia="ja-JP"/>
        </w:rPr>
        <w:t xml:space="preserve">, </w:t>
      </w:r>
      <w:proofErr w:type="spellStart"/>
      <w:r w:rsidR="004C2F1C" w:rsidRPr="004C2F1C">
        <w:rPr>
          <w:lang w:val="en-US" w:eastAsia="ja-JP"/>
        </w:rPr>
        <w:t>GeoIP</w:t>
      </w:r>
      <w:proofErr w:type="spellEnd"/>
      <w:r w:rsidR="004C2F1C" w:rsidRPr="004C2F1C">
        <w:rPr>
          <w:lang w:val="en-US" w:eastAsia="ja-JP"/>
        </w:rPr>
        <w:t xml:space="preserve"> and postcode risk scorin</w:t>
      </w:r>
      <w:r w:rsidR="00F66356" w:rsidRPr="004C2F1C">
        <w:rPr>
          <w:lang w:val="en-US" w:eastAsia="ja-JP"/>
        </w:rPr>
        <w:t>g</w:t>
      </w:r>
      <w:r w:rsidR="00F66356">
        <w:rPr>
          <w:lang w:val="en-US" w:eastAsia="ja-JP"/>
        </w:rPr>
        <w:t>) (</w:t>
      </w:r>
      <w:r w:rsidR="00F66356" w:rsidRPr="004A0DFE">
        <w:rPr>
          <w:lang w:val="en-US" w:eastAsia="ja-JP"/>
        </w:rPr>
        <w:t>Qualtrics, 2019</w:t>
      </w:r>
      <w:r w:rsidR="00A3587F">
        <w:rPr>
          <w:lang w:val="en-US" w:eastAsia="ja-JP"/>
        </w:rPr>
        <w:t xml:space="preserve">), </w:t>
      </w:r>
      <w:r w:rsidR="00417C0E">
        <w:rPr>
          <w:lang w:val="en-US" w:eastAsia="ja-JP"/>
        </w:rPr>
        <w:t>we have u</w:t>
      </w:r>
      <w:r w:rsidR="003A7A16">
        <w:rPr>
          <w:lang w:val="en-US" w:eastAsia="ja-JP"/>
        </w:rPr>
        <w:t xml:space="preserve">ndertaken </w:t>
      </w:r>
      <w:r w:rsidR="00430DD7">
        <w:rPr>
          <w:lang w:val="en-US" w:eastAsia="ja-JP"/>
        </w:rPr>
        <w:t xml:space="preserve">additional data </w:t>
      </w:r>
      <w:r w:rsidR="005104AF">
        <w:rPr>
          <w:lang w:val="en-US" w:eastAsia="ja-JP"/>
        </w:rPr>
        <w:t xml:space="preserve">verification. </w:t>
      </w:r>
      <w:r w:rsidR="00424499">
        <w:rPr>
          <w:lang w:val="en-US" w:eastAsia="ja-JP"/>
        </w:rPr>
        <w:t>A</w:t>
      </w:r>
      <w:r w:rsidR="000A6616">
        <w:rPr>
          <w:lang w:val="en-US" w:eastAsia="ja-JP"/>
        </w:rPr>
        <w:t xml:space="preserve">t the </w:t>
      </w:r>
      <w:r w:rsidR="00D35172">
        <w:rPr>
          <w:lang w:val="en-US" w:eastAsia="ja-JP"/>
        </w:rPr>
        <w:t xml:space="preserve">beginning of the survey, </w:t>
      </w:r>
      <w:r w:rsidR="00ED75B0">
        <w:rPr>
          <w:lang w:val="en-US" w:eastAsia="ja-JP"/>
        </w:rPr>
        <w:t xml:space="preserve">participants are asked </w:t>
      </w:r>
      <w:r w:rsidR="00424499">
        <w:rPr>
          <w:lang w:val="en-US" w:eastAsia="ja-JP"/>
        </w:rPr>
        <w:t xml:space="preserve">to choose </w:t>
      </w:r>
      <w:r w:rsidR="00CE0A87">
        <w:rPr>
          <w:lang w:val="en-US" w:eastAsia="ja-JP"/>
        </w:rPr>
        <w:t xml:space="preserve">the category of retail trade </w:t>
      </w:r>
      <w:r w:rsidR="004449A3">
        <w:rPr>
          <w:lang w:val="en-US" w:eastAsia="ja-JP"/>
        </w:rPr>
        <w:t xml:space="preserve">that </w:t>
      </w:r>
      <w:r w:rsidR="00CE0A87">
        <w:rPr>
          <w:lang w:val="en-US" w:eastAsia="ja-JP"/>
        </w:rPr>
        <w:t xml:space="preserve">their businesses are in. The </w:t>
      </w:r>
      <w:r w:rsidR="000E17C8">
        <w:rPr>
          <w:lang w:val="en-US" w:eastAsia="ja-JP"/>
        </w:rPr>
        <w:t xml:space="preserve">same </w:t>
      </w:r>
      <w:r w:rsidR="00637D29">
        <w:rPr>
          <w:lang w:val="en-US" w:eastAsia="ja-JP"/>
        </w:rPr>
        <w:t xml:space="preserve">question </w:t>
      </w:r>
      <w:r w:rsidR="00333936">
        <w:rPr>
          <w:lang w:val="en-US" w:eastAsia="ja-JP"/>
        </w:rPr>
        <w:t>wa</w:t>
      </w:r>
      <w:r w:rsidR="00637D29">
        <w:rPr>
          <w:lang w:val="en-US" w:eastAsia="ja-JP"/>
        </w:rPr>
        <w:t xml:space="preserve">s asked </w:t>
      </w:r>
      <w:r w:rsidR="001A7C78">
        <w:rPr>
          <w:lang w:val="en-US" w:eastAsia="ja-JP"/>
        </w:rPr>
        <w:t xml:space="preserve">in </w:t>
      </w:r>
      <w:r w:rsidR="00333936">
        <w:rPr>
          <w:lang w:val="en-US" w:eastAsia="ja-JP"/>
        </w:rPr>
        <w:t>an</w:t>
      </w:r>
      <w:r w:rsidR="00637D29">
        <w:rPr>
          <w:lang w:val="en-US" w:eastAsia="ja-JP"/>
        </w:rPr>
        <w:t xml:space="preserve"> open</w:t>
      </w:r>
      <w:r w:rsidR="00A91C38">
        <w:rPr>
          <w:lang w:val="en-US" w:eastAsia="ja-JP"/>
        </w:rPr>
        <w:t xml:space="preserve">-ended </w:t>
      </w:r>
      <w:r w:rsidR="003A73CA">
        <w:rPr>
          <w:lang w:val="en-US" w:eastAsia="ja-JP"/>
        </w:rPr>
        <w:t>question in the middle of the survey</w:t>
      </w:r>
      <w:r w:rsidR="001355B2">
        <w:rPr>
          <w:lang w:val="en-US" w:eastAsia="ja-JP"/>
        </w:rPr>
        <w:t xml:space="preserve"> where the participant</w:t>
      </w:r>
      <w:r w:rsidR="00B36B48">
        <w:rPr>
          <w:lang w:val="en-US" w:eastAsia="ja-JP"/>
        </w:rPr>
        <w:t xml:space="preserve">s need to type in the </w:t>
      </w:r>
      <w:r w:rsidR="00AF46BE">
        <w:rPr>
          <w:lang w:val="en-US" w:eastAsia="ja-JP"/>
        </w:rPr>
        <w:t>responses</w:t>
      </w:r>
      <w:r w:rsidR="00B36B48">
        <w:rPr>
          <w:lang w:val="en-US" w:eastAsia="ja-JP"/>
        </w:rPr>
        <w:t xml:space="preserve">. </w:t>
      </w:r>
      <w:r w:rsidR="00AF46BE">
        <w:rPr>
          <w:lang w:val="en-US" w:eastAsia="ja-JP"/>
        </w:rPr>
        <w:t xml:space="preserve">Both responses </w:t>
      </w:r>
      <w:r w:rsidR="00333936">
        <w:rPr>
          <w:lang w:val="en-US" w:eastAsia="ja-JP"/>
        </w:rPr>
        <w:t>were</w:t>
      </w:r>
      <w:r w:rsidR="00AF46BE">
        <w:rPr>
          <w:lang w:val="en-US" w:eastAsia="ja-JP"/>
        </w:rPr>
        <w:t xml:space="preserve"> checked</w:t>
      </w:r>
      <w:r w:rsidR="00622A68">
        <w:rPr>
          <w:lang w:val="en-US" w:eastAsia="ja-JP"/>
        </w:rPr>
        <w:t xml:space="preserve"> with </w:t>
      </w:r>
      <w:r w:rsidR="008F48D9">
        <w:rPr>
          <w:lang w:val="en-US" w:eastAsia="ja-JP"/>
        </w:rPr>
        <w:t xml:space="preserve">inconsistent </w:t>
      </w:r>
      <w:r w:rsidR="00333936">
        <w:rPr>
          <w:lang w:val="en-US" w:eastAsia="ja-JP"/>
        </w:rPr>
        <w:t xml:space="preserve">responses removed. </w:t>
      </w:r>
      <w:r w:rsidR="00C377BE">
        <w:rPr>
          <w:lang w:val="en-US" w:eastAsia="ja-JP"/>
        </w:rPr>
        <w:t xml:space="preserve">At the conclusion of the survey </w:t>
      </w:r>
      <w:r w:rsidR="00894EF5">
        <w:rPr>
          <w:lang w:val="en-US" w:eastAsia="ja-JP"/>
        </w:rPr>
        <w:t xml:space="preserve">307 </w:t>
      </w:r>
      <w:r w:rsidR="002B21FB">
        <w:rPr>
          <w:lang w:val="en-US" w:eastAsia="ja-JP"/>
        </w:rPr>
        <w:t>useable responses were obtained for analysis</w:t>
      </w:r>
      <w:r w:rsidR="00351C53">
        <w:rPr>
          <w:lang w:val="en-US" w:eastAsia="ja-JP"/>
        </w:rPr>
        <w:t>.</w:t>
      </w:r>
    </w:p>
    <w:p w14:paraId="7D74AF07" w14:textId="24523631" w:rsidR="00F452AD" w:rsidRDefault="005A50BD" w:rsidP="00225CAC">
      <w:pPr>
        <w:spacing w:before="100" w:beforeAutospacing="1" w:after="100" w:afterAutospacing="1" w:line="360" w:lineRule="auto"/>
      </w:pPr>
      <w:r>
        <w:t xml:space="preserve">Different </w:t>
      </w:r>
      <w:r w:rsidR="000F7527">
        <w:t xml:space="preserve">statistical methods were used for survey data analysis, including </w:t>
      </w:r>
      <w:r w:rsidR="00ED6B22">
        <w:t>explo</w:t>
      </w:r>
      <w:r w:rsidR="008A5B88">
        <w:t>ratory data</w:t>
      </w:r>
      <w:r w:rsidR="00076709">
        <w:t xml:space="preserve"> analysis</w:t>
      </w:r>
      <w:r w:rsidR="00831D09">
        <w:t xml:space="preserve"> and </w:t>
      </w:r>
      <w:r w:rsidR="00831D09" w:rsidRPr="00534072">
        <w:rPr>
          <w:i/>
          <w:iCs/>
        </w:rPr>
        <w:t>t</w:t>
      </w:r>
      <w:r w:rsidR="00831D09">
        <w:t xml:space="preserve">-test. </w:t>
      </w:r>
      <w:r w:rsidR="008A5B88">
        <w:t xml:space="preserve">Exploratory data analysis </w:t>
      </w:r>
      <w:r w:rsidR="00775EB3">
        <w:t xml:space="preserve">is used to </w:t>
      </w:r>
      <w:r w:rsidR="00030E36">
        <w:t xml:space="preserve">understand the </w:t>
      </w:r>
      <w:r w:rsidR="008A5B88">
        <w:t xml:space="preserve">attitude of survey participants in their use of advanced digital services. </w:t>
      </w:r>
      <w:r w:rsidR="009A582F">
        <w:t xml:space="preserve">A </w:t>
      </w:r>
      <w:r w:rsidR="009A582F">
        <w:rPr>
          <w:i/>
          <w:iCs/>
        </w:rPr>
        <w:t>t</w:t>
      </w:r>
      <w:r w:rsidR="00F452AD">
        <w:t xml:space="preserve">-test is </w:t>
      </w:r>
      <w:r w:rsidR="008A5B88">
        <w:t xml:space="preserve">employed </w:t>
      </w:r>
      <w:r w:rsidR="00F452AD">
        <w:t xml:space="preserve">to </w:t>
      </w:r>
      <w:r w:rsidR="00D02581">
        <w:t xml:space="preserve">assess whether </w:t>
      </w:r>
      <w:r w:rsidR="0013132D">
        <w:t xml:space="preserve">some of the characteristics of </w:t>
      </w:r>
      <w:r w:rsidR="00693FA7">
        <w:t xml:space="preserve">two groups </w:t>
      </w:r>
      <w:r w:rsidR="00C356AD">
        <w:t xml:space="preserve">of small retail businesses </w:t>
      </w:r>
      <w:r w:rsidR="00693FA7">
        <w:t>are statistically different from each other.</w:t>
      </w:r>
    </w:p>
    <w:p w14:paraId="71CF066D" w14:textId="5AD59F93" w:rsidR="00E01D7B" w:rsidRDefault="00667873" w:rsidP="00225CAC">
      <w:pPr>
        <w:spacing w:before="100" w:beforeAutospacing="1" w:after="100" w:afterAutospacing="1" w:line="360" w:lineRule="auto"/>
        <w:rPr>
          <w:lang w:val="en-US" w:eastAsia="ja-JP"/>
        </w:rPr>
      </w:pPr>
      <w:r>
        <w:rPr>
          <w:lang w:val="en-US" w:eastAsia="ja-JP"/>
        </w:rPr>
        <w:t xml:space="preserve">The profile of the survey participants is </w:t>
      </w:r>
      <w:r w:rsidRPr="00207F4B">
        <w:rPr>
          <w:lang w:eastAsia="ja-JP"/>
        </w:rPr>
        <w:t>summarised</w:t>
      </w:r>
      <w:r>
        <w:rPr>
          <w:lang w:val="en-US" w:eastAsia="ja-JP"/>
        </w:rPr>
        <w:t xml:space="preserve"> in </w:t>
      </w:r>
      <w:r w:rsidR="00CD0A6E">
        <w:rPr>
          <w:lang w:val="en-US" w:eastAsia="ja-JP"/>
        </w:rPr>
        <w:fldChar w:fldCharType="begin"/>
      </w:r>
      <w:r w:rsidR="00CD0A6E">
        <w:rPr>
          <w:lang w:val="en-US" w:eastAsia="ja-JP"/>
        </w:rPr>
        <w:instrText xml:space="preserve"> REF _Ref111728284 \h </w:instrText>
      </w:r>
      <w:r w:rsidR="00CD0A6E">
        <w:rPr>
          <w:lang w:val="en-US" w:eastAsia="ja-JP"/>
        </w:rPr>
      </w:r>
      <w:r w:rsidR="00CD0A6E">
        <w:rPr>
          <w:lang w:val="en-US" w:eastAsia="ja-JP"/>
        </w:rPr>
        <w:fldChar w:fldCharType="separate"/>
      </w:r>
      <w:r w:rsidR="00034F2D">
        <w:t xml:space="preserve">Table </w:t>
      </w:r>
      <w:r w:rsidR="00034F2D">
        <w:rPr>
          <w:noProof/>
        </w:rPr>
        <w:t>4</w:t>
      </w:r>
      <w:r w:rsidR="00CD0A6E">
        <w:rPr>
          <w:lang w:val="en-US" w:eastAsia="ja-JP"/>
        </w:rPr>
        <w:fldChar w:fldCharType="end"/>
      </w:r>
      <w:r w:rsidR="00B842D9">
        <w:rPr>
          <w:lang w:val="en-US" w:eastAsia="ja-JP"/>
        </w:rPr>
        <w:t>.</w:t>
      </w:r>
      <w:r>
        <w:rPr>
          <w:lang w:val="en-US" w:eastAsia="ja-JP"/>
        </w:rPr>
        <w:t xml:space="preserve"> </w:t>
      </w:r>
      <w:r w:rsidR="002A01E3" w:rsidRPr="57150A56">
        <w:rPr>
          <w:lang w:val="en-US" w:eastAsia="ja-JP"/>
        </w:rPr>
        <w:t xml:space="preserve">Of the 307 respondents, </w:t>
      </w:r>
      <w:r w:rsidR="005B0AC1">
        <w:rPr>
          <w:lang w:val="en-US" w:eastAsia="ja-JP"/>
        </w:rPr>
        <w:t>88%</w:t>
      </w:r>
      <w:r w:rsidR="002A01E3" w:rsidRPr="57150A56">
        <w:rPr>
          <w:lang w:val="en-US" w:eastAsia="ja-JP"/>
        </w:rPr>
        <w:t xml:space="preserve"> describe themselves as the owner manager or managing director</w:t>
      </w:r>
      <w:r w:rsidR="000D064F">
        <w:rPr>
          <w:lang w:val="en-US" w:eastAsia="ja-JP"/>
        </w:rPr>
        <w:t xml:space="preserve"> and the remaining as </w:t>
      </w:r>
      <w:r w:rsidR="002A01E3" w:rsidRPr="57150A56">
        <w:rPr>
          <w:lang w:val="en-US" w:eastAsia="ja-JP"/>
        </w:rPr>
        <w:t xml:space="preserve">store managers </w:t>
      </w:r>
      <w:r w:rsidR="002A01E3" w:rsidRPr="57150A56" w:rsidDel="006E0F34">
        <w:rPr>
          <w:lang w:val="en-US" w:eastAsia="ja-JP"/>
        </w:rPr>
        <w:t>(see</w:t>
      </w:r>
      <w:r w:rsidR="00BC2A64">
        <w:rPr>
          <w:lang w:val="en-US" w:eastAsia="ja-JP"/>
        </w:rPr>
        <w:t xml:space="preserve"> </w:t>
      </w:r>
      <w:r w:rsidR="005A35BB">
        <w:rPr>
          <w:lang w:val="en-US" w:eastAsia="ja-JP"/>
        </w:rPr>
        <w:fldChar w:fldCharType="begin"/>
      </w:r>
      <w:r w:rsidR="005A35BB">
        <w:rPr>
          <w:lang w:val="en-US" w:eastAsia="ja-JP"/>
        </w:rPr>
        <w:instrText xml:space="preserve"> REF _Ref111728284 \h </w:instrText>
      </w:r>
      <w:r w:rsidR="005A35BB">
        <w:rPr>
          <w:lang w:val="en-US" w:eastAsia="ja-JP"/>
        </w:rPr>
      </w:r>
      <w:r w:rsidR="005A35BB">
        <w:rPr>
          <w:lang w:val="en-US" w:eastAsia="ja-JP"/>
        </w:rPr>
        <w:fldChar w:fldCharType="separate"/>
      </w:r>
      <w:r w:rsidR="00034F2D">
        <w:t xml:space="preserve">Table </w:t>
      </w:r>
      <w:r w:rsidR="00034F2D">
        <w:rPr>
          <w:noProof/>
        </w:rPr>
        <w:t>4</w:t>
      </w:r>
      <w:r w:rsidR="005A35BB">
        <w:rPr>
          <w:lang w:val="en-US" w:eastAsia="ja-JP"/>
        </w:rPr>
        <w:fldChar w:fldCharType="end"/>
      </w:r>
      <w:r w:rsidR="00BC2A64" w:rsidRPr="00534072">
        <w:rPr>
          <w:lang w:val="en-US" w:eastAsia="ja-JP"/>
        </w:rPr>
        <w:t>)</w:t>
      </w:r>
      <w:r w:rsidR="00150879">
        <w:rPr>
          <w:lang w:val="en-US" w:eastAsia="ja-JP"/>
        </w:rPr>
        <w:t xml:space="preserve">. </w:t>
      </w:r>
      <w:r w:rsidR="00AD234E">
        <w:rPr>
          <w:lang w:val="en-US" w:eastAsia="ja-JP"/>
        </w:rPr>
        <w:t>In terms of</w:t>
      </w:r>
      <w:r w:rsidR="006E0F34">
        <w:rPr>
          <w:lang w:val="en-US" w:eastAsia="ja-JP"/>
        </w:rPr>
        <w:t xml:space="preserve"> </w:t>
      </w:r>
      <w:r w:rsidR="00AD234E">
        <w:rPr>
          <w:lang w:val="en-US" w:eastAsia="ja-JP"/>
        </w:rPr>
        <w:t xml:space="preserve">gender distribution, </w:t>
      </w:r>
      <w:r w:rsidR="00E33752">
        <w:rPr>
          <w:lang w:val="en-US" w:eastAsia="ja-JP"/>
        </w:rPr>
        <w:t xml:space="preserve">65% are male. </w:t>
      </w:r>
      <w:r w:rsidR="00176B7C">
        <w:rPr>
          <w:lang w:val="en-US" w:eastAsia="ja-JP"/>
        </w:rPr>
        <w:t xml:space="preserve">Geographically, </w:t>
      </w:r>
      <w:r w:rsidR="00207F4B">
        <w:rPr>
          <w:lang w:val="en-US" w:eastAsia="ja-JP"/>
        </w:rPr>
        <w:t xml:space="preserve">69% operate in metropolitan areas, 27% in regional </w:t>
      </w:r>
      <w:r w:rsidR="009A582F">
        <w:rPr>
          <w:lang w:val="en-US" w:eastAsia="ja-JP"/>
        </w:rPr>
        <w:t xml:space="preserve">areas, </w:t>
      </w:r>
      <w:r w:rsidR="00207F4B">
        <w:rPr>
          <w:lang w:val="en-US" w:eastAsia="ja-JP"/>
        </w:rPr>
        <w:t xml:space="preserve">and 4% in rural </w:t>
      </w:r>
      <w:r w:rsidR="00641CA4">
        <w:rPr>
          <w:lang w:val="en-US" w:eastAsia="ja-JP"/>
        </w:rPr>
        <w:t xml:space="preserve">areas. </w:t>
      </w:r>
      <w:r w:rsidR="007D2467">
        <w:rPr>
          <w:lang w:val="en-US" w:eastAsia="ja-JP"/>
        </w:rPr>
        <w:t xml:space="preserve">Size </w:t>
      </w:r>
      <w:r w:rsidR="006E0F34">
        <w:rPr>
          <w:lang w:val="en-US" w:eastAsia="ja-JP"/>
        </w:rPr>
        <w:t>wise</w:t>
      </w:r>
      <w:r w:rsidR="007D2467">
        <w:rPr>
          <w:lang w:val="en-US" w:eastAsia="ja-JP"/>
        </w:rPr>
        <w:t xml:space="preserve">, </w:t>
      </w:r>
      <w:r w:rsidR="00CC316D">
        <w:rPr>
          <w:lang w:val="en-US" w:eastAsia="ja-JP"/>
        </w:rPr>
        <w:t>a</w:t>
      </w:r>
      <w:r w:rsidR="00F66A91" w:rsidRPr="57150A56">
        <w:rPr>
          <w:lang w:val="en-US" w:eastAsia="ja-JP"/>
        </w:rPr>
        <w:t>lmost 160 respondents or 51% have 5-19 full-time equivalent staff while 33% of respondents have 1-4 full</w:t>
      </w:r>
      <w:r w:rsidR="001C3735">
        <w:rPr>
          <w:lang w:val="en-US" w:eastAsia="ja-JP"/>
        </w:rPr>
        <w:t>-</w:t>
      </w:r>
      <w:r w:rsidR="00F66A91" w:rsidRPr="57150A56">
        <w:rPr>
          <w:lang w:val="en-US" w:eastAsia="ja-JP"/>
        </w:rPr>
        <w:t>time equivalent workers</w:t>
      </w:r>
      <w:r w:rsidR="00F66A91">
        <w:rPr>
          <w:lang w:val="en-US" w:eastAsia="ja-JP"/>
        </w:rPr>
        <w:t>.</w:t>
      </w:r>
      <w:r w:rsidR="00F66A91" w:rsidRPr="57150A56">
        <w:rPr>
          <w:lang w:val="en-US" w:eastAsia="ja-JP"/>
        </w:rPr>
        <w:t xml:space="preserve"> </w:t>
      </w:r>
      <w:r w:rsidR="00641CA4">
        <w:rPr>
          <w:lang w:val="en-US" w:eastAsia="ja-JP"/>
        </w:rPr>
        <w:t xml:space="preserve">87% report </w:t>
      </w:r>
      <w:r w:rsidR="001C3735">
        <w:rPr>
          <w:lang w:val="en-US" w:eastAsia="ja-JP"/>
        </w:rPr>
        <w:t xml:space="preserve">an </w:t>
      </w:r>
      <w:r w:rsidR="00641CA4">
        <w:rPr>
          <w:lang w:val="en-US" w:eastAsia="ja-JP"/>
        </w:rPr>
        <w:t xml:space="preserve">annual turnover </w:t>
      </w:r>
      <w:r w:rsidR="001C3735">
        <w:rPr>
          <w:lang w:val="en-US" w:eastAsia="ja-JP"/>
        </w:rPr>
        <w:t xml:space="preserve">of </w:t>
      </w:r>
      <w:r w:rsidR="00641CA4">
        <w:rPr>
          <w:lang w:val="en-US" w:eastAsia="ja-JP"/>
        </w:rPr>
        <w:t xml:space="preserve">less than </w:t>
      </w:r>
      <w:r w:rsidR="009A582F">
        <w:rPr>
          <w:lang w:val="en-US" w:eastAsia="ja-JP"/>
        </w:rPr>
        <w:t>AUD</w:t>
      </w:r>
      <w:r w:rsidR="000E48ED">
        <w:rPr>
          <w:lang w:val="en-US" w:eastAsia="ja-JP"/>
        </w:rPr>
        <w:t>$2 million</w:t>
      </w:r>
      <w:r w:rsidR="008339A1">
        <w:rPr>
          <w:lang w:val="en-US" w:eastAsia="ja-JP"/>
        </w:rPr>
        <w:t>.</w:t>
      </w:r>
    </w:p>
    <w:p w14:paraId="1864AA27" w14:textId="27B19561" w:rsidR="00B513E6" w:rsidRDefault="005B5D83" w:rsidP="00225CAC">
      <w:pPr>
        <w:spacing w:before="100" w:beforeAutospacing="1" w:after="100" w:afterAutospacing="1" w:line="360" w:lineRule="auto"/>
      </w:pPr>
      <w:r w:rsidRPr="57150A56">
        <w:rPr>
          <w:lang w:val="en-US" w:eastAsia="ja-JP"/>
        </w:rPr>
        <w:t xml:space="preserve">The highest educational level of </w:t>
      </w:r>
      <w:r w:rsidR="009C5D26">
        <w:rPr>
          <w:lang w:val="en-US" w:eastAsia="ja-JP"/>
        </w:rPr>
        <w:t>the</w:t>
      </w:r>
      <w:r w:rsidRPr="57150A56">
        <w:rPr>
          <w:lang w:val="en-US" w:eastAsia="ja-JP"/>
        </w:rPr>
        <w:t xml:space="preserve"> respondents is an undergraduate degree (45%), followed by certificate/diploma (23%) and postgraduate degree (22</w:t>
      </w:r>
      <w:r>
        <w:rPr>
          <w:lang w:val="en-US" w:eastAsia="ja-JP"/>
        </w:rPr>
        <w:t>%</w:t>
      </w:r>
      <w:r w:rsidRPr="57150A56">
        <w:rPr>
          <w:lang w:val="en-US" w:eastAsia="ja-JP"/>
        </w:rPr>
        <w:t xml:space="preserve">). Almost two-thirds of </w:t>
      </w:r>
      <w:r w:rsidR="009C5D26">
        <w:rPr>
          <w:lang w:val="en-US" w:eastAsia="ja-JP"/>
        </w:rPr>
        <w:t xml:space="preserve">the </w:t>
      </w:r>
      <w:r w:rsidRPr="57150A56">
        <w:rPr>
          <w:lang w:val="en-US" w:eastAsia="ja-JP"/>
        </w:rPr>
        <w:t xml:space="preserve">respondents have been running their business for between 1 and 7 years, while 29% of </w:t>
      </w:r>
      <w:r w:rsidR="009C5D26">
        <w:rPr>
          <w:lang w:val="en-US" w:eastAsia="ja-JP"/>
        </w:rPr>
        <w:t xml:space="preserve">the </w:t>
      </w:r>
      <w:r w:rsidRPr="57150A56">
        <w:rPr>
          <w:lang w:val="en-US" w:eastAsia="ja-JP"/>
        </w:rPr>
        <w:t xml:space="preserve">respondents have been running their business for </w:t>
      </w:r>
      <w:r w:rsidR="00F06033">
        <w:rPr>
          <w:lang w:val="en-US" w:eastAsia="ja-JP"/>
        </w:rPr>
        <w:t>more than</w:t>
      </w:r>
      <w:r w:rsidR="00F06033" w:rsidRPr="57150A56">
        <w:rPr>
          <w:lang w:val="en-US" w:eastAsia="ja-JP"/>
        </w:rPr>
        <w:t xml:space="preserve"> </w:t>
      </w:r>
      <w:r w:rsidRPr="57150A56">
        <w:rPr>
          <w:lang w:val="en-US" w:eastAsia="ja-JP"/>
        </w:rPr>
        <w:t>7 years</w:t>
      </w:r>
      <w:r>
        <w:rPr>
          <w:lang w:val="en-US" w:eastAsia="ja-JP"/>
        </w:rPr>
        <w:t>.</w:t>
      </w:r>
      <w:r w:rsidR="005A0E1F">
        <w:rPr>
          <w:lang w:val="en-US" w:eastAsia="ja-JP"/>
        </w:rPr>
        <w:t xml:space="preserve"> </w:t>
      </w:r>
      <w:r w:rsidR="00B513E6" w:rsidRPr="57150A56">
        <w:rPr>
          <w:lang w:val="en-US" w:eastAsia="ja-JP"/>
        </w:rPr>
        <w:t>100 respondents operated businesses in food retailing</w:t>
      </w:r>
      <w:r w:rsidR="00F06033">
        <w:rPr>
          <w:lang w:val="en-US" w:eastAsia="ja-JP"/>
        </w:rPr>
        <w:t>.</w:t>
      </w:r>
      <w:r w:rsidR="00B513E6" w:rsidRPr="57150A56">
        <w:rPr>
          <w:lang w:val="en-US" w:eastAsia="ja-JP"/>
        </w:rPr>
        <w:t xml:space="preserve"> </w:t>
      </w:r>
      <w:r w:rsidR="00F06033">
        <w:rPr>
          <w:lang w:val="en-US" w:eastAsia="ja-JP"/>
        </w:rPr>
        <w:t>A</w:t>
      </w:r>
      <w:r w:rsidR="00B513E6" w:rsidRPr="57150A56">
        <w:rPr>
          <w:lang w:val="en-US" w:eastAsia="ja-JP"/>
        </w:rPr>
        <w:t>round 95 respondents operated in other store-based retailing such as electrical, apparel and pharmaceutical.</w:t>
      </w:r>
      <w:r w:rsidR="00B513E6">
        <w:rPr>
          <w:lang w:val="en-US" w:eastAsia="ja-JP"/>
        </w:rPr>
        <w:t xml:space="preserve"> </w:t>
      </w:r>
      <w:r w:rsidR="00B513E6" w:rsidRPr="57150A56">
        <w:t>35% of respondents are in NSW</w:t>
      </w:r>
      <w:r w:rsidR="00F06033">
        <w:t>,</w:t>
      </w:r>
      <w:r w:rsidR="00B513E6" w:rsidRPr="57150A56">
        <w:t xml:space="preserve"> </w:t>
      </w:r>
      <w:r w:rsidR="00F06033">
        <w:t>with</w:t>
      </w:r>
      <w:r w:rsidR="00B513E6" w:rsidRPr="57150A56">
        <w:t xml:space="preserve"> 21% of respondents in </w:t>
      </w:r>
      <w:r w:rsidR="00F06033">
        <w:t>both</w:t>
      </w:r>
      <w:r w:rsidR="00B513E6" w:rsidRPr="57150A56">
        <w:t xml:space="preserve"> Victoria and Queensland.</w:t>
      </w:r>
    </w:p>
    <w:p w14:paraId="137564B6" w14:textId="71D36AFE" w:rsidR="00FB1F79" w:rsidRDefault="00255003" w:rsidP="00031BB5">
      <w:pPr>
        <w:pStyle w:val="Caption"/>
      </w:pPr>
      <w:bookmarkStart w:id="70" w:name="_Ref111728284"/>
      <w:bookmarkStart w:id="71" w:name="_Toc112078151"/>
      <w:r>
        <w:lastRenderedPageBreak/>
        <w:t xml:space="preserve">Table </w:t>
      </w:r>
      <w:r>
        <w:fldChar w:fldCharType="begin"/>
      </w:r>
      <w:r>
        <w:instrText>SEQ Table \* ARABIC</w:instrText>
      </w:r>
      <w:r>
        <w:fldChar w:fldCharType="separate"/>
      </w:r>
      <w:r w:rsidR="00034F2D">
        <w:rPr>
          <w:noProof/>
        </w:rPr>
        <w:t>4</w:t>
      </w:r>
      <w:r>
        <w:fldChar w:fldCharType="end"/>
      </w:r>
      <w:bookmarkEnd w:id="70"/>
      <w:r>
        <w:t>.</w:t>
      </w:r>
      <w:r w:rsidR="001B0A56">
        <w:t xml:space="preserve"> </w:t>
      </w:r>
      <w:r w:rsidR="00FB1F79" w:rsidRPr="00534072">
        <w:t xml:space="preserve">Profiles of </w:t>
      </w:r>
      <w:r w:rsidR="003E38D2">
        <w:t>S</w:t>
      </w:r>
      <w:r w:rsidR="003E38D2" w:rsidRPr="00534072">
        <w:t xml:space="preserve">urvey </w:t>
      </w:r>
      <w:r w:rsidR="003E38D2">
        <w:t>P</w:t>
      </w:r>
      <w:r w:rsidR="003E38D2" w:rsidRPr="00534072">
        <w:t>articipants</w:t>
      </w:r>
      <w:bookmarkEnd w:id="71"/>
    </w:p>
    <w:tbl>
      <w:tblPr>
        <w:tblStyle w:val="TableGrid"/>
        <w:tblW w:w="0" w:type="auto"/>
        <w:tblLook w:val="04A0" w:firstRow="1" w:lastRow="0" w:firstColumn="1" w:lastColumn="0" w:noHBand="0" w:noVBand="1"/>
      </w:tblPr>
      <w:tblGrid>
        <w:gridCol w:w="2756"/>
        <w:gridCol w:w="807"/>
        <w:gridCol w:w="1243"/>
        <w:gridCol w:w="258"/>
        <w:gridCol w:w="1719"/>
        <w:gridCol w:w="990"/>
        <w:gridCol w:w="1243"/>
      </w:tblGrid>
      <w:tr w:rsidR="00A30B51" w:rsidRPr="00DF5631" w14:paraId="74B69884" w14:textId="77777777" w:rsidTr="00BC0EA6">
        <w:tc>
          <w:tcPr>
            <w:tcW w:w="2756" w:type="dxa"/>
            <w:shd w:val="clear" w:color="auto" w:fill="0070C0"/>
          </w:tcPr>
          <w:p w14:paraId="3BDD80AE"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Description</w:t>
            </w:r>
          </w:p>
        </w:tc>
        <w:tc>
          <w:tcPr>
            <w:tcW w:w="807" w:type="dxa"/>
            <w:shd w:val="clear" w:color="auto" w:fill="0070C0"/>
          </w:tcPr>
          <w:p w14:paraId="3B9E5A9E"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Count</w:t>
            </w:r>
          </w:p>
        </w:tc>
        <w:tc>
          <w:tcPr>
            <w:tcW w:w="1243" w:type="dxa"/>
            <w:shd w:val="clear" w:color="auto" w:fill="0070C0"/>
          </w:tcPr>
          <w:p w14:paraId="45073D35"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Percentage</w:t>
            </w:r>
          </w:p>
        </w:tc>
        <w:tc>
          <w:tcPr>
            <w:tcW w:w="258" w:type="dxa"/>
            <w:shd w:val="clear" w:color="auto" w:fill="0070C0"/>
          </w:tcPr>
          <w:p w14:paraId="41C403FA"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p>
        </w:tc>
        <w:tc>
          <w:tcPr>
            <w:tcW w:w="1719" w:type="dxa"/>
            <w:shd w:val="clear" w:color="auto" w:fill="0070C0"/>
          </w:tcPr>
          <w:p w14:paraId="17D972FA"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Description</w:t>
            </w:r>
          </w:p>
        </w:tc>
        <w:tc>
          <w:tcPr>
            <w:tcW w:w="990" w:type="dxa"/>
            <w:shd w:val="clear" w:color="auto" w:fill="0070C0"/>
          </w:tcPr>
          <w:p w14:paraId="0C1C9C8B"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Count</w:t>
            </w:r>
          </w:p>
        </w:tc>
        <w:tc>
          <w:tcPr>
            <w:tcW w:w="1243" w:type="dxa"/>
            <w:shd w:val="clear" w:color="auto" w:fill="0070C0"/>
          </w:tcPr>
          <w:p w14:paraId="40AE2B0E" w14:textId="77777777" w:rsidR="00A30B51" w:rsidRPr="00BC0EA6" w:rsidRDefault="00A30B51"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Percentage</w:t>
            </w:r>
          </w:p>
        </w:tc>
      </w:tr>
      <w:tr w:rsidR="00A30B51" w:rsidRPr="00DF5631" w14:paraId="6E0EA870" w14:textId="77777777" w:rsidTr="00841BBF">
        <w:tc>
          <w:tcPr>
            <w:tcW w:w="4806" w:type="dxa"/>
            <w:gridSpan w:val="3"/>
          </w:tcPr>
          <w:p w14:paraId="1C05F764" w14:textId="77777777" w:rsidR="00A30B51" w:rsidRPr="00DF5631" w:rsidRDefault="00A30B51" w:rsidP="00225CAC">
            <w:pPr>
              <w:spacing w:before="100" w:beforeAutospacing="1" w:after="100" w:afterAutospacing="1" w:line="360" w:lineRule="auto"/>
              <w:jc w:val="center"/>
              <w:rPr>
                <w:b/>
                <w:lang w:val="en-US" w:eastAsia="ja-JP"/>
              </w:rPr>
            </w:pPr>
            <w:r w:rsidRPr="00DF5631">
              <w:rPr>
                <w:b/>
                <w:lang w:val="en-US" w:eastAsia="ja-JP"/>
              </w:rPr>
              <w:t>Role in business</w:t>
            </w:r>
          </w:p>
        </w:tc>
        <w:tc>
          <w:tcPr>
            <w:tcW w:w="258" w:type="dxa"/>
          </w:tcPr>
          <w:p w14:paraId="2BF07F7C" w14:textId="77777777" w:rsidR="00A30B51" w:rsidRPr="00DF5631" w:rsidRDefault="00A30B51" w:rsidP="00841BBF">
            <w:pPr>
              <w:spacing w:before="100" w:beforeAutospacing="1" w:after="100" w:afterAutospacing="1" w:line="360" w:lineRule="auto"/>
              <w:jc w:val="both"/>
              <w:rPr>
                <w:b/>
                <w:lang w:val="en-US" w:eastAsia="ja-JP"/>
              </w:rPr>
            </w:pPr>
          </w:p>
        </w:tc>
        <w:tc>
          <w:tcPr>
            <w:tcW w:w="3952" w:type="dxa"/>
            <w:gridSpan w:val="3"/>
          </w:tcPr>
          <w:p w14:paraId="44578ED0" w14:textId="77777777" w:rsidR="00A30B51" w:rsidRPr="00DF5631" w:rsidRDefault="00A30B51" w:rsidP="00225CAC">
            <w:pPr>
              <w:spacing w:before="100" w:beforeAutospacing="1" w:after="100" w:afterAutospacing="1" w:line="360" w:lineRule="auto"/>
              <w:jc w:val="center"/>
              <w:rPr>
                <w:b/>
                <w:lang w:val="en-US" w:eastAsia="ja-JP"/>
              </w:rPr>
            </w:pPr>
            <w:r w:rsidRPr="00DF5631">
              <w:rPr>
                <w:b/>
                <w:lang w:val="en-US" w:eastAsia="ja-JP"/>
              </w:rPr>
              <w:t>Average annual turnover</w:t>
            </w:r>
          </w:p>
        </w:tc>
      </w:tr>
      <w:tr w:rsidR="00A30B51" w14:paraId="149127A3" w14:textId="77777777" w:rsidTr="00841BBF">
        <w:tc>
          <w:tcPr>
            <w:tcW w:w="2756" w:type="dxa"/>
          </w:tcPr>
          <w:p w14:paraId="4360B996" w14:textId="77777777" w:rsidR="00A30B51" w:rsidRDefault="00A30B51" w:rsidP="00225CAC">
            <w:pPr>
              <w:spacing w:before="100" w:beforeAutospacing="1" w:after="100" w:afterAutospacing="1" w:line="360" w:lineRule="auto"/>
              <w:rPr>
                <w:lang w:val="en-US" w:eastAsia="ja-JP"/>
              </w:rPr>
            </w:pPr>
            <w:r>
              <w:rPr>
                <w:lang w:val="en-US" w:eastAsia="ja-JP"/>
              </w:rPr>
              <w:t>Managing Director/Owner Manager</w:t>
            </w:r>
          </w:p>
        </w:tc>
        <w:tc>
          <w:tcPr>
            <w:tcW w:w="807" w:type="dxa"/>
          </w:tcPr>
          <w:p w14:paraId="70BC94B8" w14:textId="77777777" w:rsidR="00A30B51" w:rsidRDefault="00A30B51" w:rsidP="00225CAC">
            <w:pPr>
              <w:spacing w:before="100" w:beforeAutospacing="1" w:after="100" w:afterAutospacing="1" w:line="360" w:lineRule="auto"/>
              <w:jc w:val="center"/>
              <w:rPr>
                <w:lang w:val="en-US" w:eastAsia="ja-JP"/>
              </w:rPr>
            </w:pPr>
            <w:r>
              <w:rPr>
                <w:lang w:val="en-US" w:eastAsia="ja-JP"/>
              </w:rPr>
              <w:t>269</w:t>
            </w:r>
          </w:p>
        </w:tc>
        <w:tc>
          <w:tcPr>
            <w:tcW w:w="1243" w:type="dxa"/>
          </w:tcPr>
          <w:p w14:paraId="0DA23FE6" w14:textId="77777777" w:rsidR="00A30B51" w:rsidRDefault="00A30B51" w:rsidP="00225CAC">
            <w:pPr>
              <w:spacing w:before="100" w:beforeAutospacing="1" w:after="100" w:afterAutospacing="1" w:line="360" w:lineRule="auto"/>
              <w:jc w:val="center"/>
              <w:rPr>
                <w:lang w:val="en-US" w:eastAsia="ja-JP"/>
              </w:rPr>
            </w:pPr>
            <w:r>
              <w:rPr>
                <w:lang w:val="en-US" w:eastAsia="ja-JP"/>
              </w:rPr>
              <w:t>88%</w:t>
            </w:r>
          </w:p>
        </w:tc>
        <w:tc>
          <w:tcPr>
            <w:tcW w:w="258" w:type="dxa"/>
          </w:tcPr>
          <w:p w14:paraId="247A0125" w14:textId="77777777" w:rsidR="00A30B51" w:rsidRDefault="00A30B51" w:rsidP="00225CAC">
            <w:pPr>
              <w:spacing w:before="100" w:beforeAutospacing="1" w:after="100" w:afterAutospacing="1" w:line="360" w:lineRule="auto"/>
              <w:rPr>
                <w:lang w:val="en-US" w:eastAsia="ja-JP"/>
              </w:rPr>
            </w:pPr>
          </w:p>
        </w:tc>
        <w:tc>
          <w:tcPr>
            <w:tcW w:w="1719" w:type="dxa"/>
          </w:tcPr>
          <w:p w14:paraId="778AB0D2" w14:textId="77777777" w:rsidR="00A30B51" w:rsidRDefault="00A30B51" w:rsidP="00225CAC">
            <w:pPr>
              <w:spacing w:before="100" w:beforeAutospacing="1" w:after="100" w:afterAutospacing="1" w:line="360" w:lineRule="auto"/>
              <w:rPr>
                <w:lang w:val="en-US" w:eastAsia="ja-JP"/>
              </w:rPr>
            </w:pPr>
            <w:r>
              <w:rPr>
                <w:lang w:val="en-US" w:eastAsia="ja-JP"/>
              </w:rPr>
              <w:t>Less than $2 million</w:t>
            </w:r>
          </w:p>
        </w:tc>
        <w:tc>
          <w:tcPr>
            <w:tcW w:w="990" w:type="dxa"/>
          </w:tcPr>
          <w:p w14:paraId="1EAE53F7" w14:textId="77777777" w:rsidR="00A30B51" w:rsidRDefault="00A30B51" w:rsidP="00225CAC">
            <w:pPr>
              <w:spacing w:before="100" w:beforeAutospacing="1" w:after="100" w:afterAutospacing="1" w:line="360" w:lineRule="auto"/>
              <w:jc w:val="center"/>
              <w:rPr>
                <w:lang w:val="en-US" w:eastAsia="ja-JP"/>
              </w:rPr>
            </w:pPr>
            <w:r>
              <w:rPr>
                <w:lang w:val="en-US" w:eastAsia="ja-JP"/>
              </w:rPr>
              <w:t>267</w:t>
            </w:r>
          </w:p>
        </w:tc>
        <w:tc>
          <w:tcPr>
            <w:tcW w:w="1243" w:type="dxa"/>
          </w:tcPr>
          <w:p w14:paraId="20D7DEF5" w14:textId="77777777" w:rsidR="00A30B51" w:rsidRDefault="00A30B51" w:rsidP="00225CAC">
            <w:pPr>
              <w:spacing w:before="100" w:beforeAutospacing="1" w:after="100" w:afterAutospacing="1" w:line="360" w:lineRule="auto"/>
              <w:jc w:val="center"/>
              <w:rPr>
                <w:lang w:val="en-US" w:eastAsia="ja-JP"/>
              </w:rPr>
            </w:pPr>
            <w:r>
              <w:rPr>
                <w:lang w:val="en-US" w:eastAsia="ja-JP"/>
              </w:rPr>
              <w:t>87%</w:t>
            </w:r>
          </w:p>
        </w:tc>
      </w:tr>
      <w:tr w:rsidR="00A30B51" w14:paraId="4B12494F" w14:textId="77777777" w:rsidTr="00841BBF">
        <w:tc>
          <w:tcPr>
            <w:tcW w:w="2756" w:type="dxa"/>
          </w:tcPr>
          <w:p w14:paraId="1FAA4865" w14:textId="77777777" w:rsidR="00A30B51" w:rsidRDefault="00A30B51" w:rsidP="00225CAC">
            <w:pPr>
              <w:spacing w:before="100" w:beforeAutospacing="1" w:after="100" w:afterAutospacing="1" w:line="360" w:lineRule="auto"/>
              <w:rPr>
                <w:lang w:val="en-US" w:eastAsia="ja-JP"/>
              </w:rPr>
            </w:pPr>
            <w:r>
              <w:rPr>
                <w:lang w:val="en-US" w:eastAsia="ja-JP"/>
              </w:rPr>
              <w:t>Store Manager</w:t>
            </w:r>
          </w:p>
        </w:tc>
        <w:tc>
          <w:tcPr>
            <w:tcW w:w="807" w:type="dxa"/>
          </w:tcPr>
          <w:p w14:paraId="62A81CA9" w14:textId="77777777" w:rsidR="00A30B51" w:rsidRDefault="00A30B51" w:rsidP="00225CAC">
            <w:pPr>
              <w:spacing w:before="100" w:beforeAutospacing="1" w:after="100" w:afterAutospacing="1" w:line="360" w:lineRule="auto"/>
              <w:jc w:val="center"/>
              <w:rPr>
                <w:lang w:val="en-US" w:eastAsia="ja-JP"/>
              </w:rPr>
            </w:pPr>
            <w:r>
              <w:rPr>
                <w:lang w:val="en-US" w:eastAsia="ja-JP"/>
              </w:rPr>
              <w:t>38</w:t>
            </w:r>
          </w:p>
        </w:tc>
        <w:tc>
          <w:tcPr>
            <w:tcW w:w="1243" w:type="dxa"/>
          </w:tcPr>
          <w:p w14:paraId="666074A8" w14:textId="77777777" w:rsidR="00A30B51" w:rsidRDefault="00A30B51" w:rsidP="00225CAC">
            <w:pPr>
              <w:spacing w:before="100" w:beforeAutospacing="1" w:after="100" w:afterAutospacing="1" w:line="360" w:lineRule="auto"/>
              <w:jc w:val="center"/>
              <w:rPr>
                <w:lang w:val="en-US" w:eastAsia="ja-JP"/>
              </w:rPr>
            </w:pPr>
            <w:r>
              <w:rPr>
                <w:lang w:val="en-US" w:eastAsia="ja-JP"/>
              </w:rPr>
              <w:t>12%</w:t>
            </w:r>
          </w:p>
        </w:tc>
        <w:tc>
          <w:tcPr>
            <w:tcW w:w="258" w:type="dxa"/>
          </w:tcPr>
          <w:p w14:paraId="1D683523" w14:textId="77777777" w:rsidR="00A30B51" w:rsidRDefault="00A30B51" w:rsidP="00225CAC">
            <w:pPr>
              <w:spacing w:before="100" w:beforeAutospacing="1" w:after="100" w:afterAutospacing="1" w:line="360" w:lineRule="auto"/>
              <w:rPr>
                <w:lang w:val="en-US" w:eastAsia="ja-JP"/>
              </w:rPr>
            </w:pPr>
          </w:p>
        </w:tc>
        <w:tc>
          <w:tcPr>
            <w:tcW w:w="1719" w:type="dxa"/>
          </w:tcPr>
          <w:p w14:paraId="41CB4CF7" w14:textId="77777777" w:rsidR="00A30B51" w:rsidRDefault="00A30B51" w:rsidP="00225CAC">
            <w:pPr>
              <w:spacing w:before="100" w:beforeAutospacing="1" w:after="100" w:afterAutospacing="1" w:line="360" w:lineRule="auto"/>
              <w:rPr>
                <w:lang w:val="en-US" w:eastAsia="ja-JP"/>
              </w:rPr>
            </w:pPr>
            <w:r>
              <w:rPr>
                <w:lang w:val="en-US" w:eastAsia="ja-JP"/>
              </w:rPr>
              <w:t>More than $2 million</w:t>
            </w:r>
          </w:p>
        </w:tc>
        <w:tc>
          <w:tcPr>
            <w:tcW w:w="990" w:type="dxa"/>
          </w:tcPr>
          <w:p w14:paraId="2F5483FC" w14:textId="77777777" w:rsidR="00A30B51" w:rsidRDefault="00A30B51" w:rsidP="00225CAC">
            <w:pPr>
              <w:spacing w:before="100" w:beforeAutospacing="1" w:after="100" w:afterAutospacing="1" w:line="360" w:lineRule="auto"/>
              <w:jc w:val="center"/>
              <w:rPr>
                <w:lang w:val="en-US" w:eastAsia="ja-JP"/>
              </w:rPr>
            </w:pPr>
            <w:r>
              <w:rPr>
                <w:lang w:val="en-US" w:eastAsia="ja-JP"/>
              </w:rPr>
              <w:t>40</w:t>
            </w:r>
          </w:p>
        </w:tc>
        <w:tc>
          <w:tcPr>
            <w:tcW w:w="1243" w:type="dxa"/>
          </w:tcPr>
          <w:p w14:paraId="585835BC" w14:textId="77777777" w:rsidR="00A30B51" w:rsidRDefault="00A30B51" w:rsidP="00225CAC">
            <w:pPr>
              <w:spacing w:before="100" w:beforeAutospacing="1" w:after="100" w:afterAutospacing="1" w:line="360" w:lineRule="auto"/>
              <w:jc w:val="center"/>
              <w:rPr>
                <w:lang w:val="en-US" w:eastAsia="ja-JP"/>
              </w:rPr>
            </w:pPr>
            <w:r>
              <w:rPr>
                <w:lang w:val="en-US" w:eastAsia="ja-JP"/>
              </w:rPr>
              <w:t>13%</w:t>
            </w:r>
          </w:p>
        </w:tc>
      </w:tr>
      <w:tr w:rsidR="00A30B51" w14:paraId="42F7DCF9" w14:textId="77777777" w:rsidTr="00841BBF">
        <w:tc>
          <w:tcPr>
            <w:tcW w:w="4806" w:type="dxa"/>
            <w:gridSpan w:val="3"/>
          </w:tcPr>
          <w:p w14:paraId="179337A4" w14:textId="77777777" w:rsidR="00A30B51" w:rsidRPr="00B147B7" w:rsidRDefault="00A30B51" w:rsidP="00225CAC">
            <w:pPr>
              <w:spacing w:before="100" w:beforeAutospacing="1" w:after="100" w:afterAutospacing="1" w:line="360" w:lineRule="auto"/>
              <w:jc w:val="center"/>
              <w:rPr>
                <w:b/>
                <w:bCs/>
                <w:lang w:val="en-US" w:eastAsia="ja-JP"/>
              </w:rPr>
            </w:pPr>
            <w:r w:rsidRPr="00B147B7">
              <w:rPr>
                <w:b/>
                <w:bCs/>
                <w:lang w:val="en-US" w:eastAsia="ja-JP"/>
              </w:rPr>
              <w:t>Gender</w:t>
            </w:r>
          </w:p>
        </w:tc>
        <w:tc>
          <w:tcPr>
            <w:tcW w:w="258" w:type="dxa"/>
          </w:tcPr>
          <w:p w14:paraId="05CA3D30" w14:textId="77777777" w:rsidR="00A30B51" w:rsidRDefault="00A30B51" w:rsidP="00225CAC">
            <w:pPr>
              <w:spacing w:before="100" w:beforeAutospacing="1" w:after="100" w:afterAutospacing="1" w:line="360" w:lineRule="auto"/>
              <w:rPr>
                <w:lang w:val="en-US" w:eastAsia="ja-JP"/>
              </w:rPr>
            </w:pPr>
          </w:p>
        </w:tc>
        <w:tc>
          <w:tcPr>
            <w:tcW w:w="3952" w:type="dxa"/>
            <w:gridSpan w:val="3"/>
          </w:tcPr>
          <w:p w14:paraId="3A9A0D2A" w14:textId="77777777" w:rsidR="00A30B51" w:rsidRDefault="00A30B51" w:rsidP="00225CAC">
            <w:pPr>
              <w:spacing w:before="100" w:beforeAutospacing="1" w:after="100" w:afterAutospacing="1" w:line="360" w:lineRule="auto"/>
              <w:jc w:val="center"/>
              <w:rPr>
                <w:lang w:val="en-US" w:eastAsia="ja-JP"/>
              </w:rPr>
            </w:pPr>
            <w:r>
              <w:rPr>
                <w:b/>
                <w:lang w:val="en-US" w:eastAsia="ja-JP"/>
              </w:rPr>
              <w:t>Employment s</w:t>
            </w:r>
            <w:r w:rsidRPr="00DF5631">
              <w:rPr>
                <w:b/>
                <w:lang w:val="en-US" w:eastAsia="ja-JP"/>
              </w:rPr>
              <w:t>ize</w:t>
            </w:r>
            <w:r>
              <w:rPr>
                <w:b/>
                <w:lang w:val="en-US" w:eastAsia="ja-JP"/>
              </w:rPr>
              <w:t xml:space="preserve"> (full-time equivalent)</w:t>
            </w:r>
          </w:p>
        </w:tc>
      </w:tr>
      <w:tr w:rsidR="00A30B51" w14:paraId="7F97D2EB" w14:textId="77777777" w:rsidTr="00841BBF">
        <w:tc>
          <w:tcPr>
            <w:tcW w:w="2756" w:type="dxa"/>
          </w:tcPr>
          <w:p w14:paraId="39E518B2" w14:textId="77777777" w:rsidR="00A30B51" w:rsidRDefault="00A30B51" w:rsidP="00225CAC">
            <w:pPr>
              <w:spacing w:before="100" w:beforeAutospacing="1" w:after="100" w:afterAutospacing="1" w:line="360" w:lineRule="auto"/>
              <w:rPr>
                <w:lang w:val="en-US" w:eastAsia="ja-JP"/>
              </w:rPr>
            </w:pPr>
            <w:r>
              <w:rPr>
                <w:lang w:val="en-US" w:eastAsia="ja-JP"/>
              </w:rPr>
              <w:t>Male</w:t>
            </w:r>
          </w:p>
        </w:tc>
        <w:tc>
          <w:tcPr>
            <w:tcW w:w="807" w:type="dxa"/>
          </w:tcPr>
          <w:p w14:paraId="24F12F25" w14:textId="77777777" w:rsidR="00A30B51" w:rsidRDefault="00A30B51" w:rsidP="00225CAC">
            <w:pPr>
              <w:spacing w:before="100" w:beforeAutospacing="1" w:after="100" w:afterAutospacing="1" w:line="360" w:lineRule="auto"/>
              <w:jc w:val="center"/>
              <w:rPr>
                <w:lang w:val="en-US" w:eastAsia="ja-JP"/>
              </w:rPr>
            </w:pPr>
            <w:r>
              <w:rPr>
                <w:lang w:val="en-US" w:eastAsia="ja-JP"/>
              </w:rPr>
              <w:t>200</w:t>
            </w:r>
          </w:p>
        </w:tc>
        <w:tc>
          <w:tcPr>
            <w:tcW w:w="1243" w:type="dxa"/>
          </w:tcPr>
          <w:p w14:paraId="53AA670C" w14:textId="77777777" w:rsidR="00A30B51" w:rsidRDefault="00A30B51" w:rsidP="00225CAC">
            <w:pPr>
              <w:spacing w:before="100" w:beforeAutospacing="1" w:after="100" w:afterAutospacing="1" w:line="360" w:lineRule="auto"/>
              <w:jc w:val="center"/>
              <w:rPr>
                <w:lang w:val="en-US" w:eastAsia="ja-JP"/>
              </w:rPr>
            </w:pPr>
            <w:r>
              <w:rPr>
                <w:lang w:val="en-US" w:eastAsia="ja-JP"/>
              </w:rPr>
              <w:t>65%</w:t>
            </w:r>
          </w:p>
        </w:tc>
        <w:tc>
          <w:tcPr>
            <w:tcW w:w="258" w:type="dxa"/>
          </w:tcPr>
          <w:p w14:paraId="4B401193" w14:textId="77777777" w:rsidR="00A30B51" w:rsidRDefault="00A30B51" w:rsidP="00225CAC">
            <w:pPr>
              <w:spacing w:before="100" w:beforeAutospacing="1" w:after="100" w:afterAutospacing="1" w:line="360" w:lineRule="auto"/>
              <w:rPr>
                <w:lang w:val="en-US" w:eastAsia="ja-JP"/>
              </w:rPr>
            </w:pPr>
          </w:p>
        </w:tc>
        <w:tc>
          <w:tcPr>
            <w:tcW w:w="1719" w:type="dxa"/>
          </w:tcPr>
          <w:p w14:paraId="73EF028D" w14:textId="77777777" w:rsidR="00A30B51" w:rsidRDefault="00A30B51" w:rsidP="00225CAC">
            <w:pPr>
              <w:spacing w:before="100" w:beforeAutospacing="1" w:after="100" w:afterAutospacing="1" w:line="360" w:lineRule="auto"/>
              <w:rPr>
                <w:lang w:val="en-US" w:eastAsia="ja-JP"/>
              </w:rPr>
            </w:pPr>
            <w:r>
              <w:rPr>
                <w:lang w:val="en-US" w:eastAsia="ja-JP"/>
              </w:rPr>
              <w:t>Less than 1</w:t>
            </w:r>
          </w:p>
        </w:tc>
        <w:tc>
          <w:tcPr>
            <w:tcW w:w="990" w:type="dxa"/>
          </w:tcPr>
          <w:p w14:paraId="3341C65F" w14:textId="77777777" w:rsidR="00A30B51" w:rsidRDefault="00A30B51" w:rsidP="00225CAC">
            <w:pPr>
              <w:spacing w:before="100" w:beforeAutospacing="1" w:after="100" w:afterAutospacing="1" w:line="360" w:lineRule="auto"/>
              <w:jc w:val="center"/>
              <w:rPr>
                <w:lang w:val="en-US" w:eastAsia="ja-JP"/>
              </w:rPr>
            </w:pPr>
            <w:r>
              <w:rPr>
                <w:lang w:val="en-US" w:eastAsia="ja-JP"/>
              </w:rPr>
              <w:t>49</w:t>
            </w:r>
          </w:p>
        </w:tc>
        <w:tc>
          <w:tcPr>
            <w:tcW w:w="1243" w:type="dxa"/>
          </w:tcPr>
          <w:p w14:paraId="7D63FAC2" w14:textId="77777777" w:rsidR="00A30B51" w:rsidRDefault="00A30B51" w:rsidP="00225CAC">
            <w:pPr>
              <w:spacing w:before="100" w:beforeAutospacing="1" w:after="100" w:afterAutospacing="1" w:line="360" w:lineRule="auto"/>
              <w:jc w:val="center"/>
              <w:rPr>
                <w:lang w:val="en-US" w:eastAsia="ja-JP"/>
              </w:rPr>
            </w:pPr>
            <w:r>
              <w:rPr>
                <w:lang w:val="en-US" w:eastAsia="ja-JP"/>
              </w:rPr>
              <w:t>16%</w:t>
            </w:r>
          </w:p>
        </w:tc>
      </w:tr>
      <w:tr w:rsidR="00A30B51" w14:paraId="287B0EF9" w14:textId="77777777" w:rsidTr="00841BBF">
        <w:tc>
          <w:tcPr>
            <w:tcW w:w="2756" w:type="dxa"/>
          </w:tcPr>
          <w:p w14:paraId="7E8377AE" w14:textId="77777777" w:rsidR="00A30B51" w:rsidRDefault="00A30B51" w:rsidP="00225CAC">
            <w:pPr>
              <w:spacing w:before="100" w:beforeAutospacing="1" w:after="100" w:afterAutospacing="1" w:line="360" w:lineRule="auto"/>
              <w:rPr>
                <w:lang w:val="en-US" w:eastAsia="ja-JP"/>
              </w:rPr>
            </w:pPr>
            <w:r>
              <w:rPr>
                <w:lang w:val="en-US" w:eastAsia="ja-JP"/>
              </w:rPr>
              <w:t>Female</w:t>
            </w:r>
          </w:p>
        </w:tc>
        <w:tc>
          <w:tcPr>
            <w:tcW w:w="807" w:type="dxa"/>
          </w:tcPr>
          <w:p w14:paraId="14934739" w14:textId="77777777" w:rsidR="00A30B51" w:rsidRDefault="00A30B51" w:rsidP="00225CAC">
            <w:pPr>
              <w:spacing w:before="100" w:beforeAutospacing="1" w:after="100" w:afterAutospacing="1" w:line="360" w:lineRule="auto"/>
              <w:jc w:val="center"/>
              <w:rPr>
                <w:lang w:val="en-US" w:eastAsia="ja-JP"/>
              </w:rPr>
            </w:pPr>
            <w:r>
              <w:rPr>
                <w:lang w:val="en-US" w:eastAsia="ja-JP"/>
              </w:rPr>
              <w:t>106</w:t>
            </w:r>
          </w:p>
        </w:tc>
        <w:tc>
          <w:tcPr>
            <w:tcW w:w="1243" w:type="dxa"/>
          </w:tcPr>
          <w:p w14:paraId="712016AB" w14:textId="77777777" w:rsidR="00A30B51" w:rsidRDefault="00A30B51" w:rsidP="00225CAC">
            <w:pPr>
              <w:spacing w:before="100" w:beforeAutospacing="1" w:after="100" w:afterAutospacing="1" w:line="360" w:lineRule="auto"/>
              <w:jc w:val="center"/>
              <w:rPr>
                <w:lang w:val="en-US" w:eastAsia="ja-JP"/>
              </w:rPr>
            </w:pPr>
            <w:r>
              <w:rPr>
                <w:lang w:val="en-US" w:eastAsia="ja-JP"/>
              </w:rPr>
              <w:t>35%</w:t>
            </w:r>
          </w:p>
        </w:tc>
        <w:tc>
          <w:tcPr>
            <w:tcW w:w="258" w:type="dxa"/>
          </w:tcPr>
          <w:p w14:paraId="77128A77" w14:textId="77777777" w:rsidR="00A30B51" w:rsidRDefault="00A30B51" w:rsidP="00225CAC">
            <w:pPr>
              <w:spacing w:before="100" w:beforeAutospacing="1" w:after="100" w:afterAutospacing="1" w:line="360" w:lineRule="auto"/>
              <w:rPr>
                <w:lang w:val="en-US" w:eastAsia="ja-JP"/>
              </w:rPr>
            </w:pPr>
          </w:p>
        </w:tc>
        <w:tc>
          <w:tcPr>
            <w:tcW w:w="1719" w:type="dxa"/>
          </w:tcPr>
          <w:p w14:paraId="1D56EA3F" w14:textId="77777777" w:rsidR="00A30B51" w:rsidRDefault="00A30B51" w:rsidP="00225CAC">
            <w:pPr>
              <w:spacing w:before="100" w:beforeAutospacing="1" w:after="100" w:afterAutospacing="1" w:line="360" w:lineRule="auto"/>
              <w:rPr>
                <w:lang w:val="en-US" w:eastAsia="ja-JP"/>
              </w:rPr>
            </w:pPr>
            <w:r>
              <w:rPr>
                <w:lang w:val="en-US" w:eastAsia="ja-JP"/>
              </w:rPr>
              <w:t>1-4</w:t>
            </w:r>
          </w:p>
        </w:tc>
        <w:tc>
          <w:tcPr>
            <w:tcW w:w="990" w:type="dxa"/>
          </w:tcPr>
          <w:p w14:paraId="2A6545D5" w14:textId="77777777" w:rsidR="00A30B51" w:rsidRDefault="00A30B51" w:rsidP="00225CAC">
            <w:pPr>
              <w:spacing w:before="100" w:beforeAutospacing="1" w:after="100" w:afterAutospacing="1" w:line="360" w:lineRule="auto"/>
              <w:jc w:val="center"/>
              <w:rPr>
                <w:lang w:val="en-US" w:eastAsia="ja-JP"/>
              </w:rPr>
            </w:pPr>
            <w:r>
              <w:rPr>
                <w:lang w:val="en-US" w:eastAsia="ja-JP"/>
              </w:rPr>
              <w:t>102</w:t>
            </w:r>
          </w:p>
        </w:tc>
        <w:tc>
          <w:tcPr>
            <w:tcW w:w="1243" w:type="dxa"/>
          </w:tcPr>
          <w:p w14:paraId="0A34D925" w14:textId="77777777" w:rsidR="00A30B51" w:rsidRDefault="00A30B51" w:rsidP="00225CAC">
            <w:pPr>
              <w:spacing w:before="100" w:beforeAutospacing="1" w:after="100" w:afterAutospacing="1" w:line="360" w:lineRule="auto"/>
              <w:jc w:val="center"/>
              <w:rPr>
                <w:lang w:val="en-US" w:eastAsia="ja-JP"/>
              </w:rPr>
            </w:pPr>
            <w:r>
              <w:rPr>
                <w:lang w:val="en-US" w:eastAsia="ja-JP"/>
              </w:rPr>
              <w:t>33%</w:t>
            </w:r>
          </w:p>
        </w:tc>
      </w:tr>
      <w:tr w:rsidR="00A30B51" w14:paraId="3CE2AD7A" w14:textId="77777777" w:rsidTr="00841BBF">
        <w:tc>
          <w:tcPr>
            <w:tcW w:w="2756" w:type="dxa"/>
          </w:tcPr>
          <w:p w14:paraId="13FA3895" w14:textId="77777777" w:rsidR="00A30B51" w:rsidRDefault="00A30B51" w:rsidP="00225CAC">
            <w:pPr>
              <w:spacing w:before="100" w:beforeAutospacing="1" w:after="100" w:afterAutospacing="1" w:line="360" w:lineRule="auto"/>
              <w:rPr>
                <w:lang w:val="en-US" w:eastAsia="ja-JP"/>
              </w:rPr>
            </w:pPr>
            <w:r>
              <w:rPr>
                <w:lang w:val="en-US" w:eastAsia="ja-JP"/>
              </w:rPr>
              <w:t>Prefer not to say</w:t>
            </w:r>
          </w:p>
        </w:tc>
        <w:tc>
          <w:tcPr>
            <w:tcW w:w="807" w:type="dxa"/>
          </w:tcPr>
          <w:p w14:paraId="0159629B" w14:textId="77777777" w:rsidR="00A30B51" w:rsidRDefault="00A30B51" w:rsidP="00225CAC">
            <w:pPr>
              <w:spacing w:before="100" w:beforeAutospacing="1" w:after="100" w:afterAutospacing="1" w:line="360" w:lineRule="auto"/>
              <w:jc w:val="center"/>
              <w:rPr>
                <w:lang w:val="en-US" w:eastAsia="ja-JP"/>
              </w:rPr>
            </w:pPr>
            <w:r>
              <w:rPr>
                <w:lang w:val="en-US" w:eastAsia="ja-JP"/>
              </w:rPr>
              <w:t>1</w:t>
            </w:r>
          </w:p>
        </w:tc>
        <w:tc>
          <w:tcPr>
            <w:tcW w:w="1243" w:type="dxa"/>
          </w:tcPr>
          <w:p w14:paraId="5D2889CE" w14:textId="77777777" w:rsidR="00A30B51" w:rsidRDefault="00A30B51" w:rsidP="00225CAC">
            <w:pPr>
              <w:spacing w:before="100" w:beforeAutospacing="1" w:after="100" w:afterAutospacing="1" w:line="360" w:lineRule="auto"/>
              <w:jc w:val="center"/>
              <w:rPr>
                <w:lang w:val="en-US" w:eastAsia="ja-JP"/>
              </w:rPr>
            </w:pPr>
            <w:r>
              <w:rPr>
                <w:lang w:val="en-US" w:eastAsia="ja-JP"/>
              </w:rPr>
              <w:t>0%</w:t>
            </w:r>
          </w:p>
        </w:tc>
        <w:tc>
          <w:tcPr>
            <w:tcW w:w="258" w:type="dxa"/>
          </w:tcPr>
          <w:p w14:paraId="773B9833" w14:textId="77777777" w:rsidR="00A30B51" w:rsidRDefault="00A30B51" w:rsidP="00225CAC">
            <w:pPr>
              <w:spacing w:before="100" w:beforeAutospacing="1" w:after="100" w:afterAutospacing="1" w:line="360" w:lineRule="auto"/>
              <w:rPr>
                <w:lang w:val="en-US" w:eastAsia="ja-JP"/>
              </w:rPr>
            </w:pPr>
          </w:p>
        </w:tc>
        <w:tc>
          <w:tcPr>
            <w:tcW w:w="1719" w:type="dxa"/>
          </w:tcPr>
          <w:p w14:paraId="444AC534" w14:textId="77777777" w:rsidR="00A30B51" w:rsidRDefault="00A30B51" w:rsidP="00225CAC">
            <w:pPr>
              <w:spacing w:before="100" w:beforeAutospacing="1" w:after="100" w:afterAutospacing="1" w:line="360" w:lineRule="auto"/>
              <w:rPr>
                <w:lang w:val="en-US" w:eastAsia="ja-JP"/>
              </w:rPr>
            </w:pPr>
            <w:r>
              <w:rPr>
                <w:lang w:val="en-US" w:eastAsia="ja-JP"/>
              </w:rPr>
              <w:t>5-19</w:t>
            </w:r>
          </w:p>
        </w:tc>
        <w:tc>
          <w:tcPr>
            <w:tcW w:w="990" w:type="dxa"/>
          </w:tcPr>
          <w:p w14:paraId="037C2C4B" w14:textId="77777777" w:rsidR="00A30B51" w:rsidRDefault="00A30B51" w:rsidP="00225CAC">
            <w:pPr>
              <w:spacing w:before="100" w:beforeAutospacing="1" w:after="100" w:afterAutospacing="1" w:line="360" w:lineRule="auto"/>
              <w:jc w:val="center"/>
              <w:rPr>
                <w:lang w:val="en-US" w:eastAsia="ja-JP"/>
              </w:rPr>
            </w:pPr>
            <w:r>
              <w:rPr>
                <w:lang w:val="en-US" w:eastAsia="ja-JP"/>
              </w:rPr>
              <w:t>156</w:t>
            </w:r>
          </w:p>
        </w:tc>
        <w:tc>
          <w:tcPr>
            <w:tcW w:w="1243" w:type="dxa"/>
          </w:tcPr>
          <w:p w14:paraId="4DBBE8E6" w14:textId="77777777" w:rsidR="00A30B51" w:rsidRDefault="00A30B51" w:rsidP="00225CAC">
            <w:pPr>
              <w:spacing w:before="100" w:beforeAutospacing="1" w:after="100" w:afterAutospacing="1" w:line="360" w:lineRule="auto"/>
              <w:jc w:val="center"/>
              <w:rPr>
                <w:lang w:val="en-US" w:eastAsia="ja-JP"/>
              </w:rPr>
            </w:pPr>
            <w:r>
              <w:rPr>
                <w:lang w:val="en-US" w:eastAsia="ja-JP"/>
              </w:rPr>
              <w:t>51%</w:t>
            </w:r>
          </w:p>
        </w:tc>
      </w:tr>
      <w:tr w:rsidR="00A30B51" w:rsidRPr="00B96EFF" w14:paraId="488CA40C" w14:textId="77777777" w:rsidTr="00841BBF">
        <w:tc>
          <w:tcPr>
            <w:tcW w:w="4806" w:type="dxa"/>
            <w:gridSpan w:val="3"/>
          </w:tcPr>
          <w:p w14:paraId="5F25E6B4" w14:textId="7A193723" w:rsidR="00A30B51" w:rsidRDefault="00A30B51" w:rsidP="00225CAC">
            <w:pPr>
              <w:spacing w:before="100" w:beforeAutospacing="1" w:after="100" w:afterAutospacing="1" w:line="360" w:lineRule="auto"/>
              <w:jc w:val="center"/>
              <w:rPr>
                <w:lang w:val="en-US" w:eastAsia="ja-JP"/>
              </w:rPr>
            </w:pPr>
            <w:r w:rsidRPr="00B96EFF">
              <w:rPr>
                <w:b/>
                <w:bCs/>
                <w:lang w:val="en-US" w:eastAsia="ja-JP"/>
              </w:rPr>
              <w:t>Education qualification</w:t>
            </w:r>
          </w:p>
        </w:tc>
        <w:tc>
          <w:tcPr>
            <w:tcW w:w="258" w:type="dxa"/>
          </w:tcPr>
          <w:p w14:paraId="4C1068DF" w14:textId="77777777" w:rsidR="00A30B51" w:rsidRDefault="00A30B51" w:rsidP="00225CAC">
            <w:pPr>
              <w:spacing w:before="100" w:beforeAutospacing="1" w:after="100" w:afterAutospacing="1" w:line="360" w:lineRule="auto"/>
              <w:rPr>
                <w:lang w:val="en-US" w:eastAsia="ja-JP"/>
              </w:rPr>
            </w:pPr>
          </w:p>
        </w:tc>
        <w:tc>
          <w:tcPr>
            <w:tcW w:w="3952" w:type="dxa"/>
            <w:gridSpan w:val="3"/>
          </w:tcPr>
          <w:p w14:paraId="2C9418EA" w14:textId="77777777" w:rsidR="00A30B51" w:rsidRPr="00B96EFF" w:rsidRDefault="00A30B51" w:rsidP="00225CAC">
            <w:pPr>
              <w:spacing w:before="100" w:beforeAutospacing="1" w:after="100" w:afterAutospacing="1" w:line="360" w:lineRule="auto"/>
              <w:jc w:val="center"/>
              <w:rPr>
                <w:b/>
                <w:lang w:val="en-US" w:eastAsia="ja-JP"/>
              </w:rPr>
            </w:pPr>
            <w:r w:rsidRPr="00B96EFF">
              <w:rPr>
                <w:b/>
                <w:bCs/>
                <w:lang w:val="en-US" w:eastAsia="ja-JP"/>
              </w:rPr>
              <w:t>Duration in business</w:t>
            </w:r>
          </w:p>
        </w:tc>
      </w:tr>
      <w:tr w:rsidR="00A30B51" w14:paraId="7EB07771" w14:textId="77777777" w:rsidTr="00841BBF">
        <w:tc>
          <w:tcPr>
            <w:tcW w:w="2756" w:type="dxa"/>
          </w:tcPr>
          <w:p w14:paraId="567E2E6F" w14:textId="77777777" w:rsidR="00A30B51" w:rsidRDefault="00A30B51" w:rsidP="00225CAC">
            <w:pPr>
              <w:spacing w:before="100" w:beforeAutospacing="1" w:after="100" w:afterAutospacing="1" w:line="360" w:lineRule="auto"/>
              <w:rPr>
                <w:lang w:val="en-US" w:eastAsia="ja-JP"/>
              </w:rPr>
            </w:pPr>
            <w:r>
              <w:rPr>
                <w:lang w:val="en-US" w:eastAsia="ja-JP"/>
              </w:rPr>
              <w:t>Primary education</w:t>
            </w:r>
          </w:p>
        </w:tc>
        <w:tc>
          <w:tcPr>
            <w:tcW w:w="807" w:type="dxa"/>
          </w:tcPr>
          <w:p w14:paraId="41C83C81" w14:textId="77777777" w:rsidR="00A30B51" w:rsidRDefault="00A30B51" w:rsidP="00225CAC">
            <w:pPr>
              <w:spacing w:before="100" w:beforeAutospacing="1" w:after="100" w:afterAutospacing="1" w:line="360" w:lineRule="auto"/>
              <w:jc w:val="center"/>
              <w:rPr>
                <w:lang w:val="en-US" w:eastAsia="ja-JP"/>
              </w:rPr>
            </w:pPr>
            <w:r>
              <w:rPr>
                <w:lang w:val="en-US" w:eastAsia="ja-JP"/>
              </w:rPr>
              <w:t>1</w:t>
            </w:r>
          </w:p>
        </w:tc>
        <w:tc>
          <w:tcPr>
            <w:tcW w:w="1243" w:type="dxa"/>
          </w:tcPr>
          <w:p w14:paraId="39C5F515" w14:textId="77777777" w:rsidR="00A30B51" w:rsidRDefault="00A30B51" w:rsidP="00225CAC">
            <w:pPr>
              <w:spacing w:before="100" w:beforeAutospacing="1" w:after="100" w:afterAutospacing="1" w:line="360" w:lineRule="auto"/>
              <w:jc w:val="center"/>
              <w:rPr>
                <w:lang w:val="en-US" w:eastAsia="ja-JP"/>
              </w:rPr>
            </w:pPr>
            <w:r>
              <w:rPr>
                <w:lang w:val="en-US" w:eastAsia="ja-JP"/>
              </w:rPr>
              <w:t>0%</w:t>
            </w:r>
          </w:p>
        </w:tc>
        <w:tc>
          <w:tcPr>
            <w:tcW w:w="258" w:type="dxa"/>
          </w:tcPr>
          <w:p w14:paraId="7A5806C2" w14:textId="77777777" w:rsidR="00A30B51" w:rsidRDefault="00A30B51" w:rsidP="00225CAC">
            <w:pPr>
              <w:spacing w:before="100" w:beforeAutospacing="1" w:after="100" w:afterAutospacing="1" w:line="360" w:lineRule="auto"/>
              <w:rPr>
                <w:lang w:val="en-US" w:eastAsia="ja-JP"/>
              </w:rPr>
            </w:pPr>
          </w:p>
        </w:tc>
        <w:tc>
          <w:tcPr>
            <w:tcW w:w="1719" w:type="dxa"/>
          </w:tcPr>
          <w:p w14:paraId="1E084268" w14:textId="77777777" w:rsidR="00A30B51" w:rsidRDefault="00A30B51" w:rsidP="00225CAC">
            <w:pPr>
              <w:spacing w:before="100" w:beforeAutospacing="1" w:after="100" w:afterAutospacing="1" w:line="360" w:lineRule="auto"/>
              <w:rPr>
                <w:lang w:val="en-US" w:eastAsia="ja-JP"/>
              </w:rPr>
            </w:pPr>
            <w:r>
              <w:rPr>
                <w:lang w:val="en-US" w:eastAsia="ja-JP"/>
              </w:rPr>
              <w:t>&lt; 1 year</w:t>
            </w:r>
          </w:p>
        </w:tc>
        <w:tc>
          <w:tcPr>
            <w:tcW w:w="990" w:type="dxa"/>
          </w:tcPr>
          <w:p w14:paraId="3DE8420F" w14:textId="77777777" w:rsidR="00A30B51" w:rsidRDefault="00A30B51" w:rsidP="00225CAC">
            <w:pPr>
              <w:spacing w:before="100" w:beforeAutospacing="1" w:after="100" w:afterAutospacing="1" w:line="360" w:lineRule="auto"/>
              <w:jc w:val="center"/>
              <w:rPr>
                <w:lang w:val="en-US" w:eastAsia="ja-JP"/>
              </w:rPr>
            </w:pPr>
            <w:r>
              <w:rPr>
                <w:lang w:val="en-US" w:eastAsia="ja-JP"/>
              </w:rPr>
              <w:t>19</w:t>
            </w:r>
          </w:p>
        </w:tc>
        <w:tc>
          <w:tcPr>
            <w:tcW w:w="1243" w:type="dxa"/>
          </w:tcPr>
          <w:p w14:paraId="123B0EB9" w14:textId="77777777" w:rsidR="00A30B51" w:rsidRDefault="00A30B51" w:rsidP="00225CAC">
            <w:pPr>
              <w:spacing w:before="100" w:beforeAutospacing="1" w:after="100" w:afterAutospacing="1" w:line="360" w:lineRule="auto"/>
              <w:jc w:val="center"/>
              <w:rPr>
                <w:lang w:val="en-US" w:eastAsia="ja-JP"/>
              </w:rPr>
            </w:pPr>
            <w:r>
              <w:rPr>
                <w:lang w:val="en-US" w:eastAsia="ja-JP"/>
              </w:rPr>
              <w:t>6%</w:t>
            </w:r>
          </w:p>
        </w:tc>
      </w:tr>
      <w:tr w:rsidR="00A30B51" w14:paraId="6FFAA58B" w14:textId="77777777" w:rsidTr="00841BBF">
        <w:tc>
          <w:tcPr>
            <w:tcW w:w="2756" w:type="dxa"/>
          </w:tcPr>
          <w:p w14:paraId="52E318A5" w14:textId="77777777" w:rsidR="00A30B51" w:rsidRDefault="00A30B51" w:rsidP="00225CAC">
            <w:pPr>
              <w:spacing w:before="100" w:beforeAutospacing="1" w:after="100" w:afterAutospacing="1" w:line="360" w:lineRule="auto"/>
              <w:rPr>
                <w:lang w:val="en-US" w:eastAsia="ja-JP"/>
              </w:rPr>
            </w:pPr>
            <w:r>
              <w:rPr>
                <w:lang w:val="en-US" w:eastAsia="ja-JP"/>
              </w:rPr>
              <w:t>Secondary education</w:t>
            </w:r>
          </w:p>
        </w:tc>
        <w:tc>
          <w:tcPr>
            <w:tcW w:w="807" w:type="dxa"/>
          </w:tcPr>
          <w:p w14:paraId="6D354FAD" w14:textId="77777777" w:rsidR="00A30B51" w:rsidRDefault="00A30B51" w:rsidP="00225CAC">
            <w:pPr>
              <w:spacing w:before="100" w:beforeAutospacing="1" w:after="100" w:afterAutospacing="1" w:line="360" w:lineRule="auto"/>
              <w:jc w:val="center"/>
              <w:rPr>
                <w:lang w:val="en-US" w:eastAsia="ja-JP"/>
              </w:rPr>
            </w:pPr>
            <w:r>
              <w:rPr>
                <w:lang w:val="en-US" w:eastAsia="ja-JP"/>
              </w:rPr>
              <w:t>37</w:t>
            </w:r>
          </w:p>
        </w:tc>
        <w:tc>
          <w:tcPr>
            <w:tcW w:w="1243" w:type="dxa"/>
          </w:tcPr>
          <w:p w14:paraId="313E829B" w14:textId="77777777" w:rsidR="00A30B51" w:rsidRDefault="00A30B51" w:rsidP="00225CAC">
            <w:pPr>
              <w:spacing w:before="100" w:beforeAutospacing="1" w:after="100" w:afterAutospacing="1" w:line="360" w:lineRule="auto"/>
              <w:jc w:val="center"/>
              <w:rPr>
                <w:lang w:val="en-US" w:eastAsia="ja-JP"/>
              </w:rPr>
            </w:pPr>
            <w:r>
              <w:rPr>
                <w:lang w:val="en-US" w:eastAsia="ja-JP"/>
              </w:rPr>
              <w:t>12%</w:t>
            </w:r>
          </w:p>
        </w:tc>
        <w:tc>
          <w:tcPr>
            <w:tcW w:w="258" w:type="dxa"/>
          </w:tcPr>
          <w:p w14:paraId="4625375F" w14:textId="77777777" w:rsidR="00A30B51" w:rsidRDefault="00A30B51" w:rsidP="00225CAC">
            <w:pPr>
              <w:spacing w:before="100" w:beforeAutospacing="1" w:after="100" w:afterAutospacing="1" w:line="360" w:lineRule="auto"/>
              <w:rPr>
                <w:lang w:val="en-US" w:eastAsia="ja-JP"/>
              </w:rPr>
            </w:pPr>
          </w:p>
        </w:tc>
        <w:tc>
          <w:tcPr>
            <w:tcW w:w="1719" w:type="dxa"/>
          </w:tcPr>
          <w:p w14:paraId="1CCA00CB" w14:textId="77777777" w:rsidR="00A30B51" w:rsidRDefault="00A30B51" w:rsidP="00225CAC">
            <w:pPr>
              <w:spacing w:before="100" w:beforeAutospacing="1" w:after="100" w:afterAutospacing="1" w:line="360" w:lineRule="auto"/>
              <w:rPr>
                <w:lang w:val="en-US" w:eastAsia="ja-JP"/>
              </w:rPr>
            </w:pPr>
            <w:r>
              <w:rPr>
                <w:lang w:val="en-US" w:eastAsia="ja-JP"/>
              </w:rPr>
              <w:t>1-3 years</w:t>
            </w:r>
          </w:p>
        </w:tc>
        <w:tc>
          <w:tcPr>
            <w:tcW w:w="990" w:type="dxa"/>
          </w:tcPr>
          <w:p w14:paraId="0C8D37F4" w14:textId="77777777" w:rsidR="00A30B51" w:rsidRDefault="00A30B51" w:rsidP="00225CAC">
            <w:pPr>
              <w:spacing w:before="100" w:beforeAutospacing="1" w:after="100" w:afterAutospacing="1" w:line="360" w:lineRule="auto"/>
              <w:jc w:val="center"/>
              <w:rPr>
                <w:lang w:val="en-US" w:eastAsia="ja-JP"/>
              </w:rPr>
            </w:pPr>
            <w:r>
              <w:rPr>
                <w:lang w:val="en-US" w:eastAsia="ja-JP"/>
              </w:rPr>
              <w:t>103</w:t>
            </w:r>
          </w:p>
        </w:tc>
        <w:tc>
          <w:tcPr>
            <w:tcW w:w="1243" w:type="dxa"/>
          </w:tcPr>
          <w:p w14:paraId="20A834B4" w14:textId="77777777" w:rsidR="00A30B51" w:rsidRDefault="00A30B51" w:rsidP="00225CAC">
            <w:pPr>
              <w:spacing w:before="100" w:beforeAutospacing="1" w:after="100" w:afterAutospacing="1" w:line="360" w:lineRule="auto"/>
              <w:jc w:val="center"/>
              <w:rPr>
                <w:lang w:val="en-US" w:eastAsia="ja-JP"/>
              </w:rPr>
            </w:pPr>
            <w:r>
              <w:rPr>
                <w:lang w:val="en-US" w:eastAsia="ja-JP"/>
              </w:rPr>
              <w:t>34%</w:t>
            </w:r>
          </w:p>
        </w:tc>
      </w:tr>
      <w:tr w:rsidR="00A30B51" w14:paraId="06C0B376" w14:textId="77777777" w:rsidTr="00841BBF">
        <w:tc>
          <w:tcPr>
            <w:tcW w:w="2756" w:type="dxa"/>
          </w:tcPr>
          <w:p w14:paraId="7DADC29F" w14:textId="77777777" w:rsidR="00A30B51" w:rsidRDefault="00A30B51" w:rsidP="00225CAC">
            <w:pPr>
              <w:spacing w:before="100" w:beforeAutospacing="1" w:after="100" w:afterAutospacing="1" w:line="360" w:lineRule="auto"/>
              <w:rPr>
                <w:lang w:val="en-US" w:eastAsia="ja-JP"/>
              </w:rPr>
            </w:pPr>
            <w:r>
              <w:rPr>
                <w:lang w:val="en-US" w:eastAsia="ja-JP"/>
              </w:rPr>
              <w:t>Certificate/Diploma</w:t>
            </w:r>
          </w:p>
        </w:tc>
        <w:tc>
          <w:tcPr>
            <w:tcW w:w="807" w:type="dxa"/>
          </w:tcPr>
          <w:p w14:paraId="0E105B28" w14:textId="77777777" w:rsidR="00A30B51" w:rsidRDefault="00A30B51" w:rsidP="00225CAC">
            <w:pPr>
              <w:spacing w:before="100" w:beforeAutospacing="1" w:after="100" w:afterAutospacing="1" w:line="360" w:lineRule="auto"/>
              <w:jc w:val="center"/>
              <w:rPr>
                <w:lang w:val="en-US" w:eastAsia="ja-JP"/>
              </w:rPr>
            </w:pPr>
            <w:r>
              <w:rPr>
                <w:lang w:val="en-US" w:eastAsia="ja-JP"/>
              </w:rPr>
              <w:t>72</w:t>
            </w:r>
          </w:p>
        </w:tc>
        <w:tc>
          <w:tcPr>
            <w:tcW w:w="1243" w:type="dxa"/>
          </w:tcPr>
          <w:p w14:paraId="2485B7B8" w14:textId="77777777" w:rsidR="00A30B51" w:rsidRDefault="00A30B51" w:rsidP="00225CAC">
            <w:pPr>
              <w:spacing w:before="100" w:beforeAutospacing="1" w:after="100" w:afterAutospacing="1" w:line="360" w:lineRule="auto"/>
              <w:jc w:val="center"/>
              <w:rPr>
                <w:lang w:val="en-US" w:eastAsia="ja-JP"/>
              </w:rPr>
            </w:pPr>
            <w:r>
              <w:rPr>
                <w:lang w:val="en-US" w:eastAsia="ja-JP"/>
              </w:rPr>
              <w:t>23%</w:t>
            </w:r>
          </w:p>
        </w:tc>
        <w:tc>
          <w:tcPr>
            <w:tcW w:w="258" w:type="dxa"/>
          </w:tcPr>
          <w:p w14:paraId="38E5CB70" w14:textId="77777777" w:rsidR="00A30B51" w:rsidRDefault="00A30B51" w:rsidP="00225CAC">
            <w:pPr>
              <w:spacing w:before="100" w:beforeAutospacing="1" w:after="100" w:afterAutospacing="1" w:line="360" w:lineRule="auto"/>
              <w:rPr>
                <w:lang w:val="en-US" w:eastAsia="ja-JP"/>
              </w:rPr>
            </w:pPr>
          </w:p>
        </w:tc>
        <w:tc>
          <w:tcPr>
            <w:tcW w:w="1719" w:type="dxa"/>
          </w:tcPr>
          <w:p w14:paraId="62BA4700" w14:textId="77777777" w:rsidR="00A30B51" w:rsidRDefault="00A30B51" w:rsidP="00225CAC">
            <w:pPr>
              <w:spacing w:before="100" w:beforeAutospacing="1" w:after="100" w:afterAutospacing="1" w:line="360" w:lineRule="auto"/>
              <w:rPr>
                <w:lang w:val="en-US" w:eastAsia="ja-JP"/>
              </w:rPr>
            </w:pPr>
            <w:r>
              <w:rPr>
                <w:lang w:val="en-US" w:eastAsia="ja-JP"/>
              </w:rPr>
              <w:t>3-7 years</w:t>
            </w:r>
          </w:p>
        </w:tc>
        <w:tc>
          <w:tcPr>
            <w:tcW w:w="990" w:type="dxa"/>
          </w:tcPr>
          <w:p w14:paraId="1F42B780" w14:textId="77777777" w:rsidR="00A30B51" w:rsidRDefault="00A30B51" w:rsidP="00225CAC">
            <w:pPr>
              <w:spacing w:before="100" w:beforeAutospacing="1" w:after="100" w:afterAutospacing="1" w:line="360" w:lineRule="auto"/>
              <w:jc w:val="center"/>
              <w:rPr>
                <w:lang w:val="en-US" w:eastAsia="ja-JP"/>
              </w:rPr>
            </w:pPr>
            <w:r>
              <w:rPr>
                <w:lang w:val="en-US" w:eastAsia="ja-JP"/>
              </w:rPr>
              <w:t>95</w:t>
            </w:r>
          </w:p>
        </w:tc>
        <w:tc>
          <w:tcPr>
            <w:tcW w:w="1243" w:type="dxa"/>
          </w:tcPr>
          <w:p w14:paraId="5D865D93" w14:textId="77777777" w:rsidR="00A30B51" w:rsidRDefault="00A30B51" w:rsidP="00225CAC">
            <w:pPr>
              <w:spacing w:before="100" w:beforeAutospacing="1" w:after="100" w:afterAutospacing="1" w:line="360" w:lineRule="auto"/>
              <w:jc w:val="center"/>
              <w:rPr>
                <w:lang w:val="en-US" w:eastAsia="ja-JP"/>
              </w:rPr>
            </w:pPr>
            <w:r>
              <w:rPr>
                <w:lang w:val="en-US" w:eastAsia="ja-JP"/>
              </w:rPr>
              <w:t>31%</w:t>
            </w:r>
          </w:p>
        </w:tc>
      </w:tr>
      <w:tr w:rsidR="00A30B51" w14:paraId="230A8E8D" w14:textId="77777777" w:rsidTr="00841BBF">
        <w:tc>
          <w:tcPr>
            <w:tcW w:w="2756" w:type="dxa"/>
          </w:tcPr>
          <w:p w14:paraId="29B16E4A" w14:textId="77777777" w:rsidR="00A30B51" w:rsidRDefault="00A30B51" w:rsidP="00F02251">
            <w:pPr>
              <w:spacing w:before="100" w:beforeAutospacing="1" w:after="100" w:afterAutospacing="1" w:line="360" w:lineRule="auto"/>
              <w:rPr>
                <w:lang w:val="en-US" w:eastAsia="ja-JP"/>
              </w:rPr>
            </w:pPr>
            <w:r>
              <w:rPr>
                <w:lang w:val="en-US" w:eastAsia="ja-JP"/>
              </w:rPr>
              <w:t>Undergraduate degree</w:t>
            </w:r>
          </w:p>
        </w:tc>
        <w:tc>
          <w:tcPr>
            <w:tcW w:w="807" w:type="dxa"/>
          </w:tcPr>
          <w:p w14:paraId="16E0DE1C" w14:textId="77777777" w:rsidR="00A30B51" w:rsidRDefault="00A30B51" w:rsidP="00F02251">
            <w:pPr>
              <w:spacing w:before="100" w:beforeAutospacing="1" w:after="100" w:afterAutospacing="1" w:line="360" w:lineRule="auto"/>
              <w:jc w:val="center"/>
              <w:rPr>
                <w:lang w:val="en-US" w:eastAsia="ja-JP"/>
              </w:rPr>
            </w:pPr>
            <w:r>
              <w:rPr>
                <w:lang w:val="en-US" w:eastAsia="ja-JP"/>
              </w:rPr>
              <w:t>139</w:t>
            </w:r>
          </w:p>
        </w:tc>
        <w:tc>
          <w:tcPr>
            <w:tcW w:w="1243" w:type="dxa"/>
          </w:tcPr>
          <w:p w14:paraId="4BB587C0" w14:textId="77777777" w:rsidR="00A30B51" w:rsidRDefault="00A30B51" w:rsidP="00F02251">
            <w:pPr>
              <w:spacing w:before="100" w:beforeAutospacing="1" w:after="100" w:afterAutospacing="1" w:line="360" w:lineRule="auto"/>
              <w:jc w:val="center"/>
              <w:rPr>
                <w:lang w:val="en-US" w:eastAsia="ja-JP"/>
              </w:rPr>
            </w:pPr>
            <w:r>
              <w:rPr>
                <w:lang w:val="en-US" w:eastAsia="ja-JP"/>
              </w:rPr>
              <w:t>45%</w:t>
            </w:r>
          </w:p>
        </w:tc>
        <w:tc>
          <w:tcPr>
            <w:tcW w:w="258" w:type="dxa"/>
          </w:tcPr>
          <w:p w14:paraId="0E25B7B4" w14:textId="77777777" w:rsidR="00A30B51" w:rsidRDefault="00A30B51" w:rsidP="00F02251">
            <w:pPr>
              <w:spacing w:before="100" w:beforeAutospacing="1" w:after="100" w:afterAutospacing="1" w:line="360" w:lineRule="auto"/>
              <w:rPr>
                <w:lang w:val="en-US" w:eastAsia="ja-JP"/>
              </w:rPr>
            </w:pPr>
          </w:p>
        </w:tc>
        <w:tc>
          <w:tcPr>
            <w:tcW w:w="1719" w:type="dxa"/>
          </w:tcPr>
          <w:p w14:paraId="58053DE5" w14:textId="77777777" w:rsidR="00A30B51" w:rsidRDefault="00A30B51" w:rsidP="00F02251">
            <w:pPr>
              <w:spacing w:before="100" w:beforeAutospacing="1" w:after="100" w:afterAutospacing="1" w:line="360" w:lineRule="auto"/>
              <w:rPr>
                <w:lang w:val="en-US" w:eastAsia="ja-JP"/>
              </w:rPr>
            </w:pPr>
            <w:r>
              <w:rPr>
                <w:lang w:val="en-US" w:eastAsia="ja-JP"/>
              </w:rPr>
              <w:t>7-10 years</w:t>
            </w:r>
          </w:p>
        </w:tc>
        <w:tc>
          <w:tcPr>
            <w:tcW w:w="990" w:type="dxa"/>
          </w:tcPr>
          <w:p w14:paraId="5C245B4C" w14:textId="77777777" w:rsidR="00A30B51" w:rsidRDefault="00A30B51" w:rsidP="00F02251">
            <w:pPr>
              <w:spacing w:before="100" w:beforeAutospacing="1" w:after="100" w:afterAutospacing="1" w:line="360" w:lineRule="auto"/>
              <w:jc w:val="center"/>
              <w:rPr>
                <w:lang w:val="en-US" w:eastAsia="ja-JP"/>
              </w:rPr>
            </w:pPr>
            <w:r>
              <w:rPr>
                <w:lang w:val="en-US" w:eastAsia="ja-JP"/>
              </w:rPr>
              <w:t>56</w:t>
            </w:r>
          </w:p>
        </w:tc>
        <w:tc>
          <w:tcPr>
            <w:tcW w:w="1243" w:type="dxa"/>
          </w:tcPr>
          <w:p w14:paraId="79CF5C08" w14:textId="77777777" w:rsidR="00A30B51" w:rsidRDefault="00A30B51" w:rsidP="00F02251">
            <w:pPr>
              <w:spacing w:before="100" w:beforeAutospacing="1" w:after="100" w:afterAutospacing="1" w:line="360" w:lineRule="auto"/>
              <w:jc w:val="center"/>
              <w:rPr>
                <w:lang w:val="en-US" w:eastAsia="ja-JP"/>
              </w:rPr>
            </w:pPr>
            <w:r>
              <w:rPr>
                <w:lang w:val="en-US" w:eastAsia="ja-JP"/>
              </w:rPr>
              <w:t>18%</w:t>
            </w:r>
          </w:p>
        </w:tc>
      </w:tr>
      <w:tr w:rsidR="00A30B51" w14:paraId="30A16D90" w14:textId="77777777" w:rsidTr="00841BBF">
        <w:tc>
          <w:tcPr>
            <w:tcW w:w="2756" w:type="dxa"/>
          </w:tcPr>
          <w:p w14:paraId="670B8393" w14:textId="77777777" w:rsidR="00A30B51" w:rsidDel="00F276AB" w:rsidRDefault="00A30B51" w:rsidP="00F02251">
            <w:pPr>
              <w:spacing w:before="100" w:beforeAutospacing="1" w:after="100" w:afterAutospacing="1" w:line="360" w:lineRule="auto"/>
              <w:rPr>
                <w:lang w:val="en-US" w:eastAsia="ja-JP"/>
              </w:rPr>
            </w:pPr>
            <w:r>
              <w:rPr>
                <w:lang w:val="en-US" w:eastAsia="ja-JP"/>
              </w:rPr>
              <w:t>Postgraduate degree</w:t>
            </w:r>
          </w:p>
        </w:tc>
        <w:tc>
          <w:tcPr>
            <w:tcW w:w="807" w:type="dxa"/>
          </w:tcPr>
          <w:p w14:paraId="3FC37BC3" w14:textId="77777777" w:rsidR="00A30B51" w:rsidDel="00F276AB" w:rsidRDefault="00A30B51" w:rsidP="00F02251">
            <w:pPr>
              <w:spacing w:before="100" w:beforeAutospacing="1" w:after="100" w:afterAutospacing="1" w:line="360" w:lineRule="auto"/>
              <w:jc w:val="center"/>
              <w:rPr>
                <w:lang w:val="en-US" w:eastAsia="ja-JP"/>
              </w:rPr>
            </w:pPr>
            <w:r>
              <w:rPr>
                <w:lang w:val="en-US" w:eastAsia="ja-JP"/>
              </w:rPr>
              <w:t>58</w:t>
            </w:r>
          </w:p>
        </w:tc>
        <w:tc>
          <w:tcPr>
            <w:tcW w:w="1243" w:type="dxa"/>
          </w:tcPr>
          <w:p w14:paraId="496FCE1E" w14:textId="77777777" w:rsidR="00A30B51" w:rsidDel="00F276AB" w:rsidRDefault="00A30B51" w:rsidP="00F02251">
            <w:pPr>
              <w:spacing w:before="100" w:beforeAutospacing="1" w:after="100" w:afterAutospacing="1" w:line="360" w:lineRule="auto"/>
              <w:jc w:val="center"/>
              <w:rPr>
                <w:lang w:val="en-US" w:eastAsia="ja-JP"/>
              </w:rPr>
            </w:pPr>
            <w:r>
              <w:rPr>
                <w:lang w:val="en-US" w:eastAsia="ja-JP"/>
              </w:rPr>
              <w:t>19%</w:t>
            </w:r>
          </w:p>
        </w:tc>
        <w:tc>
          <w:tcPr>
            <w:tcW w:w="258" w:type="dxa"/>
          </w:tcPr>
          <w:p w14:paraId="61432C6A" w14:textId="77777777" w:rsidR="00A30B51" w:rsidRDefault="00A30B51" w:rsidP="00F02251">
            <w:pPr>
              <w:spacing w:before="100" w:beforeAutospacing="1" w:after="100" w:afterAutospacing="1" w:line="360" w:lineRule="auto"/>
              <w:rPr>
                <w:lang w:val="en-US" w:eastAsia="ja-JP"/>
              </w:rPr>
            </w:pPr>
          </w:p>
        </w:tc>
        <w:tc>
          <w:tcPr>
            <w:tcW w:w="1719" w:type="dxa"/>
          </w:tcPr>
          <w:p w14:paraId="690BBE57" w14:textId="77777777" w:rsidR="00A30B51" w:rsidRDefault="00A30B51" w:rsidP="00F02251">
            <w:pPr>
              <w:spacing w:before="100" w:beforeAutospacing="1" w:after="100" w:afterAutospacing="1" w:line="360" w:lineRule="auto"/>
              <w:rPr>
                <w:lang w:val="en-US" w:eastAsia="ja-JP"/>
              </w:rPr>
            </w:pPr>
            <w:r>
              <w:rPr>
                <w:lang w:val="en-US" w:eastAsia="ja-JP"/>
              </w:rPr>
              <w:t>&gt; 10 years</w:t>
            </w:r>
          </w:p>
        </w:tc>
        <w:tc>
          <w:tcPr>
            <w:tcW w:w="990" w:type="dxa"/>
          </w:tcPr>
          <w:p w14:paraId="0291F5A9" w14:textId="77777777" w:rsidR="00A30B51" w:rsidRDefault="00A30B51" w:rsidP="00F02251">
            <w:pPr>
              <w:spacing w:before="100" w:beforeAutospacing="1" w:after="100" w:afterAutospacing="1" w:line="360" w:lineRule="auto"/>
              <w:jc w:val="center"/>
              <w:rPr>
                <w:lang w:val="en-US" w:eastAsia="ja-JP"/>
              </w:rPr>
            </w:pPr>
            <w:r>
              <w:rPr>
                <w:lang w:val="en-US" w:eastAsia="ja-JP"/>
              </w:rPr>
              <w:t>34</w:t>
            </w:r>
          </w:p>
        </w:tc>
        <w:tc>
          <w:tcPr>
            <w:tcW w:w="1243" w:type="dxa"/>
          </w:tcPr>
          <w:p w14:paraId="348A1702" w14:textId="77777777" w:rsidR="00A30B51" w:rsidRDefault="00A30B51" w:rsidP="00F02251">
            <w:pPr>
              <w:spacing w:before="100" w:beforeAutospacing="1" w:after="100" w:afterAutospacing="1" w:line="360" w:lineRule="auto"/>
              <w:jc w:val="center"/>
              <w:rPr>
                <w:lang w:val="en-US" w:eastAsia="ja-JP"/>
              </w:rPr>
            </w:pPr>
            <w:r>
              <w:rPr>
                <w:lang w:val="en-US" w:eastAsia="ja-JP"/>
              </w:rPr>
              <w:t>11%</w:t>
            </w:r>
          </w:p>
        </w:tc>
      </w:tr>
      <w:tr w:rsidR="00A30B51" w:rsidRPr="00B147B7" w14:paraId="6CB3FBCD" w14:textId="77777777" w:rsidTr="00841BBF">
        <w:tc>
          <w:tcPr>
            <w:tcW w:w="4806" w:type="dxa"/>
            <w:gridSpan w:val="3"/>
          </w:tcPr>
          <w:p w14:paraId="3BF502E2" w14:textId="77777777" w:rsidR="00A30B51" w:rsidRDefault="00A30B51" w:rsidP="00F02251">
            <w:pPr>
              <w:spacing w:before="100" w:beforeAutospacing="1" w:after="100" w:afterAutospacing="1" w:line="360" w:lineRule="auto"/>
              <w:jc w:val="center"/>
              <w:rPr>
                <w:lang w:val="en-US" w:eastAsia="ja-JP"/>
              </w:rPr>
            </w:pPr>
            <w:r w:rsidRPr="00DF5631">
              <w:rPr>
                <w:b/>
                <w:lang w:val="en-US" w:eastAsia="ja-JP"/>
              </w:rPr>
              <w:t>Area</w:t>
            </w:r>
          </w:p>
        </w:tc>
        <w:tc>
          <w:tcPr>
            <w:tcW w:w="258" w:type="dxa"/>
          </w:tcPr>
          <w:p w14:paraId="417C5C36" w14:textId="77777777" w:rsidR="00A30B51" w:rsidRDefault="00A30B51" w:rsidP="00F02251">
            <w:pPr>
              <w:spacing w:before="100" w:beforeAutospacing="1" w:after="100" w:afterAutospacing="1" w:line="360" w:lineRule="auto"/>
              <w:rPr>
                <w:lang w:val="en-US" w:eastAsia="ja-JP"/>
              </w:rPr>
            </w:pPr>
          </w:p>
        </w:tc>
        <w:tc>
          <w:tcPr>
            <w:tcW w:w="3952" w:type="dxa"/>
            <w:gridSpan w:val="3"/>
          </w:tcPr>
          <w:p w14:paraId="5AEA61BA" w14:textId="77777777" w:rsidR="00A30B51" w:rsidRPr="00B147B7" w:rsidRDefault="00A30B51" w:rsidP="00F02251">
            <w:pPr>
              <w:spacing w:before="100" w:beforeAutospacing="1" w:after="100" w:afterAutospacing="1" w:line="360" w:lineRule="auto"/>
              <w:jc w:val="center"/>
              <w:rPr>
                <w:b/>
                <w:bCs/>
                <w:lang w:val="en-US" w:eastAsia="ja-JP"/>
              </w:rPr>
            </w:pPr>
            <w:r w:rsidRPr="00B147B7">
              <w:rPr>
                <w:b/>
                <w:bCs/>
                <w:lang w:val="en-US" w:eastAsia="ja-JP"/>
              </w:rPr>
              <w:t>State</w:t>
            </w:r>
          </w:p>
        </w:tc>
      </w:tr>
      <w:tr w:rsidR="00A30B51" w14:paraId="16FD8FF6" w14:textId="77777777" w:rsidTr="00841BBF">
        <w:tc>
          <w:tcPr>
            <w:tcW w:w="2756" w:type="dxa"/>
          </w:tcPr>
          <w:p w14:paraId="4FCFE281" w14:textId="77777777" w:rsidR="00A30B51" w:rsidRDefault="00A30B51" w:rsidP="00F02251">
            <w:pPr>
              <w:spacing w:before="100" w:beforeAutospacing="1" w:after="100" w:afterAutospacing="1" w:line="360" w:lineRule="auto"/>
              <w:rPr>
                <w:lang w:val="en-US" w:eastAsia="ja-JP"/>
              </w:rPr>
            </w:pPr>
            <w:r>
              <w:rPr>
                <w:lang w:val="en-US" w:eastAsia="ja-JP"/>
              </w:rPr>
              <w:t>Metropolitan</w:t>
            </w:r>
          </w:p>
        </w:tc>
        <w:tc>
          <w:tcPr>
            <w:tcW w:w="807" w:type="dxa"/>
          </w:tcPr>
          <w:p w14:paraId="75315297" w14:textId="77777777" w:rsidR="00A30B51" w:rsidRDefault="00A30B51" w:rsidP="00F02251">
            <w:pPr>
              <w:spacing w:before="100" w:beforeAutospacing="1" w:after="100" w:afterAutospacing="1" w:line="360" w:lineRule="auto"/>
              <w:jc w:val="center"/>
              <w:rPr>
                <w:lang w:val="en-US" w:eastAsia="ja-JP"/>
              </w:rPr>
            </w:pPr>
            <w:r>
              <w:rPr>
                <w:lang w:val="en-US" w:eastAsia="ja-JP"/>
              </w:rPr>
              <w:t>212</w:t>
            </w:r>
          </w:p>
        </w:tc>
        <w:tc>
          <w:tcPr>
            <w:tcW w:w="1243" w:type="dxa"/>
          </w:tcPr>
          <w:p w14:paraId="003A61FF" w14:textId="77777777" w:rsidR="00A30B51" w:rsidRDefault="00A30B51" w:rsidP="00F02251">
            <w:pPr>
              <w:spacing w:before="100" w:beforeAutospacing="1" w:after="100" w:afterAutospacing="1" w:line="360" w:lineRule="auto"/>
              <w:jc w:val="center"/>
              <w:rPr>
                <w:lang w:val="en-US" w:eastAsia="ja-JP"/>
              </w:rPr>
            </w:pPr>
            <w:r>
              <w:rPr>
                <w:lang w:val="en-US" w:eastAsia="ja-JP"/>
              </w:rPr>
              <w:t>69%</w:t>
            </w:r>
          </w:p>
        </w:tc>
        <w:tc>
          <w:tcPr>
            <w:tcW w:w="258" w:type="dxa"/>
          </w:tcPr>
          <w:p w14:paraId="5ACE1FEB" w14:textId="77777777" w:rsidR="00A30B51" w:rsidRDefault="00A30B51" w:rsidP="00F02251">
            <w:pPr>
              <w:spacing w:before="100" w:beforeAutospacing="1" w:after="100" w:afterAutospacing="1" w:line="360" w:lineRule="auto"/>
              <w:rPr>
                <w:lang w:val="en-US" w:eastAsia="ja-JP"/>
              </w:rPr>
            </w:pPr>
          </w:p>
        </w:tc>
        <w:tc>
          <w:tcPr>
            <w:tcW w:w="1719" w:type="dxa"/>
          </w:tcPr>
          <w:p w14:paraId="30AB61A0" w14:textId="77777777" w:rsidR="00A30B51" w:rsidRDefault="00A30B51" w:rsidP="00F02251">
            <w:pPr>
              <w:spacing w:after="0" w:line="240" w:lineRule="auto"/>
              <w:rPr>
                <w:rFonts w:cs="Calibri"/>
                <w:color w:val="000000"/>
              </w:rPr>
            </w:pPr>
            <w:r>
              <w:rPr>
                <w:rFonts w:cs="Calibri"/>
                <w:color w:val="000000"/>
              </w:rPr>
              <w:t>Australian Capital Territory</w:t>
            </w:r>
          </w:p>
        </w:tc>
        <w:tc>
          <w:tcPr>
            <w:tcW w:w="990" w:type="dxa"/>
          </w:tcPr>
          <w:p w14:paraId="39CD0487" w14:textId="77777777" w:rsidR="00A30B51" w:rsidRDefault="00A30B51" w:rsidP="00F02251">
            <w:pPr>
              <w:spacing w:before="100" w:beforeAutospacing="1" w:after="100" w:afterAutospacing="1" w:line="360" w:lineRule="auto"/>
              <w:jc w:val="center"/>
              <w:rPr>
                <w:lang w:val="en-US" w:eastAsia="ja-JP"/>
              </w:rPr>
            </w:pPr>
            <w:r>
              <w:rPr>
                <w:lang w:val="en-US" w:eastAsia="ja-JP"/>
              </w:rPr>
              <w:t>4</w:t>
            </w:r>
          </w:p>
        </w:tc>
        <w:tc>
          <w:tcPr>
            <w:tcW w:w="1243" w:type="dxa"/>
          </w:tcPr>
          <w:p w14:paraId="09337AE0" w14:textId="77777777" w:rsidR="00A30B51" w:rsidRDefault="00A30B51" w:rsidP="00F02251">
            <w:pPr>
              <w:spacing w:before="100" w:beforeAutospacing="1" w:after="100" w:afterAutospacing="1" w:line="360" w:lineRule="auto"/>
              <w:jc w:val="center"/>
              <w:rPr>
                <w:lang w:val="en-US" w:eastAsia="ja-JP"/>
              </w:rPr>
            </w:pPr>
            <w:r>
              <w:rPr>
                <w:lang w:val="en-US" w:eastAsia="ja-JP"/>
              </w:rPr>
              <w:t>1%</w:t>
            </w:r>
          </w:p>
        </w:tc>
      </w:tr>
      <w:tr w:rsidR="00A30B51" w14:paraId="7135FE1F" w14:textId="77777777" w:rsidTr="00841BBF">
        <w:tc>
          <w:tcPr>
            <w:tcW w:w="2756" w:type="dxa"/>
          </w:tcPr>
          <w:p w14:paraId="188886C5" w14:textId="77777777" w:rsidR="00A30B51" w:rsidRDefault="00A30B51" w:rsidP="00F02251">
            <w:pPr>
              <w:spacing w:before="100" w:beforeAutospacing="1" w:after="100" w:afterAutospacing="1" w:line="360" w:lineRule="auto"/>
              <w:rPr>
                <w:lang w:val="en-US" w:eastAsia="ja-JP"/>
              </w:rPr>
            </w:pPr>
            <w:r>
              <w:rPr>
                <w:lang w:val="en-US" w:eastAsia="ja-JP"/>
              </w:rPr>
              <w:t>Regional</w:t>
            </w:r>
          </w:p>
        </w:tc>
        <w:tc>
          <w:tcPr>
            <w:tcW w:w="807" w:type="dxa"/>
          </w:tcPr>
          <w:p w14:paraId="48A6E219" w14:textId="77777777" w:rsidR="00A30B51" w:rsidRDefault="00A30B51" w:rsidP="00F02251">
            <w:pPr>
              <w:spacing w:before="100" w:beforeAutospacing="1" w:after="100" w:afterAutospacing="1" w:line="360" w:lineRule="auto"/>
              <w:jc w:val="center"/>
              <w:rPr>
                <w:lang w:val="en-US" w:eastAsia="ja-JP"/>
              </w:rPr>
            </w:pPr>
            <w:r>
              <w:rPr>
                <w:lang w:val="en-US" w:eastAsia="ja-JP"/>
              </w:rPr>
              <w:t>84</w:t>
            </w:r>
          </w:p>
        </w:tc>
        <w:tc>
          <w:tcPr>
            <w:tcW w:w="1243" w:type="dxa"/>
          </w:tcPr>
          <w:p w14:paraId="453CAB34" w14:textId="77777777" w:rsidR="00A30B51" w:rsidRDefault="00A30B51" w:rsidP="00F02251">
            <w:pPr>
              <w:spacing w:before="100" w:beforeAutospacing="1" w:after="100" w:afterAutospacing="1" w:line="360" w:lineRule="auto"/>
              <w:jc w:val="center"/>
              <w:rPr>
                <w:lang w:val="en-US" w:eastAsia="ja-JP"/>
              </w:rPr>
            </w:pPr>
            <w:r>
              <w:rPr>
                <w:lang w:val="en-US" w:eastAsia="ja-JP"/>
              </w:rPr>
              <w:t>27%</w:t>
            </w:r>
          </w:p>
        </w:tc>
        <w:tc>
          <w:tcPr>
            <w:tcW w:w="258" w:type="dxa"/>
          </w:tcPr>
          <w:p w14:paraId="4380C6BA" w14:textId="77777777" w:rsidR="00A30B51" w:rsidRDefault="00A30B51" w:rsidP="00F02251">
            <w:pPr>
              <w:spacing w:before="100" w:beforeAutospacing="1" w:after="100" w:afterAutospacing="1" w:line="360" w:lineRule="auto"/>
              <w:rPr>
                <w:lang w:val="en-US" w:eastAsia="ja-JP"/>
              </w:rPr>
            </w:pPr>
          </w:p>
        </w:tc>
        <w:tc>
          <w:tcPr>
            <w:tcW w:w="1719" w:type="dxa"/>
          </w:tcPr>
          <w:p w14:paraId="3E54A96F" w14:textId="77777777" w:rsidR="00A30B51" w:rsidRDefault="00A30B51" w:rsidP="00F02251">
            <w:pPr>
              <w:spacing w:after="0" w:line="240" w:lineRule="auto"/>
              <w:rPr>
                <w:rFonts w:cs="Calibri"/>
                <w:color w:val="000000"/>
              </w:rPr>
            </w:pPr>
            <w:r>
              <w:rPr>
                <w:rFonts w:cs="Calibri"/>
                <w:color w:val="000000"/>
              </w:rPr>
              <w:t>New South Wales</w:t>
            </w:r>
          </w:p>
        </w:tc>
        <w:tc>
          <w:tcPr>
            <w:tcW w:w="990" w:type="dxa"/>
          </w:tcPr>
          <w:p w14:paraId="50F4D553" w14:textId="77777777" w:rsidR="00A30B51" w:rsidRDefault="00A30B51" w:rsidP="00F02251">
            <w:pPr>
              <w:spacing w:before="100" w:beforeAutospacing="1" w:after="100" w:afterAutospacing="1" w:line="360" w:lineRule="auto"/>
              <w:jc w:val="center"/>
              <w:rPr>
                <w:lang w:val="en-US" w:eastAsia="ja-JP"/>
              </w:rPr>
            </w:pPr>
            <w:r>
              <w:rPr>
                <w:lang w:val="en-US" w:eastAsia="ja-JP"/>
              </w:rPr>
              <w:t>108</w:t>
            </w:r>
          </w:p>
        </w:tc>
        <w:tc>
          <w:tcPr>
            <w:tcW w:w="1243" w:type="dxa"/>
          </w:tcPr>
          <w:p w14:paraId="5BA8AE5D" w14:textId="77777777" w:rsidR="00A30B51" w:rsidRDefault="00A30B51" w:rsidP="00F02251">
            <w:pPr>
              <w:spacing w:before="100" w:beforeAutospacing="1" w:after="100" w:afterAutospacing="1" w:line="360" w:lineRule="auto"/>
              <w:jc w:val="center"/>
              <w:rPr>
                <w:lang w:val="en-US" w:eastAsia="ja-JP"/>
              </w:rPr>
            </w:pPr>
            <w:r>
              <w:rPr>
                <w:lang w:val="en-US" w:eastAsia="ja-JP"/>
              </w:rPr>
              <w:t>35%</w:t>
            </w:r>
          </w:p>
        </w:tc>
      </w:tr>
      <w:tr w:rsidR="00A30B51" w14:paraId="7E371466" w14:textId="77777777" w:rsidTr="00841BBF">
        <w:tc>
          <w:tcPr>
            <w:tcW w:w="2756" w:type="dxa"/>
          </w:tcPr>
          <w:p w14:paraId="3F62F162" w14:textId="77777777" w:rsidR="00A30B51" w:rsidRDefault="00A30B51" w:rsidP="00F02251">
            <w:pPr>
              <w:spacing w:before="100" w:beforeAutospacing="1" w:after="100" w:afterAutospacing="1" w:line="360" w:lineRule="auto"/>
              <w:rPr>
                <w:lang w:val="en-US" w:eastAsia="ja-JP"/>
              </w:rPr>
            </w:pPr>
            <w:r>
              <w:rPr>
                <w:lang w:val="en-US" w:eastAsia="ja-JP"/>
              </w:rPr>
              <w:t>Rural</w:t>
            </w:r>
          </w:p>
        </w:tc>
        <w:tc>
          <w:tcPr>
            <w:tcW w:w="807" w:type="dxa"/>
          </w:tcPr>
          <w:p w14:paraId="51D31BD6" w14:textId="77777777" w:rsidR="00A30B51" w:rsidRDefault="00A30B51" w:rsidP="00A95623">
            <w:pPr>
              <w:spacing w:before="100" w:beforeAutospacing="1" w:after="100" w:afterAutospacing="1" w:line="360" w:lineRule="auto"/>
              <w:jc w:val="center"/>
              <w:rPr>
                <w:lang w:val="en-US" w:eastAsia="ja-JP"/>
              </w:rPr>
            </w:pPr>
            <w:r>
              <w:rPr>
                <w:lang w:val="en-US" w:eastAsia="ja-JP"/>
              </w:rPr>
              <w:t>11</w:t>
            </w:r>
          </w:p>
        </w:tc>
        <w:tc>
          <w:tcPr>
            <w:tcW w:w="1243" w:type="dxa"/>
          </w:tcPr>
          <w:p w14:paraId="2ADFB56A" w14:textId="77777777" w:rsidR="00A30B51" w:rsidRDefault="00A30B51" w:rsidP="00A95623">
            <w:pPr>
              <w:spacing w:before="100" w:beforeAutospacing="1" w:after="100" w:afterAutospacing="1" w:line="360" w:lineRule="auto"/>
              <w:jc w:val="center"/>
              <w:rPr>
                <w:lang w:val="en-US" w:eastAsia="ja-JP"/>
              </w:rPr>
            </w:pPr>
            <w:r>
              <w:rPr>
                <w:lang w:val="en-US" w:eastAsia="ja-JP"/>
              </w:rPr>
              <w:t>4%</w:t>
            </w:r>
          </w:p>
        </w:tc>
        <w:tc>
          <w:tcPr>
            <w:tcW w:w="258" w:type="dxa"/>
          </w:tcPr>
          <w:p w14:paraId="633F60B9" w14:textId="77777777" w:rsidR="00A30B51" w:rsidRDefault="00A30B51" w:rsidP="00A95623">
            <w:pPr>
              <w:spacing w:before="100" w:beforeAutospacing="1" w:after="100" w:afterAutospacing="1" w:line="360" w:lineRule="auto"/>
              <w:rPr>
                <w:lang w:val="en-US" w:eastAsia="ja-JP"/>
              </w:rPr>
            </w:pPr>
          </w:p>
        </w:tc>
        <w:tc>
          <w:tcPr>
            <w:tcW w:w="1719" w:type="dxa"/>
          </w:tcPr>
          <w:p w14:paraId="116E8269" w14:textId="77777777" w:rsidR="00A30B51" w:rsidRDefault="00A30B51" w:rsidP="00A95623">
            <w:pPr>
              <w:spacing w:after="0" w:line="240" w:lineRule="auto"/>
              <w:rPr>
                <w:rFonts w:cs="Calibri"/>
                <w:color w:val="000000"/>
              </w:rPr>
            </w:pPr>
            <w:r>
              <w:rPr>
                <w:rFonts w:cs="Calibri"/>
                <w:color w:val="000000"/>
              </w:rPr>
              <w:t>Northern Territory</w:t>
            </w:r>
          </w:p>
        </w:tc>
        <w:tc>
          <w:tcPr>
            <w:tcW w:w="990" w:type="dxa"/>
          </w:tcPr>
          <w:p w14:paraId="578DAA85" w14:textId="77777777" w:rsidR="00A30B51" w:rsidRDefault="00A30B51" w:rsidP="00A95623">
            <w:pPr>
              <w:spacing w:before="100" w:beforeAutospacing="1" w:after="100" w:afterAutospacing="1" w:line="360" w:lineRule="auto"/>
              <w:jc w:val="center"/>
              <w:rPr>
                <w:lang w:val="en-US" w:eastAsia="ja-JP"/>
              </w:rPr>
            </w:pPr>
            <w:r>
              <w:rPr>
                <w:lang w:val="en-US" w:eastAsia="ja-JP"/>
              </w:rPr>
              <w:t>1</w:t>
            </w:r>
          </w:p>
        </w:tc>
        <w:tc>
          <w:tcPr>
            <w:tcW w:w="1243" w:type="dxa"/>
          </w:tcPr>
          <w:p w14:paraId="70D388E1" w14:textId="77777777" w:rsidR="00A30B51" w:rsidRDefault="00A30B51" w:rsidP="00A95623">
            <w:pPr>
              <w:spacing w:before="100" w:beforeAutospacing="1" w:after="100" w:afterAutospacing="1" w:line="360" w:lineRule="auto"/>
              <w:jc w:val="center"/>
              <w:rPr>
                <w:lang w:val="en-US" w:eastAsia="ja-JP"/>
              </w:rPr>
            </w:pPr>
            <w:r>
              <w:rPr>
                <w:lang w:val="en-US" w:eastAsia="ja-JP"/>
              </w:rPr>
              <w:t>0%</w:t>
            </w:r>
          </w:p>
        </w:tc>
      </w:tr>
      <w:tr w:rsidR="00A30B51" w14:paraId="31EC5924" w14:textId="77777777" w:rsidTr="00841BBF">
        <w:tc>
          <w:tcPr>
            <w:tcW w:w="4806" w:type="dxa"/>
            <w:gridSpan w:val="3"/>
          </w:tcPr>
          <w:p w14:paraId="22168637" w14:textId="05A39AAD" w:rsidR="00A30B51" w:rsidRDefault="00A30B51" w:rsidP="00A95623">
            <w:pPr>
              <w:spacing w:before="100" w:beforeAutospacing="1" w:after="100" w:afterAutospacing="1" w:line="360" w:lineRule="auto"/>
              <w:jc w:val="center"/>
              <w:rPr>
                <w:lang w:val="en-US" w:eastAsia="ja-JP"/>
              </w:rPr>
            </w:pPr>
            <w:r w:rsidRPr="00664B26">
              <w:rPr>
                <w:b/>
                <w:bCs/>
                <w:lang w:val="en-US" w:eastAsia="ja-JP"/>
              </w:rPr>
              <w:t>Sub-category of retail</w:t>
            </w:r>
          </w:p>
        </w:tc>
        <w:tc>
          <w:tcPr>
            <w:tcW w:w="258" w:type="dxa"/>
          </w:tcPr>
          <w:p w14:paraId="5527BAE1" w14:textId="77777777" w:rsidR="00A30B51" w:rsidRDefault="00A30B51" w:rsidP="00A95623">
            <w:pPr>
              <w:spacing w:before="100" w:beforeAutospacing="1" w:after="100" w:afterAutospacing="1" w:line="360" w:lineRule="auto"/>
              <w:rPr>
                <w:lang w:val="en-US" w:eastAsia="ja-JP"/>
              </w:rPr>
            </w:pPr>
          </w:p>
        </w:tc>
        <w:tc>
          <w:tcPr>
            <w:tcW w:w="1719" w:type="dxa"/>
          </w:tcPr>
          <w:p w14:paraId="70392DD7" w14:textId="77777777" w:rsidR="00A30B51" w:rsidRDefault="00A30B51" w:rsidP="00A95623">
            <w:pPr>
              <w:spacing w:after="0" w:line="240" w:lineRule="auto"/>
              <w:rPr>
                <w:rFonts w:cs="Calibri"/>
                <w:color w:val="000000"/>
              </w:rPr>
            </w:pPr>
            <w:r>
              <w:rPr>
                <w:rFonts w:cs="Calibri"/>
                <w:color w:val="000000"/>
              </w:rPr>
              <w:t>Queensland</w:t>
            </w:r>
          </w:p>
        </w:tc>
        <w:tc>
          <w:tcPr>
            <w:tcW w:w="990" w:type="dxa"/>
          </w:tcPr>
          <w:p w14:paraId="5CA084B8" w14:textId="77777777" w:rsidR="00A30B51" w:rsidRDefault="00A30B51" w:rsidP="00A95623">
            <w:pPr>
              <w:spacing w:before="100" w:beforeAutospacing="1" w:after="100" w:afterAutospacing="1" w:line="360" w:lineRule="auto"/>
              <w:jc w:val="center"/>
              <w:rPr>
                <w:lang w:val="en-US" w:eastAsia="ja-JP"/>
              </w:rPr>
            </w:pPr>
            <w:r>
              <w:rPr>
                <w:lang w:val="en-US" w:eastAsia="ja-JP"/>
              </w:rPr>
              <w:t>65</w:t>
            </w:r>
          </w:p>
        </w:tc>
        <w:tc>
          <w:tcPr>
            <w:tcW w:w="1243" w:type="dxa"/>
          </w:tcPr>
          <w:p w14:paraId="15106B2D" w14:textId="77777777" w:rsidR="00A30B51" w:rsidRDefault="00A30B51" w:rsidP="00A95623">
            <w:pPr>
              <w:spacing w:before="100" w:beforeAutospacing="1" w:after="100" w:afterAutospacing="1" w:line="360" w:lineRule="auto"/>
              <w:jc w:val="center"/>
              <w:rPr>
                <w:lang w:val="en-US" w:eastAsia="ja-JP"/>
              </w:rPr>
            </w:pPr>
            <w:r>
              <w:rPr>
                <w:lang w:val="en-US" w:eastAsia="ja-JP"/>
              </w:rPr>
              <w:t>21%</w:t>
            </w:r>
          </w:p>
        </w:tc>
      </w:tr>
      <w:tr w:rsidR="00A30B51" w14:paraId="6E7E44AE" w14:textId="77777777" w:rsidTr="00841BBF">
        <w:tc>
          <w:tcPr>
            <w:tcW w:w="2756" w:type="dxa"/>
          </w:tcPr>
          <w:p w14:paraId="532491F8" w14:textId="77777777" w:rsidR="00A30B51" w:rsidRDefault="00A30B51" w:rsidP="00A95623">
            <w:pPr>
              <w:spacing w:before="100" w:beforeAutospacing="1" w:after="100" w:afterAutospacing="1" w:line="360" w:lineRule="auto"/>
              <w:rPr>
                <w:lang w:val="en-US" w:eastAsia="ja-JP"/>
              </w:rPr>
            </w:pPr>
            <w:r>
              <w:rPr>
                <w:rFonts w:cs="Calibri"/>
                <w:color w:val="000000"/>
              </w:rPr>
              <w:t>Food Retailing</w:t>
            </w:r>
          </w:p>
        </w:tc>
        <w:tc>
          <w:tcPr>
            <w:tcW w:w="807" w:type="dxa"/>
          </w:tcPr>
          <w:p w14:paraId="3D00B368" w14:textId="77777777" w:rsidR="00A30B51" w:rsidRDefault="00A30B51" w:rsidP="00A95623">
            <w:pPr>
              <w:spacing w:before="100" w:beforeAutospacing="1" w:after="100" w:afterAutospacing="1" w:line="360" w:lineRule="auto"/>
              <w:jc w:val="center"/>
              <w:rPr>
                <w:lang w:val="en-US" w:eastAsia="ja-JP"/>
              </w:rPr>
            </w:pPr>
            <w:r>
              <w:rPr>
                <w:lang w:val="en-US" w:eastAsia="ja-JP"/>
              </w:rPr>
              <w:t>100</w:t>
            </w:r>
          </w:p>
        </w:tc>
        <w:tc>
          <w:tcPr>
            <w:tcW w:w="1243" w:type="dxa"/>
          </w:tcPr>
          <w:p w14:paraId="5EEF6E3A" w14:textId="77777777" w:rsidR="00A30B51" w:rsidRDefault="00A30B51" w:rsidP="00A95623">
            <w:pPr>
              <w:spacing w:before="100" w:beforeAutospacing="1" w:after="100" w:afterAutospacing="1" w:line="360" w:lineRule="auto"/>
              <w:jc w:val="center"/>
              <w:rPr>
                <w:lang w:val="en-US" w:eastAsia="ja-JP"/>
              </w:rPr>
            </w:pPr>
            <w:r>
              <w:rPr>
                <w:lang w:val="en-US" w:eastAsia="ja-JP"/>
              </w:rPr>
              <w:t>33%</w:t>
            </w:r>
          </w:p>
        </w:tc>
        <w:tc>
          <w:tcPr>
            <w:tcW w:w="258" w:type="dxa"/>
          </w:tcPr>
          <w:p w14:paraId="226491EC" w14:textId="77777777" w:rsidR="00A30B51" w:rsidRDefault="00A30B51" w:rsidP="00A95623">
            <w:pPr>
              <w:spacing w:before="100" w:beforeAutospacing="1" w:after="100" w:afterAutospacing="1" w:line="360" w:lineRule="auto"/>
              <w:rPr>
                <w:lang w:val="en-US" w:eastAsia="ja-JP"/>
              </w:rPr>
            </w:pPr>
          </w:p>
        </w:tc>
        <w:tc>
          <w:tcPr>
            <w:tcW w:w="1719" w:type="dxa"/>
          </w:tcPr>
          <w:p w14:paraId="073EBEF7" w14:textId="77777777" w:rsidR="00A30B51" w:rsidRDefault="00A30B51" w:rsidP="00A95623">
            <w:pPr>
              <w:spacing w:after="0" w:line="240" w:lineRule="auto"/>
              <w:rPr>
                <w:rFonts w:cs="Calibri"/>
                <w:color w:val="000000"/>
              </w:rPr>
            </w:pPr>
            <w:r>
              <w:rPr>
                <w:rFonts w:cs="Calibri"/>
                <w:color w:val="000000"/>
              </w:rPr>
              <w:t>South Australia</w:t>
            </w:r>
          </w:p>
        </w:tc>
        <w:tc>
          <w:tcPr>
            <w:tcW w:w="990" w:type="dxa"/>
          </w:tcPr>
          <w:p w14:paraId="0D30AE00" w14:textId="77777777" w:rsidR="00A30B51" w:rsidRDefault="00A30B51" w:rsidP="00A95623">
            <w:pPr>
              <w:spacing w:before="100" w:beforeAutospacing="1" w:after="100" w:afterAutospacing="1" w:line="360" w:lineRule="auto"/>
              <w:jc w:val="center"/>
              <w:rPr>
                <w:lang w:val="en-US" w:eastAsia="ja-JP"/>
              </w:rPr>
            </w:pPr>
            <w:r>
              <w:rPr>
                <w:lang w:val="en-US" w:eastAsia="ja-JP"/>
              </w:rPr>
              <w:t>38</w:t>
            </w:r>
          </w:p>
        </w:tc>
        <w:tc>
          <w:tcPr>
            <w:tcW w:w="1243" w:type="dxa"/>
          </w:tcPr>
          <w:p w14:paraId="1F8FE62E" w14:textId="77777777" w:rsidR="00A30B51" w:rsidRDefault="00A30B51" w:rsidP="00A95623">
            <w:pPr>
              <w:spacing w:before="100" w:beforeAutospacing="1" w:after="100" w:afterAutospacing="1" w:line="360" w:lineRule="auto"/>
              <w:jc w:val="center"/>
              <w:rPr>
                <w:lang w:val="en-US" w:eastAsia="ja-JP"/>
              </w:rPr>
            </w:pPr>
            <w:r>
              <w:rPr>
                <w:lang w:val="en-US" w:eastAsia="ja-JP"/>
              </w:rPr>
              <w:t>12%</w:t>
            </w:r>
          </w:p>
        </w:tc>
      </w:tr>
      <w:tr w:rsidR="00A30B51" w14:paraId="78195AA0" w14:textId="77777777" w:rsidTr="00841BBF">
        <w:tc>
          <w:tcPr>
            <w:tcW w:w="2756" w:type="dxa"/>
          </w:tcPr>
          <w:p w14:paraId="7D1DBC78" w14:textId="77777777" w:rsidR="00A30B51" w:rsidRDefault="00A30B51" w:rsidP="00A95623">
            <w:pPr>
              <w:spacing w:before="100" w:beforeAutospacing="1" w:after="100" w:afterAutospacing="1" w:line="360" w:lineRule="auto"/>
              <w:rPr>
                <w:lang w:val="en-US" w:eastAsia="ja-JP"/>
              </w:rPr>
            </w:pPr>
            <w:r>
              <w:rPr>
                <w:rFonts w:cs="Calibri"/>
                <w:color w:val="000000"/>
              </w:rPr>
              <w:t>Fuel Retailing</w:t>
            </w:r>
          </w:p>
        </w:tc>
        <w:tc>
          <w:tcPr>
            <w:tcW w:w="807" w:type="dxa"/>
          </w:tcPr>
          <w:p w14:paraId="78D45222" w14:textId="77777777" w:rsidR="00A30B51" w:rsidRDefault="00A30B51" w:rsidP="00A95623">
            <w:pPr>
              <w:spacing w:before="100" w:beforeAutospacing="1" w:after="100" w:afterAutospacing="1" w:line="360" w:lineRule="auto"/>
              <w:jc w:val="center"/>
              <w:rPr>
                <w:lang w:val="en-US" w:eastAsia="ja-JP"/>
              </w:rPr>
            </w:pPr>
            <w:r>
              <w:rPr>
                <w:lang w:val="en-US" w:eastAsia="ja-JP"/>
              </w:rPr>
              <w:t>12</w:t>
            </w:r>
          </w:p>
        </w:tc>
        <w:tc>
          <w:tcPr>
            <w:tcW w:w="1243" w:type="dxa"/>
          </w:tcPr>
          <w:p w14:paraId="045FDD03" w14:textId="77777777" w:rsidR="00A30B51" w:rsidRDefault="00A30B51" w:rsidP="00A95623">
            <w:pPr>
              <w:spacing w:before="100" w:beforeAutospacing="1" w:after="100" w:afterAutospacing="1" w:line="360" w:lineRule="auto"/>
              <w:jc w:val="center"/>
              <w:rPr>
                <w:lang w:val="en-US" w:eastAsia="ja-JP"/>
              </w:rPr>
            </w:pPr>
            <w:r>
              <w:rPr>
                <w:lang w:val="en-US" w:eastAsia="ja-JP"/>
              </w:rPr>
              <w:t>4%</w:t>
            </w:r>
          </w:p>
        </w:tc>
        <w:tc>
          <w:tcPr>
            <w:tcW w:w="258" w:type="dxa"/>
          </w:tcPr>
          <w:p w14:paraId="6CAE7CE7" w14:textId="77777777" w:rsidR="00A30B51" w:rsidRDefault="00A30B51" w:rsidP="00A95623">
            <w:pPr>
              <w:spacing w:before="100" w:beforeAutospacing="1" w:after="100" w:afterAutospacing="1" w:line="360" w:lineRule="auto"/>
              <w:rPr>
                <w:lang w:val="en-US" w:eastAsia="ja-JP"/>
              </w:rPr>
            </w:pPr>
          </w:p>
        </w:tc>
        <w:tc>
          <w:tcPr>
            <w:tcW w:w="1719" w:type="dxa"/>
          </w:tcPr>
          <w:p w14:paraId="7CFA8853" w14:textId="77777777" w:rsidR="00A30B51" w:rsidRDefault="00A30B51" w:rsidP="00A95623">
            <w:pPr>
              <w:spacing w:after="0" w:line="240" w:lineRule="auto"/>
              <w:rPr>
                <w:rFonts w:cs="Calibri"/>
                <w:color w:val="000000"/>
              </w:rPr>
            </w:pPr>
            <w:r>
              <w:rPr>
                <w:rFonts w:cs="Calibri"/>
                <w:color w:val="000000"/>
              </w:rPr>
              <w:t>Tasmania</w:t>
            </w:r>
          </w:p>
        </w:tc>
        <w:tc>
          <w:tcPr>
            <w:tcW w:w="990" w:type="dxa"/>
          </w:tcPr>
          <w:p w14:paraId="324CD343" w14:textId="77777777" w:rsidR="00A30B51" w:rsidRDefault="00A30B51" w:rsidP="00A95623">
            <w:pPr>
              <w:spacing w:before="100" w:beforeAutospacing="1" w:after="100" w:afterAutospacing="1" w:line="360" w:lineRule="auto"/>
              <w:jc w:val="center"/>
              <w:rPr>
                <w:lang w:val="en-US" w:eastAsia="ja-JP"/>
              </w:rPr>
            </w:pPr>
            <w:r>
              <w:rPr>
                <w:lang w:val="en-US" w:eastAsia="ja-JP"/>
              </w:rPr>
              <w:t>4</w:t>
            </w:r>
          </w:p>
        </w:tc>
        <w:tc>
          <w:tcPr>
            <w:tcW w:w="1243" w:type="dxa"/>
          </w:tcPr>
          <w:p w14:paraId="48517599" w14:textId="77777777" w:rsidR="00A30B51" w:rsidRDefault="00A30B51" w:rsidP="00A95623">
            <w:pPr>
              <w:spacing w:before="100" w:beforeAutospacing="1" w:after="100" w:afterAutospacing="1" w:line="360" w:lineRule="auto"/>
              <w:jc w:val="center"/>
              <w:rPr>
                <w:lang w:val="en-US" w:eastAsia="ja-JP"/>
              </w:rPr>
            </w:pPr>
            <w:r>
              <w:rPr>
                <w:lang w:val="en-US" w:eastAsia="ja-JP"/>
              </w:rPr>
              <w:t>1%</w:t>
            </w:r>
          </w:p>
        </w:tc>
      </w:tr>
      <w:tr w:rsidR="00A30B51" w14:paraId="5E8ADE1D" w14:textId="77777777" w:rsidTr="00841BBF">
        <w:tc>
          <w:tcPr>
            <w:tcW w:w="2756" w:type="dxa"/>
          </w:tcPr>
          <w:p w14:paraId="7FB6A97A" w14:textId="77777777" w:rsidR="00A30B51" w:rsidRDefault="00A30B51" w:rsidP="00A95623">
            <w:pPr>
              <w:spacing w:before="100" w:beforeAutospacing="1" w:after="100" w:afterAutospacing="1" w:line="360" w:lineRule="auto"/>
              <w:rPr>
                <w:lang w:val="en-US" w:eastAsia="ja-JP"/>
              </w:rPr>
            </w:pPr>
            <w:r>
              <w:rPr>
                <w:rFonts w:cs="Calibri"/>
                <w:color w:val="000000"/>
              </w:rPr>
              <w:t>Motor Vehicle and Motor Vehicle Parts Retailing</w:t>
            </w:r>
          </w:p>
        </w:tc>
        <w:tc>
          <w:tcPr>
            <w:tcW w:w="807" w:type="dxa"/>
          </w:tcPr>
          <w:p w14:paraId="1D90A92E" w14:textId="77777777" w:rsidR="00A30B51" w:rsidRDefault="00A30B51" w:rsidP="00A95623">
            <w:pPr>
              <w:spacing w:before="100" w:beforeAutospacing="1" w:after="100" w:afterAutospacing="1" w:line="360" w:lineRule="auto"/>
              <w:jc w:val="center"/>
              <w:rPr>
                <w:lang w:val="en-US" w:eastAsia="ja-JP"/>
              </w:rPr>
            </w:pPr>
            <w:r>
              <w:rPr>
                <w:lang w:val="en-US" w:eastAsia="ja-JP"/>
              </w:rPr>
              <w:t>25</w:t>
            </w:r>
          </w:p>
        </w:tc>
        <w:tc>
          <w:tcPr>
            <w:tcW w:w="1243" w:type="dxa"/>
          </w:tcPr>
          <w:p w14:paraId="51B706ED" w14:textId="77777777" w:rsidR="00A30B51" w:rsidRDefault="00A30B51" w:rsidP="00A95623">
            <w:pPr>
              <w:spacing w:before="100" w:beforeAutospacing="1" w:after="100" w:afterAutospacing="1" w:line="360" w:lineRule="auto"/>
              <w:jc w:val="center"/>
              <w:rPr>
                <w:lang w:val="en-US" w:eastAsia="ja-JP"/>
              </w:rPr>
            </w:pPr>
            <w:r>
              <w:rPr>
                <w:lang w:val="en-US" w:eastAsia="ja-JP"/>
              </w:rPr>
              <w:t>8%</w:t>
            </w:r>
          </w:p>
        </w:tc>
        <w:tc>
          <w:tcPr>
            <w:tcW w:w="258" w:type="dxa"/>
          </w:tcPr>
          <w:p w14:paraId="75919B4B" w14:textId="77777777" w:rsidR="00A30B51" w:rsidRDefault="00A30B51" w:rsidP="00A95623">
            <w:pPr>
              <w:spacing w:before="100" w:beforeAutospacing="1" w:after="100" w:afterAutospacing="1" w:line="360" w:lineRule="auto"/>
              <w:rPr>
                <w:lang w:val="en-US" w:eastAsia="ja-JP"/>
              </w:rPr>
            </w:pPr>
          </w:p>
        </w:tc>
        <w:tc>
          <w:tcPr>
            <w:tcW w:w="1719" w:type="dxa"/>
          </w:tcPr>
          <w:p w14:paraId="6DFF8D58" w14:textId="77777777" w:rsidR="00A30B51" w:rsidRDefault="00A30B51" w:rsidP="00A95623">
            <w:pPr>
              <w:spacing w:after="0" w:line="240" w:lineRule="auto"/>
              <w:rPr>
                <w:rFonts w:cs="Calibri"/>
                <w:color w:val="000000"/>
              </w:rPr>
            </w:pPr>
            <w:r>
              <w:rPr>
                <w:rFonts w:cs="Calibri"/>
                <w:color w:val="000000"/>
              </w:rPr>
              <w:t>Victoria</w:t>
            </w:r>
          </w:p>
        </w:tc>
        <w:tc>
          <w:tcPr>
            <w:tcW w:w="990" w:type="dxa"/>
          </w:tcPr>
          <w:p w14:paraId="7FDE67F8" w14:textId="77777777" w:rsidR="00A30B51" w:rsidRDefault="00A30B51" w:rsidP="00A95623">
            <w:pPr>
              <w:spacing w:before="100" w:beforeAutospacing="1" w:after="100" w:afterAutospacing="1" w:line="360" w:lineRule="auto"/>
              <w:jc w:val="center"/>
              <w:rPr>
                <w:lang w:val="en-US" w:eastAsia="ja-JP"/>
              </w:rPr>
            </w:pPr>
            <w:r>
              <w:rPr>
                <w:lang w:val="en-US" w:eastAsia="ja-JP"/>
              </w:rPr>
              <w:t>65</w:t>
            </w:r>
          </w:p>
        </w:tc>
        <w:tc>
          <w:tcPr>
            <w:tcW w:w="1243" w:type="dxa"/>
          </w:tcPr>
          <w:p w14:paraId="124790CE" w14:textId="77777777" w:rsidR="00A30B51" w:rsidRDefault="00A30B51" w:rsidP="00A95623">
            <w:pPr>
              <w:spacing w:before="100" w:beforeAutospacing="1" w:after="100" w:afterAutospacing="1" w:line="360" w:lineRule="auto"/>
              <w:jc w:val="center"/>
              <w:rPr>
                <w:lang w:val="en-US" w:eastAsia="ja-JP"/>
              </w:rPr>
            </w:pPr>
            <w:r>
              <w:rPr>
                <w:lang w:val="en-US" w:eastAsia="ja-JP"/>
              </w:rPr>
              <w:t>21%</w:t>
            </w:r>
          </w:p>
        </w:tc>
      </w:tr>
      <w:tr w:rsidR="00A30B51" w14:paraId="1BD45410" w14:textId="77777777" w:rsidTr="00841BBF">
        <w:tc>
          <w:tcPr>
            <w:tcW w:w="2756" w:type="dxa"/>
          </w:tcPr>
          <w:p w14:paraId="1077EFFB" w14:textId="77777777" w:rsidR="00A30B51" w:rsidRDefault="00A30B51" w:rsidP="00A95623">
            <w:pPr>
              <w:spacing w:before="100" w:beforeAutospacing="1" w:after="100" w:afterAutospacing="1" w:line="360" w:lineRule="auto"/>
              <w:rPr>
                <w:lang w:val="en-US" w:eastAsia="ja-JP"/>
              </w:rPr>
            </w:pPr>
            <w:r>
              <w:rPr>
                <w:rFonts w:cs="Calibri"/>
                <w:color w:val="000000"/>
              </w:rPr>
              <w:t xml:space="preserve">Non-Store Retailing and Retail Commission Based Buying and/or </w:t>
            </w:r>
            <w:proofErr w:type="gramStart"/>
            <w:r>
              <w:rPr>
                <w:rFonts w:cs="Calibri"/>
                <w:color w:val="000000"/>
              </w:rPr>
              <w:t>Selling</w:t>
            </w:r>
            <w:proofErr w:type="gramEnd"/>
          </w:p>
        </w:tc>
        <w:tc>
          <w:tcPr>
            <w:tcW w:w="807" w:type="dxa"/>
          </w:tcPr>
          <w:p w14:paraId="643E23CF" w14:textId="77777777" w:rsidR="00A30B51" w:rsidRDefault="00A30B51" w:rsidP="00A95623">
            <w:pPr>
              <w:spacing w:before="100" w:beforeAutospacing="1" w:after="100" w:afterAutospacing="1" w:line="360" w:lineRule="auto"/>
              <w:jc w:val="center"/>
              <w:rPr>
                <w:lang w:val="en-US" w:eastAsia="ja-JP"/>
              </w:rPr>
            </w:pPr>
            <w:r>
              <w:rPr>
                <w:lang w:val="en-US" w:eastAsia="ja-JP"/>
              </w:rPr>
              <w:t>24</w:t>
            </w:r>
          </w:p>
        </w:tc>
        <w:tc>
          <w:tcPr>
            <w:tcW w:w="1243" w:type="dxa"/>
          </w:tcPr>
          <w:p w14:paraId="3EF09BCF" w14:textId="77777777" w:rsidR="00A30B51" w:rsidRDefault="00A30B51" w:rsidP="00A95623">
            <w:pPr>
              <w:spacing w:before="100" w:beforeAutospacing="1" w:after="100" w:afterAutospacing="1" w:line="360" w:lineRule="auto"/>
              <w:jc w:val="center"/>
              <w:rPr>
                <w:lang w:val="en-US" w:eastAsia="ja-JP"/>
              </w:rPr>
            </w:pPr>
            <w:r>
              <w:rPr>
                <w:lang w:val="en-US" w:eastAsia="ja-JP"/>
              </w:rPr>
              <w:t>8%</w:t>
            </w:r>
          </w:p>
        </w:tc>
        <w:tc>
          <w:tcPr>
            <w:tcW w:w="258" w:type="dxa"/>
          </w:tcPr>
          <w:p w14:paraId="2F962559" w14:textId="77777777" w:rsidR="00A30B51" w:rsidRDefault="00A30B51" w:rsidP="00A95623">
            <w:pPr>
              <w:spacing w:before="100" w:beforeAutospacing="1" w:after="100" w:afterAutospacing="1" w:line="360" w:lineRule="auto"/>
              <w:rPr>
                <w:lang w:val="en-US" w:eastAsia="ja-JP"/>
              </w:rPr>
            </w:pPr>
          </w:p>
        </w:tc>
        <w:tc>
          <w:tcPr>
            <w:tcW w:w="1719" w:type="dxa"/>
          </w:tcPr>
          <w:p w14:paraId="2E23964F" w14:textId="77777777" w:rsidR="00A30B51" w:rsidRDefault="00A30B51" w:rsidP="00A95623">
            <w:pPr>
              <w:spacing w:after="0" w:line="240" w:lineRule="auto"/>
              <w:rPr>
                <w:rFonts w:cs="Calibri"/>
                <w:color w:val="000000"/>
              </w:rPr>
            </w:pPr>
            <w:r>
              <w:rPr>
                <w:rFonts w:cs="Calibri"/>
                <w:color w:val="000000"/>
              </w:rPr>
              <w:t>Western Australia</w:t>
            </w:r>
          </w:p>
        </w:tc>
        <w:tc>
          <w:tcPr>
            <w:tcW w:w="990" w:type="dxa"/>
          </w:tcPr>
          <w:p w14:paraId="264A1969" w14:textId="77777777" w:rsidR="00A30B51" w:rsidRDefault="00A30B51" w:rsidP="00A95623">
            <w:pPr>
              <w:spacing w:before="100" w:beforeAutospacing="1" w:after="100" w:afterAutospacing="1" w:line="360" w:lineRule="auto"/>
              <w:jc w:val="center"/>
              <w:rPr>
                <w:lang w:val="en-US" w:eastAsia="ja-JP"/>
              </w:rPr>
            </w:pPr>
            <w:r>
              <w:rPr>
                <w:lang w:val="en-US" w:eastAsia="ja-JP"/>
              </w:rPr>
              <w:t>22</w:t>
            </w:r>
          </w:p>
        </w:tc>
        <w:tc>
          <w:tcPr>
            <w:tcW w:w="1243" w:type="dxa"/>
          </w:tcPr>
          <w:p w14:paraId="03BD9A47" w14:textId="77777777" w:rsidR="00A30B51" w:rsidRDefault="00A30B51" w:rsidP="00A95623">
            <w:pPr>
              <w:spacing w:before="100" w:beforeAutospacing="1" w:after="100" w:afterAutospacing="1" w:line="360" w:lineRule="auto"/>
              <w:jc w:val="center"/>
              <w:rPr>
                <w:lang w:val="en-US" w:eastAsia="ja-JP"/>
              </w:rPr>
            </w:pPr>
            <w:r>
              <w:rPr>
                <w:lang w:val="en-US" w:eastAsia="ja-JP"/>
              </w:rPr>
              <w:t>7%</w:t>
            </w:r>
          </w:p>
        </w:tc>
      </w:tr>
      <w:tr w:rsidR="00A30B51" w14:paraId="149D53B6" w14:textId="77777777" w:rsidTr="00841BBF">
        <w:tc>
          <w:tcPr>
            <w:tcW w:w="2756" w:type="dxa"/>
          </w:tcPr>
          <w:p w14:paraId="3BA99B1E" w14:textId="77777777" w:rsidR="00A30B51" w:rsidRDefault="00A30B51" w:rsidP="00A95623">
            <w:pPr>
              <w:spacing w:before="100" w:beforeAutospacing="1" w:after="100" w:afterAutospacing="1" w:line="360" w:lineRule="auto"/>
              <w:rPr>
                <w:lang w:val="en-US" w:eastAsia="ja-JP"/>
              </w:rPr>
            </w:pPr>
            <w:r>
              <w:rPr>
                <w:rFonts w:cs="Calibri"/>
                <w:color w:val="000000"/>
              </w:rPr>
              <w:t xml:space="preserve">Other Store-Based Retailing </w:t>
            </w:r>
          </w:p>
        </w:tc>
        <w:tc>
          <w:tcPr>
            <w:tcW w:w="807" w:type="dxa"/>
          </w:tcPr>
          <w:p w14:paraId="74B0954D" w14:textId="77777777" w:rsidR="00A30B51" w:rsidRDefault="00A30B51" w:rsidP="00A95623">
            <w:pPr>
              <w:spacing w:before="100" w:beforeAutospacing="1" w:after="100" w:afterAutospacing="1" w:line="360" w:lineRule="auto"/>
              <w:jc w:val="center"/>
              <w:rPr>
                <w:lang w:val="en-US" w:eastAsia="ja-JP"/>
              </w:rPr>
            </w:pPr>
            <w:r>
              <w:rPr>
                <w:lang w:val="en-US" w:eastAsia="ja-JP"/>
              </w:rPr>
              <w:t>96</w:t>
            </w:r>
          </w:p>
        </w:tc>
        <w:tc>
          <w:tcPr>
            <w:tcW w:w="1243" w:type="dxa"/>
          </w:tcPr>
          <w:p w14:paraId="355CAF26" w14:textId="77777777" w:rsidR="00A30B51" w:rsidRDefault="00A30B51" w:rsidP="00A95623">
            <w:pPr>
              <w:spacing w:before="100" w:beforeAutospacing="1" w:after="100" w:afterAutospacing="1" w:line="360" w:lineRule="auto"/>
              <w:jc w:val="center"/>
              <w:rPr>
                <w:lang w:val="en-US" w:eastAsia="ja-JP"/>
              </w:rPr>
            </w:pPr>
            <w:r>
              <w:rPr>
                <w:lang w:val="en-US" w:eastAsia="ja-JP"/>
              </w:rPr>
              <w:t>31%</w:t>
            </w:r>
          </w:p>
        </w:tc>
        <w:tc>
          <w:tcPr>
            <w:tcW w:w="258" w:type="dxa"/>
          </w:tcPr>
          <w:p w14:paraId="3FB8082A" w14:textId="77777777" w:rsidR="00A30B51" w:rsidRDefault="00A30B51" w:rsidP="00841BBF">
            <w:pPr>
              <w:spacing w:before="100" w:beforeAutospacing="1" w:after="100" w:afterAutospacing="1" w:line="360" w:lineRule="auto"/>
              <w:jc w:val="both"/>
              <w:rPr>
                <w:lang w:val="en-US" w:eastAsia="ja-JP"/>
              </w:rPr>
            </w:pPr>
          </w:p>
        </w:tc>
        <w:tc>
          <w:tcPr>
            <w:tcW w:w="1719" w:type="dxa"/>
          </w:tcPr>
          <w:p w14:paraId="121E186A" w14:textId="77777777" w:rsidR="00A30B51" w:rsidRDefault="00A30B51" w:rsidP="00841BBF">
            <w:pPr>
              <w:spacing w:before="100" w:beforeAutospacing="1" w:after="100" w:afterAutospacing="1" w:line="360" w:lineRule="auto"/>
              <w:jc w:val="both"/>
              <w:rPr>
                <w:lang w:val="en-US" w:eastAsia="ja-JP"/>
              </w:rPr>
            </w:pPr>
          </w:p>
        </w:tc>
        <w:tc>
          <w:tcPr>
            <w:tcW w:w="990" w:type="dxa"/>
          </w:tcPr>
          <w:p w14:paraId="279B563A" w14:textId="77777777" w:rsidR="00A30B51" w:rsidRDefault="00A30B51" w:rsidP="00841BBF">
            <w:pPr>
              <w:spacing w:before="100" w:beforeAutospacing="1" w:after="100" w:afterAutospacing="1" w:line="360" w:lineRule="auto"/>
              <w:jc w:val="both"/>
              <w:rPr>
                <w:lang w:val="en-US" w:eastAsia="ja-JP"/>
              </w:rPr>
            </w:pPr>
          </w:p>
        </w:tc>
        <w:tc>
          <w:tcPr>
            <w:tcW w:w="1243" w:type="dxa"/>
          </w:tcPr>
          <w:p w14:paraId="0D47BFFF" w14:textId="77777777" w:rsidR="00A30B51" w:rsidRDefault="00A30B51" w:rsidP="00841BBF">
            <w:pPr>
              <w:spacing w:before="100" w:beforeAutospacing="1" w:after="100" w:afterAutospacing="1" w:line="360" w:lineRule="auto"/>
              <w:jc w:val="both"/>
              <w:rPr>
                <w:lang w:val="en-US" w:eastAsia="ja-JP"/>
              </w:rPr>
            </w:pPr>
          </w:p>
        </w:tc>
      </w:tr>
      <w:tr w:rsidR="00A30B51" w14:paraId="06B966D3" w14:textId="77777777" w:rsidTr="00841BBF">
        <w:tc>
          <w:tcPr>
            <w:tcW w:w="2756" w:type="dxa"/>
          </w:tcPr>
          <w:p w14:paraId="72A117D3" w14:textId="77777777" w:rsidR="00A30B51" w:rsidRDefault="00A30B51" w:rsidP="00A95623">
            <w:pPr>
              <w:spacing w:before="100" w:beforeAutospacing="1" w:after="100" w:afterAutospacing="1" w:line="360" w:lineRule="auto"/>
              <w:rPr>
                <w:lang w:val="en-US" w:eastAsia="ja-JP"/>
              </w:rPr>
            </w:pPr>
            <w:r>
              <w:rPr>
                <w:rFonts w:cs="Calibri"/>
                <w:color w:val="000000"/>
              </w:rPr>
              <w:t>Others</w:t>
            </w:r>
          </w:p>
        </w:tc>
        <w:tc>
          <w:tcPr>
            <w:tcW w:w="807" w:type="dxa"/>
          </w:tcPr>
          <w:p w14:paraId="291BE806" w14:textId="77777777" w:rsidR="00A30B51" w:rsidRDefault="00A30B51" w:rsidP="00A95623">
            <w:pPr>
              <w:spacing w:before="100" w:beforeAutospacing="1" w:after="100" w:afterAutospacing="1" w:line="360" w:lineRule="auto"/>
              <w:jc w:val="center"/>
              <w:rPr>
                <w:lang w:val="en-US" w:eastAsia="ja-JP"/>
              </w:rPr>
            </w:pPr>
            <w:r>
              <w:rPr>
                <w:lang w:val="en-US" w:eastAsia="ja-JP"/>
              </w:rPr>
              <w:t>50</w:t>
            </w:r>
          </w:p>
        </w:tc>
        <w:tc>
          <w:tcPr>
            <w:tcW w:w="1243" w:type="dxa"/>
          </w:tcPr>
          <w:p w14:paraId="2EA0F716" w14:textId="77777777" w:rsidR="00A30B51" w:rsidRDefault="00A30B51" w:rsidP="00A95623">
            <w:pPr>
              <w:spacing w:before="100" w:beforeAutospacing="1" w:after="100" w:afterAutospacing="1" w:line="360" w:lineRule="auto"/>
              <w:jc w:val="center"/>
              <w:rPr>
                <w:lang w:val="en-US" w:eastAsia="ja-JP"/>
              </w:rPr>
            </w:pPr>
            <w:r>
              <w:rPr>
                <w:lang w:val="en-US" w:eastAsia="ja-JP"/>
              </w:rPr>
              <w:t>16%</w:t>
            </w:r>
          </w:p>
        </w:tc>
        <w:tc>
          <w:tcPr>
            <w:tcW w:w="258" w:type="dxa"/>
          </w:tcPr>
          <w:p w14:paraId="7033D6B7" w14:textId="77777777" w:rsidR="00A30B51" w:rsidRDefault="00A30B51" w:rsidP="00841BBF">
            <w:pPr>
              <w:spacing w:before="100" w:beforeAutospacing="1" w:after="100" w:afterAutospacing="1" w:line="360" w:lineRule="auto"/>
              <w:jc w:val="both"/>
              <w:rPr>
                <w:lang w:val="en-US" w:eastAsia="ja-JP"/>
              </w:rPr>
            </w:pPr>
          </w:p>
        </w:tc>
        <w:tc>
          <w:tcPr>
            <w:tcW w:w="1719" w:type="dxa"/>
          </w:tcPr>
          <w:p w14:paraId="0FC10E83" w14:textId="77777777" w:rsidR="00A30B51" w:rsidRDefault="00A30B51" w:rsidP="00841BBF">
            <w:pPr>
              <w:spacing w:before="100" w:beforeAutospacing="1" w:after="100" w:afterAutospacing="1" w:line="360" w:lineRule="auto"/>
              <w:jc w:val="both"/>
              <w:rPr>
                <w:lang w:val="en-US" w:eastAsia="ja-JP"/>
              </w:rPr>
            </w:pPr>
          </w:p>
        </w:tc>
        <w:tc>
          <w:tcPr>
            <w:tcW w:w="990" w:type="dxa"/>
          </w:tcPr>
          <w:p w14:paraId="7C567DF2" w14:textId="77777777" w:rsidR="00A30B51" w:rsidRDefault="00A30B51" w:rsidP="00841BBF">
            <w:pPr>
              <w:spacing w:before="100" w:beforeAutospacing="1" w:after="100" w:afterAutospacing="1" w:line="360" w:lineRule="auto"/>
              <w:jc w:val="both"/>
              <w:rPr>
                <w:lang w:val="en-US" w:eastAsia="ja-JP"/>
              </w:rPr>
            </w:pPr>
          </w:p>
        </w:tc>
        <w:tc>
          <w:tcPr>
            <w:tcW w:w="1243" w:type="dxa"/>
          </w:tcPr>
          <w:p w14:paraId="1D2A9C43" w14:textId="77777777" w:rsidR="00A30B51" w:rsidRDefault="00A30B51" w:rsidP="00841BBF">
            <w:pPr>
              <w:spacing w:before="100" w:beforeAutospacing="1" w:after="100" w:afterAutospacing="1" w:line="360" w:lineRule="auto"/>
              <w:jc w:val="both"/>
              <w:rPr>
                <w:lang w:val="en-US" w:eastAsia="ja-JP"/>
              </w:rPr>
            </w:pPr>
          </w:p>
        </w:tc>
      </w:tr>
    </w:tbl>
    <w:p w14:paraId="64175251" w14:textId="77777777" w:rsidR="00BD7FD7" w:rsidRPr="00534072" w:rsidRDefault="00BD7FD7" w:rsidP="00534072">
      <w:pPr>
        <w:rPr>
          <w:lang w:val="en-US" w:eastAsia="ja-JP"/>
        </w:rPr>
      </w:pPr>
    </w:p>
    <w:p w14:paraId="591BDF04" w14:textId="6F808494" w:rsidR="002A01E3" w:rsidRPr="00125E29" w:rsidRDefault="002A01E3" w:rsidP="00F21905">
      <w:pPr>
        <w:pStyle w:val="Heading2"/>
        <w:spacing w:before="100" w:beforeAutospacing="1" w:after="100" w:afterAutospacing="1" w:line="360" w:lineRule="auto"/>
      </w:pPr>
      <w:bookmarkStart w:id="72" w:name="_Toc112070967"/>
      <w:bookmarkStart w:id="73" w:name="_Toc112139617"/>
      <w:r w:rsidRPr="00125E29">
        <w:lastRenderedPageBreak/>
        <w:t xml:space="preserve">Co-design </w:t>
      </w:r>
      <w:r w:rsidR="003E38D2">
        <w:t>W</w:t>
      </w:r>
      <w:r w:rsidR="003E38D2" w:rsidRPr="00125E29">
        <w:t>orkshop</w:t>
      </w:r>
      <w:bookmarkEnd w:id="72"/>
      <w:bookmarkEnd w:id="73"/>
      <w:r w:rsidR="00D956CA" w:rsidRPr="00125E29">
        <w:t xml:space="preserve"> </w:t>
      </w:r>
    </w:p>
    <w:p w14:paraId="1D47892D" w14:textId="453FD475" w:rsidR="002A01E3" w:rsidRPr="00E33526" w:rsidRDefault="002A01E3" w:rsidP="00A95623">
      <w:pPr>
        <w:spacing w:before="100" w:beforeAutospacing="1" w:after="100" w:afterAutospacing="1" w:line="360" w:lineRule="auto"/>
        <w:rPr>
          <w:lang w:val="en-US" w:eastAsia="ja-JP"/>
        </w:rPr>
      </w:pPr>
      <w:r w:rsidRPr="00E33526">
        <w:rPr>
          <w:lang w:val="en-US" w:eastAsia="ja-JP"/>
        </w:rPr>
        <w:t xml:space="preserve">The purpose of the workshop </w:t>
      </w:r>
      <w:r w:rsidR="00D956CA">
        <w:rPr>
          <w:lang w:val="en-US" w:eastAsia="ja-JP"/>
        </w:rPr>
        <w:t>i</w:t>
      </w:r>
      <w:r w:rsidR="00C33DBB">
        <w:rPr>
          <w:lang w:val="en-US" w:eastAsia="ja-JP"/>
        </w:rPr>
        <w:t>s</w:t>
      </w:r>
      <w:r w:rsidR="00C33DBB" w:rsidRPr="00E33526">
        <w:rPr>
          <w:lang w:val="en-US" w:eastAsia="ja-JP"/>
        </w:rPr>
        <w:t xml:space="preserve"> </w:t>
      </w:r>
      <w:r w:rsidRPr="00E33526">
        <w:rPr>
          <w:lang w:val="en-US" w:eastAsia="ja-JP"/>
        </w:rPr>
        <w:t xml:space="preserve">to co-develop recommendations to address the key issues and challenges </w:t>
      </w:r>
      <w:r w:rsidR="007E73E6">
        <w:rPr>
          <w:lang w:val="en-US" w:eastAsia="ja-JP"/>
        </w:rPr>
        <w:t xml:space="preserve">that </w:t>
      </w:r>
      <w:r w:rsidRPr="00E33526">
        <w:rPr>
          <w:lang w:val="en-US" w:eastAsia="ja-JP"/>
        </w:rPr>
        <w:t xml:space="preserve">small </w:t>
      </w:r>
      <w:r w:rsidR="00A506FA">
        <w:rPr>
          <w:lang w:val="en-US" w:eastAsia="ja-JP"/>
        </w:rPr>
        <w:t xml:space="preserve">retail </w:t>
      </w:r>
      <w:r w:rsidR="002F7F01">
        <w:rPr>
          <w:lang w:val="en-US" w:eastAsia="ja-JP"/>
        </w:rPr>
        <w:t>businesses</w:t>
      </w:r>
      <w:r w:rsidR="00C33DBB">
        <w:rPr>
          <w:lang w:val="en-US" w:eastAsia="ja-JP"/>
        </w:rPr>
        <w:t xml:space="preserve"> </w:t>
      </w:r>
      <w:r w:rsidRPr="00E33526">
        <w:rPr>
          <w:lang w:val="en-US" w:eastAsia="ja-JP"/>
        </w:rPr>
        <w:t>face and</w:t>
      </w:r>
      <w:r w:rsidR="00F06033">
        <w:rPr>
          <w:lang w:val="en-US" w:eastAsia="ja-JP"/>
        </w:rPr>
        <w:t xml:space="preserve"> to co-develop</w:t>
      </w:r>
      <w:r w:rsidRPr="00E33526">
        <w:rPr>
          <w:lang w:val="en-US" w:eastAsia="ja-JP"/>
        </w:rPr>
        <w:t xml:space="preserve"> strategies on how to engage small </w:t>
      </w:r>
      <w:r w:rsidR="00A506FA">
        <w:rPr>
          <w:lang w:val="en-US" w:eastAsia="ja-JP"/>
        </w:rPr>
        <w:t xml:space="preserve">retail </w:t>
      </w:r>
      <w:r w:rsidR="002F7F01">
        <w:rPr>
          <w:lang w:val="en-US" w:eastAsia="ja-JP"/>
        </w:rPr>
        <w:t>businesses</w:t>
      </w:r>
      <w:r w:rsidR="00C33DBB">
        <w:rPr>
          <w:lang w:val="en-US" w:eastAsia="ja-JP"/>
        </w:rPr>
        <w:t xml:space="preserve"> </w:t>
      </w:r>
      <w:r w:rsidRPr="00E33526">
        <w:rPr>
          <w:lang w:val="en-US" w:eastAsia="ja-JP"/>
        </w:rPr>
        <w:t xml:space="preserve">in using advanced digital services. The workshop was also used to co-create the changes expected of </w:t>
      </w:r>
      <w:r w:rsidR="00EF0CE8">
        <w:rPr>
          <w:lang w:val="en-US" w:eastAsia="ja-JP"/>
        </w:rPr>
        <w:t xml:space="preserve">stakeholders such as </w:t>
      </w:r>
      <w:r w:rsidR="00C16A9D">
        <w:rPr>
          <w:lang w:val="en-US" w:eastAsia="ja-JP"/>
        </w:rPr>
        <w:t>telecommunications</w:t>
      </w:r>
      <w:r w:rsidRPr="00E33526">
        <w:rPr>
          <w:lang w:val="en-US" w:eastAsia="ja-JP"/>
        </w:rPr>
        <w:t xml:space="preserve"> </w:t>
      </w:r>
      <w:r w:rsidR="00ED66F9">
        <w:rPr>
          <w:lang w:val="en-US" w:eastAsia="ja-JP"/>
        </w:rPr>
        <w:t xml:space="preserve">service </w:t>
      </w:r>
      <w:r w:rsidRPr="00E33526">
        <w:rPr>
          <w:lang w:val="en-US" w:eastAsia="ja-JP"/>
        </w:rPr>
        <w:t>providers</w:t>
      </w:r>
      <w:r w:rsidR="00EF0CE8">
        <w:rPr>
          <w:lang w:val="en-US" w:eastAsia="ja-JP"/>
        </w:rPr>
        <w:t>, small business associations and government</w:t>
      </w:r>
      <w:r w:rsidRPr="00E33526">
        <w:rPr>
          <w:lang w:val="en-US" w:eastAsia="ja-JP"/>
        </w:rPr>
        <w:t xml:space="preserve"> to support the digital </w:t>
      </w:r>
      <w:r w:rsidR="00C33DBB">
        <w:rPr>
          <w:lang w:val="en-US" w:eastAsia="ja-JP"/>
        </w:rPr>
        <w:t>adaptability</w:t>
      </w:r>
      <w:r w:rsidR="00C33DBB" w:rsidRPr="00E33526">
        <w:rPr>
          <w:lang w:val="en-US" w:eastAsia="ja-JP"/>
        </w:rPr>
        <w:t xml:space="preserve"> </w:t>
      </w:r>
      <w:r w:rsidRPr="00E33526">
        <w:rPr>
          <w:lang w:val="en-US" w:eastAsia="ja-JP"/>
        </w:rPr>
        <w:t>of small businesses.</w:t>
      </w:r>
    </w:p>
    <w:p w14:paraId="2E0A5237" w14:textId="0D4B6CCB" w:rsidR="00C6036A" w:rsidRDefault="00ED50F6" w:rsidP="00A95623">
      <w:pPr>
        <w:spacing w:before="100" w:beforeAutospacing="1" w:after="100" w:afterAutospacing="1" w:line="360" w:lineRule="auto"/>
        <w:rPr>
          <w:lang w:val="en-US" w:eastAsia="ja-JP"/>
        </w:rPr>
      </w:pPr>
      <w:r>
        <w:rPr>
          <w:lang w:val="en-US" w:eastAsia="ja-JP"/>
        </w:rPr>
        <w:t xml:space="preserve">Two workshops were conducted </w:t>
      </w:r>
      <w:r w:rsidR="008C66AD">
        <w:rPr>
          <w:lang w:val="en-US" w:eastAsia="ja-JP"/>
        </w:rPr>
        <w:t xml:space="preserve">in April 2022 </w:t>
      </w:r>
      <w:r>
        <w:rPr>
          <w:lang w:val="en-US" w:eastAsia="ja-JP"/>
        </w:rPr>
        <w:t xml:space="preserve">with </w:t>
      </w:r>
      <w:r w:rsidR="00CF0137" w:rsidRPr="57150A56">
        <w:rPr>
          <w:lang w:val="en-US" w:eastAsia="ja-JP"/>
        </w:rPr>
        <w:t>a total of five participants.</w:t>
      </w:r>
      <w:r w:rsidR="00EA41E8">
        <w:rPr>
          <w:lang w:val="en-US" w:eastAsia="ja-JP"/>
        </w:rPr>
        <w:t xml:space="preserve"> The first workshop </w:t>
      </w:r>
      <w:r w:rsidR="00065CD7">
        <w:rPr>
          <w:lang w:val="en-US" w:eastAsia="ja-JP"/>
        </w:rPr>
        <w:t xml:space="preserve">had </w:t>
      </w:r>
      <w:r w:rsidR="0047509A">
        <w:rPr>
          <w:lang w:val="en-US" w:eastAsia="ja-JP"/>
        </w:rPr>
        <w:t>three</w:t>
      </w:r>
      <w:r w:rsidR="00065CD7">
        <w:rPr>
          <w:lang w:val="en-US" w:eastAsia="ja-JP"/>
        </w:rPr>
        <w:t xml:space="preserve"> participants,</w:t>
      </w:r>
      <w:r w:rsidR="004F1BB1">
        <w:rPr>
          <w:lang w:val="en-US" w:eastAsia="ja-JP"/>
        </w:rPr>
        <w:t xml:space="preserve"> </w:t>
      </w:r>
      <w:r w:rsidR="00692717">
        <w:rPr>
          <w:lang w:val="en-US" w:eastAsia="ja-JP"/>
        </w:rPr>
        <w:t>one</w:t>
      </w:r>
      <w:r w:rsidR="00C40569">
        <w:rPr>
          <w:lang w:val="en-US" w:eastAsia="ja-JP"/>
        </w:rPr>
        <w:t xml:space="preserve"> </w:t>
      </w:r>
      <w:r w:rsidR="00CF0137" w:rsidRPr="57150A56">
        <w:rPr>
          <w:lang w:val="en-US" w:eastAsia="ja-JP"/>
        </w:rPr>
        <w:t xml:space="preserve">from </w:t>
      </w:r>
      <w:r w:rsidR="004007BE">
        <w:rPr>
          <w:lang w:val="en-US" w:eastAsia="ja-JP"/>
        </w:rPr>
        <w:t xml:space="preserve">the </w:t>
      </w:r>
      <w:r w:rsidR="00C40569">
        <w:rPr>
          <w:lang w:val="en-US" w:eastAsia="ja-JP"/>
        </w:rPr>
        <w:t xml:space="preserve">small business </w:t>
      </w:r>
      <w:r w:rsidR="004007BE">
        <w:rPr>
          <w:lang w:val="en-US" w:eastAsia="ja-JP"/>
        </w:rPr>
        <w:t xml:space="preserve">association and </w:t>
      </w:r>
      <w:r w:rsidR="00692717">
        <w:rPr>
          <w:lang w:val="en-US" w:eastAsia="ja-JP"/>
        </w:rPr>
        <w:t>two</w:t>
      </w:r>
      <w:r w:rsidR="004F2CB3">
        <w:rPr>
          <w:lang w:val="en-US" w:eastAsia="ja-JP"/>
        </w:rPr>
        <w:t xml:space="preserve"> from small </w:t>
      </w:r>
      <w:r w:rsidR="00A506FA">
        <w:rPr>
          <w:lang w:val="en-US" w:eastAsia="ja-JP"/>
        </w:rPr>
        <w:t xml:space="preserve">retail </w:t>
      </w:r>
      <w:r w:rsidR="002F7F01">
        <w:rPr>
          <w:lang w:val="en-US" w:eastAsia="ja-JP"/>
        </w:rPr>
        <w:t>businesses</w:t>
      </w:r>
      <w:r w:rsidR="004F2CB3">
        <w:rPr>
          <w:lang w:val="en-US" w:eastAsia="ja-JP"/>
        </w:rPr>
        <w:t xml:space="preserve">. </w:t>
      </w:r>
      <w:r w:rsidR="004F1BB1">
        <w:rPr>
          <w:lang w:val="en-US" w:eastAsia="ja-JP"/>
        </w:rPr>
        <w:t>T</w:t>
      </w:r>
      <w:r w:rsidR="00EA41E8">
        <w:rPr>
          <w:lang w:val="en-US" w:eastAsia="ja-JP"/>
        </w:rPr>
        <w:t xml:space="preserve">he </w:t>
      </w:r>
      <w:r w:rsidR="004F1BB1">
        <w:rPr>
          <w:lang w:val="en-US" w:eastAsia="ja-JP"/>
        </w:rPr>
        <w:t xml:space="preserve">second workshop </w:t>
      </w:r>
      <w:r w:rsidR="004F2CB3">
        <w:rPr>
          <w:lang w:val="en-US" w:eastAsia="ja-JP"/>
        </w:rPr>
        <w:t>had two p</w:t>
      </w:r>
      <w:r w:rsidR="004F1BB1">
        <w:rPr>
          <w:lang w:val="en-US" w:eastAsia="ja-JP"/>
        </w:rPr>
        <w:t>artici</w:t>
      </w:r>
      <w:r w:rsidR="00DE5889">
        <w:rPr>
          <w:lang w:val="en-US" w:eastAsia="ja-JP"/>
        </w:rPr>
        <w:t>pants</w:t>
      </w:r>
      <w:r w:rsidR="00F06033">
        <w:rPr>
          <w:lang w:val="en-US" w:eastAsia="ja-JP"/>
        </w:rPr>
        <w:t>,</w:t>
      </w:r>
      <w:r w:rsidR="001C4B14">
        <w:rPr>
          <w:lang w:val="en-US" w:eastAsia="ja-JP"/>
        </w:rPr>
        <w:t xml:space="preserve"> one from</w:t>
      </w:r>
      <w:r w:rsidR="001C4B14" w:rsidRPr="57150A56">
        <w:rPr>
          <w:lang w:val="en-US" w:eastAsia="ja-JP"/>
        </w:rPr>
        <w:t xml:space="preserve"> a government agency</w:t>
      </w:r>
      <w:r w:rsidR="001C4B14">
        <w:rPr>
          <w:lang w:val="en-US" w:eastAsia="ja-JP"/>
        </w:rPr>
        <w:t xml:space="preserve"> and one </w:t>
      </w:r>
      <w:r w:rsidR="00CF0137" w:rsidRPr="57150A56">
        <w:rPr>
          <w:lang w:val="en-US" w:eastAsia="ja-JP"/>
        </w:rPr>
        <w:t>small business owner</w:t>
      </w:r>
      <w:r w:rsidR="00597244">
        <w:rPr>
          <w:lang w:val="en-US" w:eastAsia="ja-JP"/>
        </w:rPr>
        <w:t>.</w:t>
      </w:r>
      <w:r w:rsidR="00CF0137" w:rsidRPr="57150A56">
        <w:rPr>
          <w:lang w:val="en-US" w:eastAsia="ja-JP"/>
        </w:rPr>
        <w:t xml:space="preserve"> </w:t>
      </w:r>
      <w:r w:rsidR="00C6036A">
        <w:rPr>
          <w:lang w:val="en-US" w:eastAsia="ja-JP"/>
        </w:rPr>
        <w:t xml:space="preserve">Table </w:t>
      </w:r>
      <w:r w:rsidR="00FB1F79">
        <w:rPr>
          <w:lang w:val="en-US" w:eastAsia="ja-JP"/>
        </w:rPr>
        <w:t>5</w:t>
      </w:r>
      <w:r w:rsidR="00C6036A">
        <w:rPr>
          <w:lang w:val="en-US" w:eastAsia="ja-JP"/>
        </w:rPr>
        <w:t xml:space="preserve"> provides </w:t>
      </w:r>
      <w:r w:rsidR="00D118AD">
        <w:rPr>
          <w:lang w:val="en-US" w:eastAsia="ja-JP"/>
        </w:rPr>
        <w:t xml:space="preserve">the </w:t>
      </w:r>
      <w:r w:rsidR="00C6036A">
        <w:rPr>
          <w:lang w:val="en-US" w:eastAsia="ja-JP"/>
        </w:rPr>
        <w:t>profile of workshop participants</w:t>
      </w:r>
      <w:r w:rsidR="00085FA2">
        <w:rPr>
          <w:lang w:val="en-US" w:eastAsia="ja-JP"/>
        </w:rPr>
        <w:t>.</w:t>
      </w:r>
    </w:p>
    <w:p w14:paraId="5A81BAE0" w14:textId="43BC42D2" w:rsidR="00FB1F79" w:rsidRPr="00534072" w:rsidRDefault="00255003" w:rsidP="00031BB5">
      <w:pPr>
        <w:pStyle w:val="Caption"/>
      </w:pPr>
      <w:bookmarkStart w:id="74" w:name="_Toc112078152"/>
      <w:r>
        <w:t xml:space="preserve">Table </w:t>
      </w:r>
      <w:r>
        <w:fldChar w:fldCharType="begin"/>
      </w:r>
      <w:r>
        <w:instrText>SEQ Table \* ARABIC</w:instrText>
      </w:r>
      <w:r>
        <w:fldChar w:fldCharType="separate"/>
      </w:r>
      <w:r w:rsidR="00034F2D">
        <w:rPr>
          <w:noProof/>
        </w:rPr>
        <w:t>5</w:t>
      </w:r>
      <w:r>
        <w:fldChar w:fldCharType="end"/>
      </w:r>
      <w:r>
        <w:t>.</w:t>
      </w:r>
      <w:r w:rsidR="000F36C2">
        <w:t xml:space="preserve"> </w:t>
      </w:r>
      <w:r w:rsidR="00FB1F79" w:rsidRPr="00534072">
        <w:t xml:space="preserve">Profiles of </w:t>
      </w:r>
      <w:r w:rsidR="00D118AD">
        <w:t>C</w:t>
      </w:r>
      <w:r w:rsidR="00D118AD" w:rsidRPr="00534072">
        <w:t>o</w:t>
      </w:r>
      <w:r w:rsidR="00FB1F79" w:rsidRPr="00534072">
        <w:t xml:space="preserve">-design </w:t>
      </w:r>
      <w:r w:rsidR="00D118AD">
        <w:t>W</w:t>
      </w:r>
      <w:r w:rsidR="00D118AD" w:rsidRPr="00534072">
        <w:t xml:space="preserve">orkshop </w:t>
      </w:r>
      <w:r w:rsidR="00D118AD">
        <w:t>P</w:t>
      </w:r>
      <w:r w:rsidR="00D118AD" w:rsidRPr="00534072">
        <w:t>articipants</w:t>
      </w:r>
      <w:bookmarkEnd w:id="74"/>
    </w:p>
    <w:tbl>
      <w:tblPr>
        <w:tblStyle w:val="TableGrid"/>
        <w:tblW w:w="0" w:type="auto"/>
        <w:tblLook w:val="04A0" w:firstRow="1" w:lastRow="0" w:firstColumn="1" w:lastColumn="0" w:noHBand="0" w:noVBand="1"/>
      </w:tblPr>
      <w:tblGrid>
        <w:gridCol w:w="1413"/>
        <w:gridCol w:w="2410"/>
        <w:gridCol w:w="5193"/>
      </w:tblGrid>
      <w:tr w:rsidR="00855313" w14:paraId="79EA2653" w14:textId="77777777" w:rsidTr="00BC0EA6">
        <w:tc>
          <w:tcPr>
            <w:tcW w:w="1413" w:type="dxa"/>
            <w:shd w:val="clear" w:color="auto" w:fill="0070C0"/>
          </w:tcPr>
          <w:p w14:paraId="49A8EC0C" w14:textId="1FB1DEEE" w:rsidR="00855313" w:rsidRPr="00BC0EA6" w:rsidRDefault="00855313" w:rsidP="00125E29">
            <w:pPr>
              <w:spacing w:before="100" w:beforeAutospacing="1" w:after="100" w:afterAutospacing="1" w:line="240" w:lineRule="auto"/>
              <w:jc w:val="center"/>
              <w:rPr>
                <w:b/>
                <w:color w:val="FFFFFF" w:themeColor="background1"/>
                <w:lang w:val="en-US" w:eastAsia="ja-JP"/>
              </w:rPr>
            </w:pPr>
            <w:r w:rsidRPr="00BC0EA6">
              <w:rPr>
                <w:b/>
                <w:color w:val="FFFFFF" w:themeColor="background1"/>
                <w:lang w:val="en-US" w:eastAsia="ja-JP"/>
              </w:rPr>
              <w:t xml:space="preserve">Participant pseudonym </w:t>
            </w:r>
          </w:p>
        </w:tc>
        <w:tc>
          <w:tcPr>
            <w:tcW w:w="2410" w:type="dxa"/>
            <w:shd w:val="clear" w:color="auto" w:fill="0070C0"/>
            <w:vAlign w:val="center"/>
          </w:tcPr>
          <w:p w14:paraId="70746A23" w14:textId="3D38400E" w:rsidR="00855313" w:rsidRPr="00BC0EA6" w:rsidRDefault="00855313" w:rsidP="00125E29">
            <w:pPr>
              <w:spacing w:before="100" w:beforeAutospacing="1" w:after="100" w:afterAutospacing="1" w:line="240" w:lineRule="auto"/>
              <w:jc w:val="center"/>
              <w:rPr>
                <w:b/>
                <w:color w:val="FFFFFF" w:themeColor="background1"/>
                <w:lang w:val="en-US" w:eastAsia="ja-JP"/>
              </w:rPr>
            </w:pPr>
            <w:r w:rsidRPr="00BC0EA6">
              <w:rPr>
                <w:b/>
                <w:color w:val="FFFFFF" w:themeColor="background1"/>
                <w:lang w:val="en-US" w:eastAsia="ja-JP"/>
              </w:rPr>
              <w:t xml:space="preserve">Participant </w:t>
            </w:r>
            <w:proofErr w:type="spellStart"/>
            <w:r w:rsidR="00F51C40" w:rsidRPr="00BC0EA6">
              <w:rPr>
                <w:b/>
                <w:color w:val="FFFFFF" w:themeColor="background1"/>
                <w:lang w:val="en-US" w:eastAsia="ja-JP"/>
              </w:rPr>
              <w:t>organisation</w:t>
            </w:r>
            <w:proofErr w:type="spellEnd"/>
          </w:p>
        </w:tc>
        <w:tc>
          <w:tcPr>
            <w:tcW w:w="5193" w:type="dxa"/>
            <w:shd w:val="clear" w:color="auto" w:fill="0070C0"/>
            <w:vAlign w:val="center"/>
          </w:tcPr>
          <w:p w14:paraId="3D18C27E" w14:textId="185D531E" w:rsidR="00855313" w:rsidRPr="00BC0EA6" w:rsidRDefault="00855313" w:rsidP="00125E29">
            <w:pPr>
              <w:spacing w:before="100" w:beforeAutospacing="1" w:after="100" w:afterAutospacing="1" w:line="240" w:lineRule="auto"/>
              <w:jc w:val="center"/>
              <w:rPr>
                <w:b/>
                <w:color w:val="FFFFFF" w:themeColor="background1"/>
                <w:lang w:val="en-US" w:eastAsia="ja-JP"/>
              </w:rPr>
            </w:pPr>
            <w:r w:rsidRPr="00BC0EA6">
              <w:rPr>
                <w:b/>
                <w:color w:val="FFFFFF" w:themeColor="background1"/>
                <w:lang w:val="en-US" w:eastAsia="ja-JP"/>
              </w:rPr>
              <w:t>Profile</w:t>
            </w:r>
          </w:p>
        </w:tc>
      </w:tr>
      <w:tr w:rsidR="00855313" w14:paraId="329D7362" w14:textId="77777777" w:rsidTr="00125E29">
        <w:tc>
          <w:tcPr>
            <w:tcW w:w="1413" w:type="dxa"/>
          </w:tcPr>
          <w:p w14:paraId="26CD3417" w14:textId="4F4A5B79" w:rsidR="00855313" w:rsidRDefault="00855313" w:rsidP="00125E29">
            <w:pPr>
              <w:spacing w:before="100" w:beforeAutospacing="1" w:after="100" w:afterAutospacing="1" w:line="240" w:lineRule="auto"/>
              <w:jc w:val="both"/>
              <w:rPr>
                <w:lang w:val="en-US" w:eastAsia="ja-JP"/>
              </w:rPr>
            </w:pPr>
            <w:r>
              <w:rPr>
                <w:lang w:val="en-US" w:eastAsia="ja-JP"/>
              </w:rPr>
              <w:t>SBA</w:t>
            </w:r>
          </w:p>
        </w:tc>
        <w:tc>
          <w:tcPr>
            <w:tcW w:w="2410" w:type="dxa"/>
          </w:tcPr>
          <w:p w14:paraId="29542C9A" w14:textId="72A4116D" w:rsidR="00855313" w:rsidRDefault="00855313" w:rsidP="00C9666E">
            <w:pPr>
              <w:spacing w:before="100" w:beforeAutospacing="1" w:after="100" w:afterAutospacing="1" w:line="240" w:lineRule="auto"/>
              <w:rPr>
                <w:lang w:val="en-US" w:eastAsia="ja-JP"/>
              </w:rPr>
            </w:pPr>
            <w:r>
              <w:rPr>
                <w:lang w:val="en-US" w:eastAsia="ja-JP"/>
              </w:rPr>
              <w:t>S</w:t>
            </w:r>
            <w:r w:rsidRPr="57150A56">
              <w:rPr>
                <w:lang w:val="en-US" w:eastAsia="ja-JP"/>
              </w:rPr>
              <w:t>mall business association</w:t>
            </w:r>
          </w:p>
        </w:tc>
        <w:tc>
          <w:tcPr>
            <w:tcW w:w="5193" w:type="dxa"/>
          </w:tcPr>
          <w:p w14:paraId="1D3FC60C" w14:textId="13B206DB" w:rsidR="00855313" w:rsidRDefault="00855313" w:rsidP="00C9666E">
            <w:pPr>
              <w:spacing w:before="100" w:beforeAutospacing="1" w:after="100" w:afterAutospacing="1" w:line="240" w:lineRule="auto"/>
              <w:rPr>
                <w:lang w:val="en-US" w:eastAsia="ja-JP"/>
              </w:rPr>
            </w:pPr>
            <w:r w:rsidRPr="371E82D8">
              <w:rPr>
                <w:lang w:val="en-US" w:eastAsia="ja-JP"/>
              </w:rPr>
              <w:t>Involved in provi</w:t>
            </w:r>
            <w:r w:rsidR="00F06033">
              <w:rPr>
                <w:lang w:val="en-US" w:eastAsia="ja-JP"/>
              </w:rPr>
              <w:t>ding</w:t>
            </w:r>
            <w:r w:rsidRPr="371E82D8">
              <w:rPr>
                <w:lang w:val="en-US" w:eastAsia="ja-JP"/>
              </w:rPr>
              <w:t xml:space="preserve"> advice and training to small businesses</w:t>
            </w:r>
            <w:r w:rsidR="00A63CFC" w:rsidRPr="371E82D8">
              <w:rPr>
                <w:lang w:val="en-US" w:eastAsia="ja-JP"/>
              </w:rPr>
              <w:t>.</w:t>
            </w:r>
          </w:p>
        </w:tc>
      </w:tr>
      <w:tr w:rsidR="00855313" w14:paraId="6A4A55B6" w14:textId="77777777" w:rsidTr="00125E29">
        <w:tc>
          <w:tcPr>
            <w:tcW w:w="1413" w:type="dxa"/>
          </w:tcPr>
          <w:p w14:paraId="5D6032D8" w14:textId="1E23CE70" w:rsidR="00855313" w:rsidRDefault="00855313" w:rsidP="00125E29">
            <w:pPr>
              <w:spacing w:before="100" w:beforeAutospacing="1" w:after="100" w:afterAutospacing="1" w:line="240" w:lineRule="auto"/>
              <w:jc w:val="both"/>
              <w:rPr>
                <w:lang w:val="en-US" w:eastAsia="ja-JP"/>
              </w:rPr>
            </w:pPr>
            <w:r w:rsidRPr="004233DE">
              <w:rPr>
                <w:lang w:val="en-US" w:eastAsia="ja-JP"/>
              </w:rPr>
              <w:t>SBC</w:t>
            </w:r>
          </w:p>
        </w:tc>
        <w:tc>
          <w:tcPr>
            <w:tcW w:w="2410" w:type="dxa"/>
          </w:tcPr>
          <w:p w14:paraId="4E8B63CE" w14:textId="5EB35695" w:rsidR="00855313" w:rsidRDefault="00855313" w:rsidP="00C9666E">
            <w:pPr>
              <w:spacing w:before="100" w:beforeAutospacing="1" w:after="100" w:afterAutospacing="1" w:line="240" w:lineRule="auto"/>
              <w:rPr>
                <w:lang w:val="en-US" w:eastAsia="ja-JP"/>
              </w:rPr>
            </w:pPr>
            <w:r w:rsidRPr="004233DE">
              <w:rPr>
                <w:lang w:val="en-US" w:eastAsia="ja-JP"/>
              </w:rPr>
              <w:t>Small business commission</w:t>
            </w:r>
          </w:p>
        </w:tc>
        <w:tc>
          <w:tcPr>
            <w:tcW w:w="5193" w:type="dxa"/>
          </w:tcPr>
          <w:p w14:paraId="5480BFC9" w14:textId="1899A017" w:rsidR="00855313" w:rsidRDefault="00EE3343" w:rsidP="00C9666E">
            <w:pPr>
              <w:spacing w:before="100" w:beforeAutospacing="1" w:after="100" w:afterAutospacing="1" w:line="240" w:lineRule="auto"/>
              <w:rPr>
                <w:lang w:val="en-US" w:eastAsia="ja-JP"/>
              </w:rPr>
            </w:pPr>
            <w:r>
              <w:rPr>
                <w:lang w:val="en-US" w:eastAsia="ja-JP"/>
              </w:rPr>
              <w:t>A</w:t>
            </w:r>
            <w:r w:rsidRPr="57150A56">
              <w:rPr>
                <w:lang w:val="en-US" w:eastAsia="ja-JP"/>
              </w:rPr>
              <w:t xml:space="preserve"> government agency</w:t>
            </w:r>
            <w:r w:rsidR="00BB079D">
              <w:rPr>
                <w:lang w:val="en-US" w:eastAsia="ja-JP"/>
              </w:rPr>
              <w:t xml:space="preserve"> that offer</w:t>
            </w:r>
            <w:r w:rsidR="00F06033">
              <w:rPr>
                <w:lang w:val="en-US" w:eastAsia="ja-JP"/>
              </w:rPr>
              <w:t>s</w:t>
            </w:r>
            <w:r w:rsidR="00BB079D">
              <w:rPr>
                <w:lang w:val="en-US" w:eastAsia="ja-JP"/>
              </w:rPr>
              <w:t xml:space="preserve"> dispute re</w:t>
            </w:r>
            <w:r w:rsidR="00A16F4B">
              <w:rPr>
                <w:lang w:val="en-US" w:eastAsia="ja-JP"/>
              </w:rPr>
              <w:t xml:space="preserve">solution services </w:t>
            </w:r>
            <w:r w:rsidR="00A16F4B" w:rsidRPr="00534072">
              <w:rPr>
                <w:lang w:val="en-US" w:eastAsia="ja-JP"/>
              </w:rPr>
              <w:t>including mediation and champion</w:t>
            </w:r>
            <w:r w:rsidR="00F06033">
              <w:rPr>
                <w:lang w:val="en-US" w:eastAsia="ja-JP"/>
              </w:rPr>
              <w:t>s</w:t>
            </w:r>
            <w:r w:rsidR="00A16F4B" w:rsidRPr="00534072">
              <w:rPr>
                <w:lang w:val="en-US" w:eastAsia="ja-JP"/>
              </w:rPr>
              <w:t xml:space="preserve"> the rights of small businesses</w:t>
            </w:r>
            <w:r w:rsidR="00A16F4B">
              <w:rPr>
                <w:lang w:val="en-US" w:eastAsia="ja-JP"/>
              </w:rPr>
              <w:t>.</w:t>
            </w:r>
          </w:p>
        </w:tc>
      </w:tr>
      <w:tr w:rsidR="00855313" w14:paraId="3BF9D50D" w14:textId="77777777" w:rsidTr="00125E29">
        <w:tc>
          <w:tcPr>
            <w:tcW w:w="1413" w:type="dxa"/>
          </w:tcPr>
          <w:p w14:paraId="40C72333" w14:textId="210D7F4D" w:rsidR="00855313" w:rsidRDefault="00855313" w:rsidP="00125E29">
            <w:pPr>
              <w:spacing w:before="100" w:beforeAutospacing="1" w:after="100" w:afterAutospacing="1" w:line="240" w:lineRule="auto"/>
              <w:jc w:val="both"/>
              <w:rPr>
                <w:lang w:val="en-US" w:eastAsia="ja-JP"/>
              </w:rPr>
            </w:pPr>
            <w:r>
              <w:rPr>
                <w:lang w:val="en-US" w:eastAsia="ja-JP"/>
              </w:rPr>
              <w:t>SR1</w:t>
            </w:r>
          </w:p>
        </w:tc>
        <w:tc>
          <w:tcPr>
            <w:tcW w:w="2410" w:type="dxa"/>
          </w:tcPr>
          <w:p w14:paraId="329E2D93" w14:textId="63DE25F1" w:rsidR="00855313" w:rsidRDefault="00855313" w:rsidP="00C9666E">
            <w:pPr>
              <w:spacing w:before="100" w:beforeAutospacing="1" w:after="100" w:afterAutospacing="1" w:line="240" w:lineRule="auto"/>
              <w:rPr>
                <w:lang w:val="en-US" w:eastAsia="ja-JP"/>
              </w:rPr>
            </w:pPr>
            <w:r>
              <w:rPr>
                <w:lang w:val="en-US" w:eastAsia="ja-JP"/>
              </w:rPr>
              <w:t xml:space="preserve">Small </w:t>
            </w:r>
            <w:r w:rsidR="00A506FA">
              <w:rPr>
                <w:lang w:val="en-US" w:eastAsia="ja-JP"/>
              </w:rPr>
              <w:t>retail business</w:t>
            </w:r>
            <w:r>
              <w:rPr>
                <w:lang w:val="en-US" w:eastAsia="ja-JP"/>
              </w:rPr>
              <w:t xml:space="preserve"> 1</w:t>
            </w:r>
          </w:p>
        </w:tc>
        <w:tc>
          <w:tcPr>
            <w:tcW w:w="5193" w:type="dxa"/>
          </w:tcPr>
          <w:p w14:paraId="79473644" w14:textId="1CDA82D0" w:rsidR="00855313" w:rsidRDefault="00855313" w:rsidP="00C9666E">
            <w:pPr>
              <w:spacing w:before="100" w:beforeAutospacing="1" w:after="100" w:afterAutospacing="1" w:line="240" w:lineRule="auto"/>
              <w:rPr>
                <w:lang w:val="en-US" w:eastAsia="ja-JP"/>
              </w:rPr>
            </w:pPr>
            <w:r w:rsidRPr="0AAA0E3F">
              <w:rPr>
                <w:lang w:val="en-US" w:eastAsia="ja-JP"/>
              </w:rPr>
              <w:t>Melbourne</w:t>
            </w:r>
            <w:r>
              <w:rPr>
                <w:lang w:val="en-US" w:eastAsia="ja-JP"/>
              </w:rPr>
              <w:t>-based</w:t>
            </w:r>
            <w:r w:rsidRPr="371E82D8">
              <w:rPr>
                <w:lang w:val="en-US" w:eastAsia="ja-JP"/>
              </w:rPr>
              <w:t xml:space="preserve"> </w:t>
            </w:r>
            <w:r>
              <w:rPr>
                <w:lang w:val="en-US" w:eastAsia="ja-JP"/>
              </w:rPr>
              <w:t>c</w:t>
            </w:r>
            <w:r w:rsidRPr="371E82D8">
              <w:rPr>
                <w:lang w:val="en-US" w:eastAsia="ja-JP"/>
              </w:rPr>
              <w:t>lothing and apparel retailer</w:t>
            </w:r>
            <w:r w:rsidR="00F93D9C">
              <w:rPr>
                <w:lang w:val="en-US" w:eastAsia="ja-JP"/>
              </w:rPr>
              <w:t>,</w:t>
            </w:r>
            <w:r>
              <w:rPr>
                <w:lang w:val="en-US" w:eastAsia="ja-JP"/>
              </w:rPr>
              <w:t xml:space="preserve"> with </w:t>
            </w:r>
            <w:r w:rsidR="00F06033">
              <w:rPr>
                <w:lang w:val="en-US" w:eastAsia="ja-JP"/>
              </w:rPr>
              <w:t xml:space="preserve">fewer </w:t>
            </w:r>
            <w:r>
              <w:rPr>
                <w:lang w:val="en-US" w:eastAsia="ja-JP"/>
              </w:rPr>
              <w:t xml:space="preserve">than 10 years’ experience and </w:t>
            </w:r>
            <w:r w:rsidR="00F06033">
              <w:rPr>
                <w:lang w:val="en-US" w:eastAsia="ja-JP"/>
              </w:rPr>
              <w:t xml:space="preserve">fewer </w:t>
            </w:r>
            <w:r>
              <w:rPr>
                <w:lang w:val="en-US" w:eastAsia="ja-JP"/>
              </w:rPr>
              <w:t>than 5 FTE staff</w:t>
            </w:r>
            <w:r w:rsidRPr="371E82D8">
              <w:rPr>
                <w:lang w:val="en-US" w:eastAsia="ja-JP"/>
              </w:rPr>
              <w:t>.</w:t>
            </w:r>
          </w:p>
        </w:tc>
      </w:tr>
      <w:tr w:rsidR="00855313" w14:paraId="4D56DE90" w14:textId="77777777" w:rsidTr="00125E29">
        <w:tc>
          <w:tcPr>
            <w:tcW w:w="1413" w:type="dxa"/>
          </w:tcPr>
          <w:p w14:paraId="7A6F216C" w14:textId="681AEBC1" w:rsidR="00855313" w:rsidRDefault="00855313" w:rsidP="00125E29">
            <w:pPr>
              <w:spacing w:before="100" w:beforeAutospacing="1" w:after="100" w:afterAutospacing="1" w:line="240" w:lineRule="auto"/>
              <w:jc w:val="both"/>
              <w:rPr>
                <w:lang w:val="en-US" w:eastAsia="ja-JP"/>
              </w:rPr>
            </w:pPr>
            <w:r>
              <w:rPr>
                <w:lang w:val="en-US" w:eastAsia="ja-JP"/>
              </w:rPr>
              <w:t>SR2</w:t>
            </w:r>
          </w:p>
        </w:tc>
        <w:tc>
          <w:tcPr>
            <w:tcW w:w="2410" w:type="dxa"/>
          </w:tcPr>
          <w:p w14:paraId="146213F0" w14:textId="5C628011" w:rsidR="00855313" w:rsidRDefault="00855313" w:rsidP="00C9666E">
            <w:pPr>
              <w:spacing w:before="100" w:beforeAutospacing="1" w:after="100" w:afterAutospacing="1" w:line="240" w:lineRule="auto"/>
              <w:rPr>
                <w:lang w:val="en-US" w:eastAsia="ja-JP"/>
              </w:rPr>
            </w:pPr>
            <w:r>
              <w:rPr>
                <w:lang w:val="en-US" w:eastAsia="ja-JP"/>
              </w:rPr>
              <w:t xml:space="preserve">Small </w:t>
            </w:r>
            <w:r w:rsidR="00A506FA">
              <w:rPr>
                <w:lang w:val="en-US" w:eastAsia="ja-JP"/>
              </w:rPr>
              <w:t>retail business</w:t>
            </w:r>
            <w:r>
              <w:rPr>
                <w:lang w:val="en-US" w:eastAsia="ja-JP"/>
              </w:rPr>
              <w:t xml:space="preserve"> 2</w:t>
            </w:r>
          </w:p>
        </w:tc>
        <w:tc>
          <w:tcPr>
            <w:tcW w:w="5193" w:type="dxa"/>
          </w:tcPr>
          <w:p w14:paraId="11A3A0A7" w14:textId="770C6A7F" w:rsidR="00855313" w:rsidRDefault="00855313" w:rsidP="00C9666E">
            <w:pPr>
              <w:spacing w:before="100" w:beforeAutospacing="1" w:after="100" w:afterAutospacing="1" w:line="240" w:lineRule="auto"/>
              <w:rPr>
                <w:lang w:val="en-US" w:eastAsia="ja-JP"/>
              </w:rPr>
            </w:pPr>
            <w:r w:rsidRPr="0AAA0E3F">
              <w:rPr>
                <w:lang w:val="en-US" w:eastAsia="ja-JP"/>
              </w:rPr>
              <w:t>Melbourne</w:t>
            </w:r>
            <w:r>
              <w:rPr>
                <w:lang w:val="en-US" w:eastAsia="ja-JP"/>
              </w:rPr>
              <w:t>-based g</w:t>
            </w:r>
            <w:r w:rsidRPr="371E82D8">
              <w:rPr>
                <w:lang w:val="en-US" w:eastAsia="ja-JP"/>
              </w:rPr>
              <w:t>iftware and handmade crafts retailer which sources products from independent artists</w:t>
            </w:r>
            <w:r w:rsidR="00F93D9C">
              <w:rPr>
                <w:lang w:val="en-US" w:eastAsia="ja-JP"/>
              </w:rPr>
              <w:t>,</w:t>
            </w:r>
            <w:r>
              <w:rPr>
                <w:lang w:val="en-US" w:eastAsia="ja-JP"/>
              </w:rPr>
              <w:t xml:space="preserve"> with about 15 years’ experience and employing </w:t>
            </w:r>
            <w:r w:rsidR="00F93D9C">
              <w:rPr>
                <w:lang w:val="en-US" w:eastAsia="ja-JP"/>
              </w:rPr>
              <w:t xml:space="preserve">fewer </w:t>
            </w:r>
            <w:r>
              <w:rPr>
                <w:lang w:val="en-US" w:eastAsia="ja-JP"/>
              </w:rPr>
              <w:t>than 5 FTE</w:t>
            </w:r>
            <w:r w:rsidRPr="371E82D8">
              <w:rPr>
                <w:lang w:val="en-US" w:eastAsia="ja-JP"/>
              </w:rPr>
              <w:t>.</w:t>
            </w:r>
          </w:p>
        </w:tc>
      </w:tr>
      <w:tr w:rsidR="00855313" w14:paraId="0C32ECAE" w14:textId="77777777" w:rsidTr="00125E29">
        <w:tc>
          <w:tcPr>
            <w:tcW w:w="1413" w:type="dxa"/>
          </w:tcPr>
          <w:p w14:paraId="18A5277C" w14:textId="109DBB51" w:rsidR="00855313" w:rsidRDefault="00855313" w:rsidP="00125E29">
            <w:pPr>
              <w:spacing w:before="100" w:beforeAutospacing="1" w:after="100" w:afterAutospacing="1" w:line="240" w:lineRule="auto"/>
              <w:jc w:val="both"/>
              <w:rPr>
                <w:lang w:val="en-US" w:eastAsia="ja-JP"/>
              </w:rPr>
            </w:pPr>
            <w:r>
              <w:rPr>
                <w:lang w:val="en-US" w:eastAsia="ja-JP"/>
              </w:rPr>
              <w:t>SR3</w:t>
            </w:r>
          </w:p>
        </w:tc>
        <w:tc>
          <w:tcPr>
            <w:tcW w:w="2410" w:type="dxa"/>
          </w:tcPr>
          <w:p w14:paraId="12E88C7A" w14:textId="49D7ED22" w:rsidR="00855313" w:rsidRDefault="00855313" w:rsidP="00C9666E">
            <w:pPr>
              <w:spacing w:before="100" w:beforeAutospacing="1" w:after="100" w:afterAutospacing="1" w:line="240" w:lineRule="auto"/>
              <w:rPr>
                <w:lang w:val="en-US" w:eastAsia="ja-JP"/>
              </w:rPr>
            </w:pPr>
            <w:r>
              <w:rPr>
                <w:lang w:val="en-US" w:eastAsia="ja-JP"/>
              </w:rPr>
              <w:t xml:space="preserve">Small </w:t>
            </w:r>
            <w:r w:rsidR="00A506FA">
              <w:rPr>
                <w:lang w:val="en-US" w:eastAsia="ja-JP"/>
              </w:rPr>
              <w:t>retail business</w:t>
            </w:r>
            <w:r>
              <w:rPr>
                <w:lang w:val="en-US" w:eastAsia="ja-JP"/>
              </w:rPr>
              <w:t xml:space="preserve"> 3</w:t>
            </w:r>
          </w:p>
        </w:tc>
        <w:tc>
          <w:tcPr>
            <w:tcW w:w="5193" w:type="dxa"/>
          </w:tcPr>
          <w:p w14:paraId="7E61E248" w14:textId="1269AC4D" w:rsidR="00855313" w:rsidRDefault="00CF6026" w:rsidP="00C9666E">
            <w:pPr>
              <w:spacing w:before="100" w:beforeAutospacing="1" w:after="100" w:afterAutospacing="1" w:line="240" w:lineRule="auto"/>
              <w:rPr>
                <w:lang w:val="en-US" w:eastAsia="ja-JP"/>
              </w:rPr>
            </w:pPr>
            <w:r>
              <w:rPr>
                <w:lang w:val="en-US" w:eastAsia="ja-JP"/>
              </w:rPr>
              <w:t>G</w:t>
            </w:r>
            <w:r w:rsidR="00855313" w:rsidRPr="371E82D8">
              <w:rPr>
                <w:lang w:val="en-US" w:eastAsia="ja-JP"/>
              </w:rPr>
              <w:t>iftware retailer</w:t>
            </w:r>
            <w:r w:rsidR="00855313">
              <w:rPr>
                <w:lang w:val="en-US" w:eastAsia="ja-JP"/>
              </w:rPr>
              <w:t xml:space="preserve"> with </w:t>
            </w:r>
            <w:r w:rsidR="008C7308">
              <w:rPr>
                <w:lang w:val="en-US" w:eastAsia="ja-JP"/>
              </w:rPr>
              <w:t>operations</w:t>
            </w:r>
            <w:r w:rsidR="00855313">
              <w:rPr>
                <w:lang w:val="en-US" w:eastAsia="ja-JP"/>
              </w:rPr>
              <w:t xml:space="preserve"> in </w:t>
            </w:r>
            <w:r w:rsidR="00855313" w:rsidRPr="0AAA0E3F">
              <w:rPr>
                <w:lang w:val="en-US" w:eastAsia="ja-JP"/>
              </w:rPr>
              <w:t xml:space="preserve">Brisbane, Sydney, </w:t>
            </w:r>
            <w:r w:rsidR="00855313">
              <w:rPr>
                <w:lang w:val="en-US" w:eastAsia="ja-JP"/>
              </w:rPr>
              <w:t xml:space="preserve">and </w:t>
            </w:r>
            <w:r w:rsidR="00855313" w:rsidRPr="0AAA0E3F">
              <w:rPr>
                <w:lang w:val="en-US" w:eastAsia="ja-JP"/>
              </w:rPr>
              <w:t>Melbourne</w:t>
            </w:r>
            <w:r w:rsidR="00F93D9C">
              <w:rPr>
                <w:lang w:val="en-US" w:eastAsia="ja-JP"/>
              </w:rPr>
              <w:t>,</w:t>
            </w:r>
            <w:r w:rsidR="00855313">
              <w:rPr>
                <w:lang w:val="en-US" w:eastAsia="ja-JP"/>
              </w:rPr>
              <w:t xml:space="preserve"> with about 15 years’ experience and employing </w:t>
            </w:r>
            <w:r w:rsidR="00F93D9C">
              <w:rPr>
                <w:lang w:val="en-US" w:eastAsia="ja-JP"/>
              </w:rPr>
              <w:t xml:space="preserve">fewer </w:t>
            </w:r>
            <w:r w:rsidR="00855313">
              <w:rPr>
                <w:lang w:val="en-US" w:eastAsia="ja-JP"/>
              </w:rPr>
              <w:t>than 20 FTE</w:t>
            </w:r>
            <w:r w:rsidR="00855313" w:rsidRPr="371E82D8">
              <w:rPr>
                <w:lang w:val="en-US" w:eastAsia="ja-JP"/>
              </w:rPr>
              <w:t>.</w:t>
            </w:r>
          </w:p>
        </w:tc>
      </w:tr>
    </w:tbl>
    <w:p w14:paraId="088D77BF" w14:textId="3FA56B85" w:rsidR="00EC6F8A" w:rsidRPr="00E33526" w:rsidRDefault="00EC6F8A" w:rsidP="00C9666E">
      <w:pPr>
        <w:spacing w:before="100" w:beforeAutospacing="1" w:after="100" w:afterAutospacing="1" w:line="360" w:lineRule="auto"/>
        <w:rPr>
          <w:lang w:val="en-US" w:eastAsia="ja-JP"/>
        </w:rPr>
      </w:pPr>
      <w:r w:rsidRPr="00E33526">
        <w:rPr>
          <w:lang w:val="en-US" w:eastAsia="ja-JP"/>
        </w:rPr>
        <w:t>In the workshop</w:t>
      </w:r>
      <w:r>
        <w:rPr>
          <w:lang w:val="en-US" w:eastAsia="ja-JP"/>
        </w:rPr>
        <w:t>s</w:t>
      </w:r>
      <w:r w:rsidRPr="00E33526">
        <w:rPr>
          <w:lang w:val="en-US" w:eastAsia="ja-JP"/>
        </w:rPr>
        <w:t xml:space="preserve">, participants were provided (through a PowerPoint presentation) </w:t>
      </w:r>
      <w:r>
        <w:rPr>
          <w:lang w:val="en-US" w:eastAsia="ja-JP"/>
        </w:rPr>
        <w:t xml:space="preserve">with findings from the interview and survey phases </w:t>
      </w:r>
      <w:r w:rsidRPr="00E33526">
        <w:rPr>
          <w:lang w:val="en-US" w:eastAsia="ja-JP"/>
        </w:rPr>
        <w:t xml:space="preserve">about advanced digital services </w:t>
      </w:r>
      <w:r>
        <w:rPr>
          <w:lang w:val="en-US" w:eastAsia="ja-JP"/>
        </w:rPr>
        <w:t>small retail businesses</w:t>
      </w:r>
      <w:r w:rsidRPr="00E33526">
        <w:rPr>
          <w:lang w:val="en-US" w:eastAsia="ja-JP"/>
        </w:rPr>
        <w:t xml:space="preserve"> use, their need for such services, the current provision of these services</w:t>
      </w:r>
      <w:r w:rsidR="00F93D9C">
        <w:rPr>
          <w:lang w:val="en-US" w:eastAsia="ja-JP"/>
        </w:rPr>
        <w:t>,</w:t>
      </w:r>
      <w:r w:rsidRPr="00E33526">
        <w:rPr>
          <w:lang w:val="en-US" w:eastAsia="ja-JP"/>
        </w:rPr>
        <w:t xml:space="preserve"> and the perceived issues and challenges</w:t>
      </w:r>
      <w:r>
        <w:rPr>
          <w:lang w:val="en-US" w:eastAsia="ja-JP"/>
        </w:rPr>
        <w:t xml:space="preserve"> in using advanced digital services. </w:t>
      </w:r>
      <w:r w:rsidR="00F93D9C">
        <w:rPr>
          <w:lang w:val="en-US" w:eastAsia="ja-JP"/>
        </w:rPr>
        <w:t xml:space="preserve">To get a consensus on the problem definition, workshop participants </w:t>
      </w:r>
      <w:r>
        <w:rPr>
          <w:lang w:val="en-US" w:eastAsia="ja-JP"/>
        </w:rPr>
        <w:t>were asked to discuss if the presented findings reflect</w:t>
      </w:r>
      <w:r w:rsidR="00F93D9C">
        <w:rPr>
          <w:lang w:val="en-US" w:eastAsia="ja-JP"/>
        </w:rPr>
        <w:t>ed</w:t>
      </w:r>
      <w:r>
        <w:rPr>
          <w:lang w:val="en-US" w:eastAsia="ja-JP"/>
        </w:rPr>
        <w:t xml:space="preserve"> their experience and understanding.</w:t>
      </w:r>
    </w:p>
    <w:p w14:paraId="5B8B0935" w14:textId="18F4BA99" w:rsidR="002A01E3" w:rsidRPr="00E33526" w:rsidRDefault="00D956CA" w:rsidP="00C9666E">
      <w:pPr>
        <w:spacing w:before="100" w:beforeAutospacing="1" w:after="100" w:afterAutospacing="1" w:line="360" w:lineRule="auto"/>
        <w:rPr>
          <w:lang w:val="en-US" w:eastAsia="ja-JP"/>
        </w:rPr>
      </w:pPr>
      <w:r>
        <w:rPr>
          <w:lang w:val="en-US" w:eastAsia="ja-JP"/>
        </w:rPr>
        <w:t>Furthermore</w:t>
      </w:r>
      <w:r w:rsidR="002A01E3" w:rsidRPr="1D55918D">
        <w:rPr>
          <w:lang w:val="en-US" w:eastAsia="ja-JP"/>
        </w:rPr>
        <w:t xml:space="preserve">, </w:t>
      </w:r>
      <w:r>
        <w:rPr>
          <w:lang w:val="en-US" w:eastAsia="ja-JP"/>
        </w:rPr>
        <w:t>the</w:t>
      </w:r>
      <w:r w:rsidR="002A01E3" w:rsidRPr="1D55918D">
        <w:rPr>
          <w:lang w:val="en-US" w:eastAsia="ja-JP"/>
        </w:rPr>
        <w:t xml:space="preserve"> participants were asked to generate as many solution ideas as possible in </w:t>
      </w:r>
      <w:r w:rsidR="002A01E3" w:rsidRPr="1D55918D" w:rsidDel="00B5394E">
        <w:rPr>
          <w:lang w:val="en-US" w:eastAsia="ja-JP"/>
        </w:rPr>
        <w:t xml:space="preserve">four </w:t>
      </w:r>
      <w:r w:rsidR="002A01E3" w:rsidRPr="1D55918D">
        <w:rPr>
          <w:lang w:val="en-US" w:eastAsia="ja-JP"/>
        </w:rPr>
        <w:t>categories</w:t>
      </w:r>
      <w:r w:rsidR="00F93D9C">
        <w:rPr>
          <w:lang w:val="en-US" w:eastAsia="ja-JP"/>
        </w:rPr>
        <w:t>:</w:t>
      </w:r>
      <w:r w:rsidR="002A01E3" w:rsidRPr="1D55918D">
        <w:rPr>
          <w:lang w:val="en-US" w:eastAsia="ja-JP"/>
        </w:rPr>
        <w:t xml:space="preserve"> actions for small businesses, small business associations, </w:t>
      </w:r>
      <w:r w:rsidR="00B5394E">
        <w:rPr>
          <w:lang w:val="en-US" w:eastAsia="ja-JP"/>
        </w:rPr>
        <w:t>regulatory agencies,</w:t>
      </w:r>
      <w:r w:rsidR="00B5394E" w:rsidRPr="1D55918D">
        <w:rPr>
          <w:lang w:val="en-US" w:eastAsia="ja-JP"/>
        </w:rPr>
        <w:t xml:space="preserve"> </w:t>
      </w:r>
      <w:r w:rsidR="002A01E3" w:rsidRPr="1D55918D">
        <w:rPr>
          <w:lang w:val="en-US" w:eastAsia="ja-JP"/>
        </w:rPr>
        <w:t xml:space="preserve">and </w:t>
      </w:r>
      <w:r w:rsidR="00C16A9D">
        <w:rPr>
          <w:lang w:val="en-US" w:eastAsia="ja-JP"/>
        </w:rPr>
        <w:lastRenderedPageBreak/>
        <w:t>telecommunications</w:t>
      </w:r>
      <w:r w:rsidR="002A01E3" w:rsidRPr="1D55918D">
        <w:rPr>
          <w:lang w:val="en-US" w:eastAsia="ja-JP"/>
        </w:rPr>
        <w:t xml:space="preserve"> service providers. The output and data collected through this process </w:t>
      </w:r>
      <w:r w:rsidR="00F93D9C">
        <w:rPr>
          <w:lang w:val="en-US" w:eastAsia="ja-JP"/>
        </w:rPr>
        <w:t>was</w:t>
      </w:r>
      <w:r w:rsidR="00F93D9C" w:rsidRPr="1D55918D">
        <w:rPr>
          <w:lang w:val="en-US" w:eastAsia="ja-JP"/>
        </w:rPr>
        <w:t xml:space="preserve"> </w:t>
      </w:r>
      <w:r w:rsidR="002A01E3" w:rsidRPr="1D55918D">
        <w:rPr>
          <w:lang w:val="en-US" w:eastAsia="ja-JP"/>
        </w:rPr>
        <w:t xml:space="preserve">used </w:t>
      </w:r>
      <w:r w:rsidR="00F74DC0">
        <w:rPr>
          <w:lang w:val="en-US" w:eastAsia="ja-JP"/>
        </w:rPr>
        <w:t xml:space="preserve">both in the </w:t>
      </w:r>
      <w:r w:rsidR="00085FA2">
        <w:rPr>
          <w:lang w:val="en-US" w:eastAsia="ja-JP"/>
        </w:rPr>
        <w:t xml:space="preserve">discussion of the findings and </w:t>
      </w:r>
      <w:r w:rsidR="007271B1">
        <w:rPr>
          <w:lang w:val="en-US" w:eastAsia="ja-JP"/>
        </w:rPr>
        <w:t xml:space="preserve">in </w:t>
      </w:r>
      <w:r w:rsidR="00412DA2">
        <w:rPr>
          <w:lang w:val="en-US" w:eastAsia="ja-JP"/>
        </w:rPr>
        <w:t xml:space="preserve">developing the </w:t>
      </w:r>
      <w:r w:rsidR="002A01E3" w:rsidRPr="1D55918D">
        <w:rPr>
          <w:lang w:val="en-US" w:eastAsia="ja-JP"/>
        </w:rPr>
        <w:t>recommendations.</w:t>
      </w:r>
    </w:p>
    <w:p w14:paraId="7FED1629" w14:textId="220C35B0" w:rsidR="002A01E3" w:rsidRDefault="002A01E3" w:rsidP="00C9666E">
      <w:pPr>
        <w:spacing w:before="100" w:beforeAutospacing="1" w:after="100" w:afterAutospacing="1" w:line="360" w:lineRule="auto"/>
        <w:rPr>
          <w:lang w:val="en-US" w:eastAsia="ja-JP"/>
        </w:rPr>
      </w:pPr>
      <w:r w:rsidRPr="1D55918D">
        <w:rPr>
          <w:lang w:val="en-US" w:eastAsia="ja-JP"/>
        </w:rPr>
        <w:t xml:space="preserve">The use of co-design workshop in this project inspires the generation of innovative solutions to address the issues </w:t>
      </w:r>
      <w:r w:rsidR="00EB647E">
        <w:rPr>
          <w:lang w:val="en-US" w:eastAsia="ja-JP"/>
        </w:rPr>
        <w:t xml:space="preserve">and challenges </w:t>
      </w:r>
      <w:r w:rsidRPr="1D55918D">
        <w:rPr>
          <w:lang w:val="en-US" w:eastAsia="ja-JP"/>
        </w:rPr>
        <w:t xml:space="preserve">raised by small </w:t>
      </w:r>
      <w:r w:rsidR="00A506FA">
        <w:rPr>
          <w:lang w:val="en-US" w:eastAsia="ja-JP"/>
        </w:rPr>
        <w:t xml:space="preserve">retail </w:t>
      </w:r>
      <w:r w:rsidR="002F7F01">
        <w:rPr>
          <w:lang w:val="en-US" w:eastAsia="ja-JP"/>
        </w:rPr>
        <w:t>businesses</w:t>
      </w:r>
      <w:r w:rsidRPr="1D55918D">
        <w:rPr>
          <w:lang w:val="en-US" w:eastAsia="ja-JP"/>
        </w:rPr>
        <w:t xml:space="preserve"> in using digital services </w:t>
      </w:r>
      <w:r w:rsidR="00F93D9C">
        <w:rPr>
          <w:lang w:val="en-US" w:eastAsia="ja-JP"/>
        </w:rPr>
        <w:t>to</w:t>
      </w:r>
      <w:r w:rsidR="00F93D9C" w:rsidRPr="1D55918D">
        <w:rPr>
          <w:lang w:val="en-US" w:eastAsia="ja-JP"/>
        </w:rPr>
        <w:t xml:space="preserve"> </w:t>
      </w:r>
      <w:r w:rsidRPr="1D55918D">
        <w:rPr>
          <w:lang w:val="en-US" w:eastAsia="ja-JP"/>
        </w:rPr>
        <w:t>boost their digital adaptability</w:t>
      </w:r>
      <w:r w:rsidR="00D956CA">
        <w:rPr>
          <w:lang w:val="en-US" w:eastAsia="ja-JP"/>
        </w:rPr>
        <w:t xml:space="preserve"> in their pursuit of competitiveness or even survival</w:t>
      </w:r>
      <w:r w:rsidRPr="1D55918D">
        <w:rPr>
          <w:lang w:val="en-US" w:eastAsia="ja-JP"/>
        </w:rPr>
        <w:t>.</w:t>
      </w:r>
    </w:p>
    <w:p w14:paraId="43A166CC" w14:textId="05A68914" w:rsidR="006532DE" w:rsidRDefault="00EA40A4" w:rsidP="00C8426E">
      <w:pPr>
        <w:pStyle w:val="Heading1"/>
        <w:rPr>
          <w:lang w:val="en-US" w:eastAsia="ja-JP"/>
        </w:rPr>
      </w:pPr>
      <w:bookmarkStart w:id="75" w:name="_Toc112070968"/>
      <w:bookmarkStart w:id="76" w:name="_Toc112139618"/>
      <w:bookmarkEnd w:id="69"/>
      <w:r>
        <w:rPr>
          <w:lang w:val="en-US" w:eastAsia="ja-JP"/>
        </w:rPr>
        <w:lastRenderedPageBreak/>
        <w:t>Finding</w:t>
      </w:r>
      <w:r w:rsidR="00422A89">
        <w:rPr>
          <w:lang w:val="en-US" w:eastAsia="ja-JP"/>
        </w:rPr>
        <w:t>s</w:t>
      </w:r>
      <w:bookmarkEnd w:id="75"/>
      <w:bookmarkEnd w:id="76"/>
    </w:p>
    <w:p w14:paraId="2F49C1BA" w14:textId="15C72438" w:rsidR="00F32202" w:rsidRDefault="00A506FA" w:rsidP="00F21905">
      <w:pPr>
        <w:pStyle w:val="Heading2"/>
      </w:pPr>
      <w:bookmarkStart w:id="77" w:name="_Toc112070969"/>
      <w:bookmarkStart w:id="78" w:name="_Toc112139619"/>
      <w:r>
        <w:t xml:space="preserve">Small </w:t>
      </w:r>
      <w:r w:rsidR="00EC0594">
        <w:t>R</w:t>
      </w:r>
      <w:r>
        <w:t xml:space="preserve">etail </w:t>
      </w:r>
      <w:r w:rsidR="00EC0594">
        <w:t>B</w:t>
      </w:r>
      <w:r w:rsidR="002F7F01">
        <w:t>usiness</w:t>
      </w:r>
      <w:r w:rsidR="00F32202" w:rsidDel="00C17ADD">
        <w:t xml:space="preserve"> </w:t>
      </w:r>
      <w:r w:rsidR="00FE74CA">
        <w:t xml:space="preserve">Use </w:t>
      </w:r>
      <w:r w:rsidR="00F32202">
        <w:t xml:space="preserve">of </w:t>
      </w:r>
      <w:r w:rsidR="00EC0594">
        <w:t>Basic Digital Services</w:t>
      </w:r>
      <w:bookmarkEnd w:id="77"/>
      <w:bookmarkEnd w:id="78"/>
    </w:p>
    <w:p w14:paraId="3B99CA46" w14:textId="77C91279" w:rsidR="00F32202" w:rsidRDefault="00F32202" w:rsidP="00C9666E">
      <w:pPr>
        <w:spacing w:before="100" w:beforeAutospacing="1" w:after="100" w:afterAutospacing="1" w:line="360" w:lineRule="auto"/>
      </w:pPr>
      <w:r w:rsidRPr="009C3C56">
        <w:t xml:space="preserve">Basic digital services have been widely adopted by </w:t>
      </w:r>
      <w:r>
        <w:t xml:space="preserve">surveyed </w:t>
      </w:r>
      <w:r w:rsidRPr="009C3C56">
        <w:t xml:space="preserve">Australian small </w:t>
      </w:r>
      <w:r w:rsidR="00A506FA">
        <w:t xml:space="preserve">retail </w:t>
      </w:r>
      <w:r w:rsidR="002F7F01">
        <w:t>businesses</w:t>
      </w:r>
      <w:r w:rsidRPr="009C3C56">
        <w:t xml:space="preserve">. All participants have at least one form of connection to the internet. </w:t>
      </w:r>
      <w:r>
        <w:t xml:space="preserve">This is consistent with the ABS Business Characteristics Survey (ABS, 2021) which finds that 98.3% of all small retail </w:t>
      </w:r>
      <w:r w:rsidR="000E3A8B">
        <w:t>business</w:t>
      </w:r>
      <w:r w:rsidR="00AD527F">
        <w:t>es</w:t>
      </w:r>
      <w:r>
        <w:t xml:space="preserve"> have internet access. </w:t>
      </w:r>
      <w:r w:rsidRPr="009C3C56">
        <w:t>Mobile phone is used by the vast majority (</w:t>
      </w:r>
      <w:r>
        <w:t>295</w:t>
      </w:r>
      <w:r w:rsidRPr="009C3C56">
        <w:t>) of surveyed small retail businesses, followed by fixed broadband (</w:t>
      </w:r>
      <w:r>
        <w:t>278</w:t>
      </w:r>
      <w:r w:rsidRPr="009C3C56">
        <w:t>)</w:t>
      </w:r>
      <w:r>
        <w:t xml:space="preserve"> </w:t>
      </w:r>
      <w:r w:rsidRPr="009C3C56">
        <w:t xml:space="preserve">such as ADSL, cable and NBN. </w:t>
      </w:r>
      <w:r w:rsidR="00CA462F" w:rsidRPr="009C3C56">
        <w:t>Wi-Fi</w:t>
      </w:r>
      <w:r w:rsidRPr="009C3C56">
        <w:t xml:space="preserve"> (</w:t>
      </w:r>
      <w:r>
        <w:t>275</w:t>
      </w:r>
      <w:r w:rsidRPr="009C3C56">
        <w:t>) and Mobile broadband (</w:t>
      </w:r>
      <w:r>
        <w:t>264</w:t>
      </w:r>
      <w:r w:rsidRPr="009C3C56">
        <w:t xml:space="preserve">) </w:t>
      </w:r>
      <w:r w:rsidR="00AB5020" w:rsidRPr="009C3C56">
        <w:t xml:space="preserve">are </w:t>
      </w:r>
      <w:r w:rsidR="00AD527F">
        <w:t>the</w:t>
      </w:r>
      <w:r w:rsidRPr="009C3C56">
        <w:t xml:space="preserve"> other key services used by small retail businesses, whil</w:t>
      </w:r>
      <w:r w:rsidR="00F93D9C">
        <w:t>e</w:t>
      </w:r>
      <w:r w:rsidRPr="009C3C56">
        <w:t xml:space="preserve"> landline is used by 76% of participants</w:t>
      </w:r>
      <w:r>
        <w:t xml:space="preserve"> (233)</w:t>
      </w:r>
      <w:r w:rsidR="00F93D9C">
        <w:t>,</w:t>
      </w:r>
      <w:r>
        <w:t xml:space="preserve"> </w:t>
      </w:r>
      <w:r w:rsidR="00AD527F">
        <w:t>as shown in</w:t>
      </w:r>
      <w:r>
        <w:t xml:space="preserve"> </w:t>
      </w:r>
      <w:r w:rsidRPr="00FB6CA8">
        <w:t xml:space="preserve">Figure </w:t>
      </w:r>
      <w:r w:rsidR="00EC6F8A" w:rsidRPr="00FB6CA8">
        <w:t>1</w:t>
      </w:r>
      <w:r w:rsidR="00AB5020">
        <w:t>.</w:t>
      </w:r>
    </w:p>
    <w:p w14:paraId="3DF0B2CE" w14:textId="77777777" w:rsidR="00F32202" w:rsidRDefault="00F32202" w:rsidP="00F32202">
      <w:pPr>
        <w:spacing w:before="100" w:beforeAutospacing="1" w:after="100" w:afterAutospacing="1" w:line="360" w:lineRule="auto"/>
        <w:jc w:val="center"/>
        <w:rPr>
          <w:lang w:val="en-US" w:eastAsia="ja-JP"/>
        </w:rPr>
      </w:pPr>
      <w:r>
        <w:rPr>
          <w:noProof/>
          <w:lang w:eastAsia="en-AU"/>
        </w:rPr>
        <w:drawing>
          <wp:inline distT="0" distB="0" distL="0" distR="0" wp14:anchorId="3EA304EC" wp14:editId="2DAF505C">
            <wp:extent cx="4787900" cy="1885950"/>
            <wp:effectExtent l="0" t="0" r="0" b="0"/>
            <wp:docPr id="3" name="Chart 3" descr="Bar chart showing that small businesses use basic digital services">
              <a:extLst xmlns:a="http://schemas.openxmlformats.org/drawingml/2006/main">
                <a:ext uri="{FF2B5EF4-FFF2-40B4-BE49-F238E27FC236}">
                  <a16:creationId xmlns:a16="http://schemas.microsoft.com/office/drawing/2014/main" id="{EC1370C5-9922-4556-80B2-BEA849261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657986" w14:textId="1FCD2BCE" w:rsidR="00BC4DAC" w:rsidRDefault="00255003" w:rsidP="00C9666E">
      <w:pPr>
        <w:pStyle w:val="Caption"/>
        <w:jc w:val="center"/>
        <w:rPr>
          <w:b w:val="0"/>
          <w:bCs w:val="0"/>
        </w:rPr>
      </w:pPr>
      <w:bookmarkStart w:id="79" w:name="_Toc112078163"/>
      <w:r>
        <w:t xml:space="preserve">Figure </w:t>
      </w:r>
      <w:r>
        <w:fldChar w:fldCharType="begin"/>
      </w:r>
      <w:r>
        <w:instrText>SEQ Figure \* ARABIC</w:instrText>
      </w:r>
      <w:r>
        <w:fldChar w:fldCharType="separate"/>
      </w:r>
      <w:r w:rsidR="00034F2D">
        <w:rPr>
          <w:noProof/>
        </w:rPr>
        <w:t>1</w:t>
      </w:r>
      <w:r>
        <w:fldChar w:fldCharType="end"/>
      </w:r>
      <w:r>
        <w:t>.</w:t>
      </w:r>
      <w:r w:rsidR="00C44FCC">
        <w:t xml:space="preserve"> </w:t>
      </w:r>
      <w:r w:rsidR="00BC4DAC">
        <w:t xml:space="preserve">Small Retail Business </w:t>
      </w:r>
      <w:r w:rsidR="00F56334">
        <w:t>U</w:t>
      </w:r>
      <w:r w:rsidR="00BC4DAC">
        <w:t>se of Basic Digital Services</w:t>
      </w:r>
      <w:bookmarkEnd w:id="79"/>
    </w:p>
    <w:p w14:paraId="6988AAB0" w14:textId="7223E805" w:rsidR="00DB1812" w:rsidRDefault="00DB1812" w:rsidP="00C9666E">
      <w:pPr>
        <w:spacing w:before="100" w:beforeAutospacing="1" w:after="100" w:afterAutospacing="1" w:line="360" w:lineRule="auto"/>
      </w:pPr>
      <w:r>
        <w:t xml:space="preserve">Compared with the findings from Market Clarity (2013) about small business use of basic digital services from </w:t>
      </w:r>
      <w:r w:rsidR="00C16A9D">
        <w:t>telecommunications service provider</w:t>
      </w:r>
      <w:r w:rsidRPr="00AD527F">
        <w:t>s</w:t>
      </w:r>
      <w:r>
        <w:t>, there is a dramatic increase in the use of mobile broadband in small businesses from 45% (n=260) in 2013 to 86% (n=307), an increase of mobile phone use from 89% in 2013 to 96%, and a decrease of landline use from 95% in 2013 to 76%.</w:t>
      </w:r>
      <w:r w:rsidRPr="005668AB">
        <w:t xml:space="preserve"> </w:t>
      </w:r>
      <w:r>
        <w:t>Compared with the overall population of Australian small retail businesses with low use of basic digital services (ABS, 2021), our sampled small retail businesses have higher digital connectivity.</w:t>
      </w:r>
    </w:p>
    <w:p w14:paraId="56084FCB" w14:textId="2447BDB1" w:rsidR="00F32202" w:rsidRDefault="00D13D82" w:rsidP="00C9666E">
      <w:pPr>
        <w:pStyle w:val="Heading2"/>
        <w:spacing w:before="100" w:beforeAutospacing="1" w:after="100" w:afterAutospacing="1" w:line="360" w:lineRule="auto"/>
      </w:pPr>
      <w:bookmarkStart w:id="80" w:name="_Toc112070970"/>
      <w:bookmarkStart w:id="81" w:name="_Toc112139620"/>
      <w:r>
        <w:t>I</w:t>
      </w:r>
      <w:r w:rsidR="00F32202" w:rsidRPr="00B35B84">
        <w:t>mpact of COVID</w:t>
      </w:r>
      <w:r w:rsidR="00F32202">
        <w:t>-19</w:t>
      </w:r>
      <w:r w:rsidR="00F32202" w:rsidRPr="00B35B84">
        <w:t xml:space="preserve"> on </w:t>
      </w:r>
      <w:r w:rsidR="00BC4DAC">
        <w:t>S</w:t>
      </w:r>
      <w:r w:rsidR="00A506FA">
        <w:t xml:space="preserve">mall </w:t>
      </w:r>
      <w:r w:rsidR="00BC4DAC">
        <w:t>R</w:t>
      </w:r>
      <w:r w:rsidR="00A506FA">
        <w:t xml:space="preserve">etail </w:t>
      </w:r>
      <w:r w:rsidR="00BC4DAC">
        <w:t>B</w:t>
      </w:r>
      <w:r w:rsidR="002F7F01">
        <w:t>usinesses</w:t>
      </w:r>
      <w:r w:rsidR="00F32202">
        <w:t>’</w:t>
      </w:r>
      <w:r w:rsidR="00F32202" w:rsidRPr="00B35B84">
        <w:t xml:space="preserve"> </w:t>
      </w:r>
      <w:r w:rsidR="00BC4DAC">
        <w:t>B</w:t>
      </w:r>
      <w:r w:rsidR="00BC4DAC" w:rsidRPr="00B35B84">
        <w:t xml:space="preserve">usiness </w:t>
      </w:r>
      <w:r w:rsidR="00BC4DAC">
        <w:t>M</w:t>
      </w:r>
      <w:r w:rsidR="00BC4DAC" w:rsidRPr="00B35B84">
        <w:t>odel</w:t>
      </w:r>
      <w:bookmarkEnd w:id="80"/>
      <w:bookmarkEnd w:id="81"/>
      <w:r w:rsidR="00BC4DAC">
        <w:t xml:space="preserve"> </w:t>
      </w:r>
    </w:p>
    <w:p w14:paraId="17E9F91D" w14:textId="19B84BAA" w:rsidR="00F32202" w:rsidRDefault="00F32202" w:rsidP="00C9666E">
      <w:pPr>
        <w:spacing w:before="100" w:beforeAutospacing="1" w:after="100" w:afterAutospacing="1" w:line="360" w:lineRule="auto"/>
      </w:pPr>
      <w:r w:rsidRPr="00E0268F">
        <w:t xml:space="preserve">COVID-19 is a game changer to the business model of small retail businesses. Many have had little choice but to adapt their business models due to the rapid migration of consumers to online </w:t>
      </w:r>
      <w:r w:rsidRPr="00E0268F">
        <w:lastRenderedPageBreak/>
        <w:t>shopping (Iva</w:t>
      </w:r>
      <w:r w:rsidR="00AD527F">
        <w:t xml:space="preserve"> et al., </w:t>
      </w:r>
      <w:r w:rsidR="002C307B" w:rsidRPr="00E0268F">
        <w:t>2021).</w:t>
      </w:r>
      <w:r w:rsidRPr="00E0268F">
        <w:t xml:space="preserve"> Our project finds that before COVID-19, 67% of small retail businesses were either fully store-based (</w:t>
      </w:r>
      <w:r>
        <w:t>82</w:t>
      </w:r>
      <w:r w:rsidRPr="00E0268F">
        <w:t>) or mainly store-based with some online presence (</w:t>
      </w:r>
      <w:r>
        <w:t>124</w:t>
      </w:r>
      <w:r w:rsidRPr="00E0268F">
        <w:t>). Post COVID-19, there is a dramatic shift in the digital business model of small retail businesses with 58% either fully online (</w:t>
      </w:r>
      <w:r>
        <w:t>81</w:t>
      </w:r>
      <w:r w:rsidRPr="00E0268F">
        <w:t>), or mainly online with some store-based operation (</w:t>
      </w:r>
      <w:r>
        <w:t>98</w:t>
      </w:r>
      <w:r w:rsidR="002C307B" w:rsidRPr="00E0268F">
        <w:t>)</w:t>
      </w:r>
      <w:r w:rsidR="00F93D9C">
        <w:t xml:space="preserve"> (</w:t>
      </w:r>
      <w:r w:rsidR="002C307B" w:rsidDel="00AD527F">
        <w:t>see</w:t>
      </w:r>
      <w:r>
        <w:t xml:space="preserve"> </w:t>
      </w:r>
      <w:r w:rsidRPr="00FB6CA8">
        <w:t xml:space="preserve">Figure </w:t>
      </w:r>
      <w:r w:rsidR="004A477C" w:rsidRPr="00FB6CA8">
        <w:t>2</w:t>
      </w:r>
      <w:r w:rsidR="00F93D9C" w:rsidRPr="00FB6CA8">
        <w:t>)</w:t>
      </w:r>
      <w:r>
        <w:t xml:space="preserve">. </w:t>
      </w:r>
      <w:r w:rsidRPr="00E0268F">
        <w:t>As such, while the percentage of small retail businesses that operate fully online after COVID-19 increased by 7%, the percentage of fully store</w:t>
      </w:r>
      <w:r w:rsidR="00F93D9C">
        <w:t>-</w:t>
      </w:r>
      <w:r w:rsidRPr="00E0268F">
        <w:t>based small retail businesses decreased by 12%. This observation is consistent with other studies. According to the Australian Chamber of Commerce and Industry</w:t>
      </w:r>
      <w:r w:rsidR="002C307B" w:rsidRPr="00E0268F">
        <w:t>,</w:t>
      </w:r>
      <w:r w:rsidRPr="00E0268F">
        <w:t xml:space="preserve"> in the months around the onset of </w:t>
      </w:r>
      <w:r w:rsidR="00DB1812">
        <w:t xml:space="preserve">the COVID-19 </w:t>
      </w:r>
      <w:r w:rsidRPr="00E0268F">
        <w:t xml:space="preserve">pandemic in early to mid-2020, 31% of 1,497 businesses surveyed indicated that they had increased their online presence and 25% had changed their mode of delivery </w:t>
      </w:r>
      <w:r w:rsidRPr="00E0268F">
        <w:fldChar w:fldCharType="begin"/>
      </w:r>
      <w:r w:rsidRPr="00E0268F">
        <w:instrText xml:space="preserve"> ADDIN EN.CITE &lt;EndNote&gt;&lt;Cite&gt;&lt;Author&gt;Industry&lt;/Author&gt;&lt;Year&gt;2020&lt;/Year&gt;&lt;RecNum&gt;11&lt;/RecNum&gt;&lt;DisplayText&gt;(Industry 2020)&lt;/DisplayText&gt;&lt;record&gt;&lt;rec-number&gt;11&lt;/rec-number&gt;&lt;foreign-keys&gt;&lt;key app="EN" db-id="zx0vpw00wwx55ie5ws0p2tvlrdw0t0t0asat" timestamp="1631189075"&gt;11&lt;/key&gt;&lt;/foreign-keys&gt;&lt;ref-type name="Journal Article"&gt;17&lt;/ref-type&gt;&lt;contributors&gt;&lt;authors&gt;&lt;author&gt;Australian Chamber of Commerce and Industry&lt;/author&gt;&lt;/authors&gt;&lt;/contributors&gt;&lt;titles&gt;&lt;title&gt;Business conditions survey report 2020&lt;/title&gt;&lt;/titles&gt;&lt;dates&gt;&lt;year&gt;2020&lt;/year&gt;&lt;/dates&gt;&lt;urls&gt;&lt;/urls&gt;&lt;/record&gt;&lt;/Cite&gt;&lt;/EndNote&gt;</w:instrText>
      </w:r>
      <w:r w:rsidRPr="00E0268F">
        <w:fldChar w:fldCharType="separate"/>
      </w:r>
      <w:r w:rsidRPr="00E0268F">
        <w:t>(ACCI, 2020)</w:t>
      </w:r>
      <w:r w:rsidRPr="00E0268F">
        <w:fldChar w:fldCharType="end"/>
      </w:r>
      <w:r w:rsidRPr="00E0268F">
        <w:t>.</w:t>
      </w:r>
    </w:p>
    <w:p w14:paraId="3B75A438" w14:textId="47D931E9" w:rsidR="00696C75" w:rsidRDefault="00282810" w:rsidP="00C9666E">
      <w:pPr>
        <w:spacing w:before="100" w:beforeAutospacing="1" w:after="100" w:afterAutospacing="1" w:line="360" w:lineRule="auto"/>
      </w:pPr>
      <w:r>
        <w:t>One interview partici</w:t>
      </w:r>
      <w:r w:rsidR="00762B46">
        <w:t>pant</w:t>
      </w:r>
      <w:r w:rsidR="2AF90477">
        <w:t xml:space="preserve"> explained that </w:t>
      </w:r>
      <w:proofErr w:type="gramStart"/>
      <w:r w:rsidR="2AF90477">
        <w:t>the majority of</w:t>
      </w:r>
      <w:proofErr w:type="gramEnd"/>
      <w:r w:rsidR="2AF90477">
        <w:t xml:space="preserve"> their business migrated to o</w:t>
      </w:r>
      <w:r w:rsidR="761D3269">
        <w:t>nline sales during the pandemic:</w:t>
      </w:r>
    </w:p>
    <w:p w14:paraId="75548A8B" w14:textId="114F7CD5" w:rsidR="00A8369F" w:rsidRDefault="007716B5" w:rsidP="00534072">
      <w:pPr>
        <w:spacing w:before="100" w:beforeAutospacing="1" w:after="100" w:afterAutospacing="1" w:line="360" w:lineRule="auto"/>
        <w:ind w:left="567"/>
        <w:jc w:val="both"/>
        <w:rPr>
          <w:rFonts w:cs="Calibri"/>
          <w:color w:val="000000" w:themeColor="text1"/>
        </w:rPr>
      </w:pPr>
      <w:r>
        <w:t xml:space="preserve">… </w:t>
      </w:r>
      <w:r w:rsidR="761D3269" w:rsidRPr="00534072">
        <w:rPr>
          <w:rFonts w:cs="Calibri"/>
          <w:i/>
          <w:iCs/>
          <w:color w:val="000000" w:themeColor="text1"/>
        </w:rPr>
        <w:t>so obviously during COVID, you know when my Melbourne stores were closed and Sydney stores were closed, you know, Brisbane was open</w:t>
      </w:r>
      <w:r>
        <w:rPr>
          <w:rFonts w:cs="Calibri"/>
          <w:i/>
          <w:iCs/>
          <w:color w:val="000000" w:themeColor="text1"/>
        </w:rPr>
        <w:t>.</w:t>
      </w:r>
      <w:r w:rsidR="7E27155E" w:rsidRPr="00534072">
        <w:rPr>
          <w:rFonts w:cs="Calibri"/>
          <w:i/>
          <w:iCs/>
          <w:color w:val="000000" w:themeColor="text1"/>
        </w:rPr>
        <w:t>..</w:t>
      </w:r>
      <w:r>
        <w:rPr>
          <w:rFonts w:cs="Calibri"/>
          <w:i/>
          <w:iCs/>
          <w:color w:val="000000" w:themeColor="text1"/>
        </w:rPr>
        <w:t xml:space="preserve"> </w:t>
      </w:r>
      <w:r w:rsidR="761D3269" w:rsidRPr="00534072">
        <w:rPr>
          <w:rFonts w:cs="Calibri"/>
          <w:i/>
          <w:iCs/>
          <w:color w:val="000000" w:themeColor="text1"/>
        </w:rPr>
        <w:t xml:space="preserve">we had a huge increase on our online sales </w:t>
      </w:r>
      <w:r w:rsidR="47433FFB" w:rsidRPr="00534072">
        <w:rPr>
          <w:rFonts w:cs="Calibri"/>
          <w:i/>
          <w:iCs/>
          <w:color w:val="000000" w:themeColor="text1"/>
        </w:rPr>
        <w:t xml:space="preserve">which went </w:t>
      </w:r>
      <w:r w:rsidR="761D3269" w:rsidRPr="00534072">
        <w:rPr>
          <w:rFonts w:cs="Calibri"/>
          <w:i/>
          <w:iCs/>
          <w:color w:val="000000" w:themeColor="text1"/>
        </w:rPr>
        <w:t xml:space="preserve">from 15% of sales in terms of our </w:t>
      </w:r>
      <w:r w:rsidR="008F1D7B">
        <w:rPr>
          <w:rFonts w:cs="Calibri"/>
          <w:i/>
          <w:iCs/>
          <w:color w:val="000000" w:themeColor="text1"/>
        </w:rPr>
        <w:t xml:space="preserve">pure </w:t>
      </w:r>
      <w:r w:rsidR="761D3269" w:rsidRPr="00534072">
        <w:rPr>
          <w:rFonts w:cs="Calibri"/>
          <w:i/>
          <w:iCs/>
          <w:color w:val="000000" w:themeColor="text1"/>
        </w:rPr>
        <w:t>online website to literally 80% of sales.</w:t>
      </w:r>
      <w:r w:rsidR="005043FB">
        <w:rPr>
          <w:rFonts w:cs="Calibri"/>
          <w:color w:val="000000" w:themeColor="text1"/>
        </w:rPr>
        <w:t xml:space="preserve"> (SR3)</w:t>
      </w:r>
    </w:p>
    <w:p w14:paraId="42E65DE2" w14:textId="77777777" w:rsidR="00F32202" w:rsidRDefault="00F32202" w:rsidP="00C9666E">
      <w:pPr>
        <w:spacing w:before="100" w:beforeAutospacing="1" w:after="100" w:afterAutospacing="1" w:line="360" w:lineRule="auto"/>
        <w:jc w:val="center"/>
        <w:rPr>
          <w:b/>
          <w:bCs/>
        </w:rPr>
      </w:pPr>
      <w:r>
        <w:rPr>
          <w:noProof/>
          <w:lang w:eastAsia="en-AU"/>
        </w:rPr>
        <w:drawing>
          <wp:inline distT="0" distB="0" distL="0" distR="0" wp14:anchorId="283BB2A5" wp14:editId="6736175F">
            <wp:extent cx="5486400" cy="2647950"/>
            <wp:effectExtent l="0" t="0" r="0" b="0"/>
            <wp:docPr id="9" name="Chart 9" descr="Bar chart showing comparison between business model before COVID-19 and now">
              <a:extLst xmlns:a="http://schemas.openxmlformats.org/drawingml/2006/main">
                <a:ext uri="{FF2B5EF4-FFF2-40B4-BE49-F238E27FC236}">
                  <a16:creationId xmlns:a16="http://schemas.microsoft.com/office/drawing/2014/main" id="{65713BA8-E553-4290-A58C-2A820C670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85C7FE" w14:textId="630891F9" w:rsidR="006333EA" w:rsidRDefault="00255003" w:rsidP="00C9666E">
      <w:pPr>
        <w:pStyle w:val="Caption"/>
        <w:jc w:val="center"/>
        <w:rPr>
          <w:b w:val="0"/>
          <w:bCs w:val="0"/>
        </w:rPr>
      </w:pPr>
      <w:bookmarkStart w:id="82" w:name="_Ref111728576"/>
      <w:bookmarkStart w:id="83" w:name="_Toc112078164"/>
      <w:r>
        <w:t xml:space="preserve">Figure </w:t>
      </w:r>
      <w:r>
        <w:fldChar w:fldCharType="begin"/>
      </w:r>
      <w:r>
        <w:instrText>SEQ Figure \* ARABIC</w:instrText>
      </w:r>
      <w:r>
        <w:fldChar w:fldCharType="separate"/>
      </w:r>
      <w:r w:rsidR="00034F2D">
        <w:rPr>
          <w:noProof/>
        </w:rPr>
        <w:t>2</w:t>
      </w:r>
      <w:r>
        <w:fldChar w:fldCharType="end"/>
      </w:r>
      <w:bookmarkEnd w:id="82"/>
      <w:r>
        <w:t>.</w:t>
      </w:r>
      <w:r w:rsidR="00782487">
        <w:t xml:space="preserve"> </w:t>
      </w:r>
      <w:r w:rsidR="006333EA">
        <w:t>Business Model of Small Retail Businesses Before COVID-19 and Now</w:t>
      </w:r>
      <w:bookmarkEnd w:id="83"/>
    </w:p>
    <w:p w14:paraId="1AAC77F4" w14:textId="633C522A" w:rsidR="00F32202" w:rsidRDefault="00F32202" w:rsidP="00C9666E">
      <w:pPr>
        <w:spacing w:before="100" w:beforeAutospacing="1" w:after="100" w:afterAutospacing="1" w:line="360" w:lineRule="auto"/>
        <w:rPr>
          <w:lang w:val="en-US" w:eastAsia="ja-JP"/>
        </w:rPr>
      </w:pPr>
      <w:r>
        <w:rPr>
          <w:lang w:val="en-US" w:eastAsia="ja-JP"/>
        </w:rPr>
        <w:t xml:space="preserve">The survey </w:t>
      </w:r>
      <w:r w:rsidR="002C307B">
        <w:rPr>
          <w:lang w:val="en-US" w:eastAsia="ja-JP"/>
        </w:rPr>
        <w:t>finding</w:t>
      </w:r>
      <w:r w:rsidR="00AD527F">
        <w:rPr>
          <w:lang w:val="en-US" w:eastAsia="ja-JP"/>
        </w:rPr>
        <w:t>s are</w:t>
      </w:r>
      <w:r>
        <w:rPr>
          <w:lang w:val="en-US" w:eastAsia="ja-JP"/>
        </w:rPr>
        <w:t xml:space="preserve"> in line with our expert interview findings that out of seven interviewed small retail businesses, five have </w:t>
      </w:r>
      <w:r w:rsidRPr="7FDD728C">
        <w:rPr>
          <w:lang w:val="en-US" w:eastAsia="ja-JP"/>
        </w:rPr>
        <w:t xml:space="preserve">established </w:t>
      </w:r>
      <w:r>
        <w:rPr>
          <w:lang w:val="en-US" w:eastAsia="ja-JP"/>
        </w:rPr>
        <w:t xml:space="preserve">both </w:t>
      </w:r>
      <w:r w:rsidRPr="7FDD728C">
        <w:rPr>
          <w:lang w:val="en-US" w:eastAsia="ja-JP"/>
        </w:rPr>
        <w:t>online store</w:t>
      </w:r>
      <w:r w:rsidR="00D13D5A">
        <w:rPr>
          <w:lang w:val="en-US" w:eastAsia="ja-JP"/>
        </w:rPr>
        <w:t>s</w:t>
      </w:r>
      <w:r w:rsidRPr="7FDD728C">
        <w:rPr>
          <w:lang w:val="en-US" w:eastAsia="ja-JP"/>
        </w:rPr>
        <w:t xml:space="preserve"> and bricks and mortar presence</w:t>
      </w:r>
      <w:r>
        <w:rPr>
          <w:lang w:val="en-US" w:eastAsia="ja-JP"/>
        </w:rPr>
        <w:t xml:space="preserve"> post COVID-19</w:t>
      </w:r>
      <w:r w:rsidRPr="7FDD728C">
        <w:rPr>
          <w:lang w:val="en-US" w:eastAsia="ja-JP"/>
        </w:rPr>
        <w:t>. Three participants indicated that their small businesses had undergone a digital transformation prior to the pandemic while another two had launched online stores in the second half of 2021.</w:t>
      </w:r>
    </w:p>
    <w:p w14:paraId="65827EBD" w14:textId="16A0561D" w:rsidR="00F32202" w:rsidRDefault="00F32202" w:rsidP="00C9666E">
      <w:pPr>
        <w:spacing w:before="100" w:beforeAutospacing="1" w:after="100" w:afterAutospacing="1" w:line="360" w:lineRule="auto"/>
        <w:rPr>
          <w:lang w:val="en-US" w:eastAsia="ja-JP"/>
        </w:rPr>
      </w:pPr>
      <w:r w:rsidRPr="7FDD728C">
        <w:rPr>
          <w:lang w:val="en-US" w:eastAsia="ja-JP"/>
        </w:rPr>
        <w:lastRenderedPageBreak/>
        <w:t xml:space="preserve">When asked what represented the key challenges they faced in the past two years, all interview participants discussed navigating their way through the lockdowns associated with the global pandemic. Two participants who originally launched their businesses with storefronts as the primary means to reach customers indicated that they had invested heavily in a digital transformation prior to the </w:t>
      </w:r>
      <w:r w:rsidR="00691452">
        <w:rPr>
          <w:lang w:val="en-US" w:eastAsia="ja-JP"/>
        </w:rPr>
        <w:t xml:space="preserve">COVID-19 </w:t>
      </w:r>
      <w:r w:rsidRPr="7FDD728C">
        <w:rPr>
          <w:lang w:val="en-US" w:eastAsia="ja-JP"/>
        </w:rPr>
        <w:t>pandemic</w:t>
      </w:r>
      <w:r w:rsidR="007716B5">
        <w:rPr>
          <w:lang w:val="en-US" w:eastAsia="ja-JP"/>
        </w:rPr>
        <w:t>,</w:t>
      </w:r>
      <w:r w:rsidRPr="7FDD728C">
        <w:rPr>
          <w:lang w:val="en-US" w:eastAsia="ja-JP"/>
        </w:rPr>
        <w:t xml:space="preserve"> and consequently were able to adapt their business models to the rapid shift to online shopping during lockdowns. One interview participant explained:</w:t>
      </w:r>
    </w:p>
    <w:p w14:paraId="5A451437" w14:textId="405C5D32" w:rsidR="00F32202" w:rsidRDefault="00F32202" w:rsidP="00F32202">
      <w:pPr>
        <w:spacing w:before="100" w:beforeAutospacing="1" w:after="100" w:afterAutospacing="1" w:line="360" w:lineRule="auto"/>
        <w:ind w:left="567"/>
        <w:jc w:val="both"/>
        <w:rPr>
          <w:lang w:val="en-US" w:eastAsia="ja-JP"/>
        </w:rPr>
      </w:pPr>
      <w:r w:rsidRPr="00096642">
        <w:rPr>
          <w:i/>
          <w:lang w:val="en-US" w:eastAsia="ja-JP"/>
        </w:rPr>
        <w:t>Digital world allows you to scale. It is about scale and broadening your reach</w:t>
      </w:r>
      <w:r w:rsidRPr="004566A1">
        <w:rPr>
          <w:i/>
          <w:lang w:val="en-US" w:eastAsia="ja-JP"/>
        </w:rPr>
        <w:t>.</w:t>
      </w:r>
      <w:r w:rsidRPr="004566A1">
        <w:rPr>
          <w:lang w:val="en-US" w:eastAsia="ja-JP"/>
        </w:rPr>
        <w:t xml:space="preserve"> </w:t>
      </w:r>
      <w:r w:rsidRPr="00DD049D">
        <w:rPr>
          <w:lang w:val="en-US" w:eastAsia="ja-JP"/>
        </w:rPr>
        <w:t>(SR6)</w:t>
      </w:r>
    </w:p>
    <w:p w14:paraId="27256FFA" w14:textId="10DA6A1E" w:rsidR="00F32202" w:rsidRDefault="00F32202" w:rsidP="00C9666E">
      <w:pPr>
        <w:spacing w:before="100" w:beforeAutospacing="1" w:after="100" w:afterAutospacing="1" w:line="360" w:lineRule="auto"/>
        <w:rPr>
          <w:lang w:val="en-US" w:eastAsia="ja-JP"/>
        </w:rPr>
      </w:pPr>
      <w:r w:rsidRPr="7FDD728C">
        <w:rPr>
          <w:lang w:val="en-US" w:eastAsia="ja-JP"/>
        </w:rPr>
        <w:t>For those two participants, this involved upgrading their point</w:t>
      </w:r>
      <w:r w:rsidR="008F3B54">
        <w:rPr>
          <w:lang w:val="en-US" w:eastAsia="ja-JP"/>
        </w:rPr>
        <w:t>-</w:t>
      </w:r>
      <w:r w:rsidRPr="7FDD728C">
        <w:rPr>
          <w:lang w:val="en-US" w:eastAsia="ja-JP"/>
        </w:rPr>
        <w:t>of</w:t>
      </w:r>
      <w:r w:rsidR="008F3B54">
        <w:rPr>
          <w:lang w:val="en-US" w:eastAsia="ja-JP"/>
        </w:rPr>
        <w:t>-</w:t>
      </w:r>
      <w:r w:rsidRPr="7FDD728C">
        <w:rPr>
          <w:lang w:val="en-US" w:eastAsia="ja-JP"/>
        </w:rPr>
        <w:t>sales platform that could integrate their online store with their bricks and mortar sales, along with integrating with their other cloud computing services such as accounting software packages. One of these participants indicated that the incremental sales from the growth of online sales was equivalent to adding 1.5 new shop fronts because the fixed costs associated with online sales were considerably lower.</w:t>
      </w:r>
    </w:p>
    <w:p w14:paraId="6245962C" w14:textId="43C40F77" w:rsidR="00F32202" w:rsidRDefault="0056197F" w:rsidP="00C9666E">
      <w:pPr>
        <w:pStyle w:val="Heading2"/>
        <w:spacing w:before="100" w:beforeAutospacing="1" w:after="100" w:afterAutospacing="1" w:line="360" w:lineRule="auto"/>
      </w:pPr>
      <w:bookmarkStart w:id="84" w:name="_Toc112070971"/>
      <w:bookmarkStart w:id="85" w:name="_Toc112139621"/>
      <w:r>
        <w:t xml:space="preserve">Expectation </w:t>
      </w:r>
      <w:r w:rsidR="00F32202">
        <w:t xml:space="preserve">of </w:t>
      </w:r>
      <w:r>
        <w:t xml:space="preserve">Support </w:t>
      </w:r>
      <w:r w:rsidR="00F32202">
        <w:t xml:space="preserve">for </w:t>
      </w:r>
      <w:r>
        <w:t>Digital Adaptability</w:t>
      </w:r>
      <w:bookmarkEnd w:id="84"/>
      <w:bookmarkEnd w:id="85"/>
    </w:p>
    <w:p w14:paraId="229EF359" w14:textId="72AB889E" w:rsidR="00F32202" w:rsidRPr="002259B3" w:rsidRDefault="00F32202" w:rsidP="00C9666E">
      <w:pPr>
        <w:spacing w:before="100" w:beforeAutospacing="1" w:after="100" w:afterAutospacing="1" w:line="360" w:lineRule="auto"/>
        <w:rPr>
          <w:b/>
          <w:lang w:val="en-US" w:eastAsia="ja-JP"/>
        </w:rPr>
      </w:pPr>
      <w:r>
        <w:rPr>
          <w:lang w:val="en-US" w:eastAsia="ja-JP"/>
        </w:rPr>
        <w:t xml:space="preserve">When asked </w:t>
      </w:r>
      <w:r w:rsidR="00695B82">
        <w:rPr>
          <w:lang w:val="en-US" w:eastAsia="ja-JP"/>
        </w:rPr>
        <w:t xml:space="preserve">about </w:t>
      </w:r>
      <w:r>
        <w:rPr>
          <w:lang w:val="en-US" w:eastAsia="ja-JP"/>
        </w:rPr>
        <w:t xml:space="preserve">the role of governments, industry associations, </w:t>
      </w:r>
      <w:r w:rsidR="00A12A4D">
        <w:rPr>
          <w:lang w:val="en-US" w:eastAsia="ja-JP"/>
        </w:rPr>
        <w:t>telecommunications service</w:t>
      </w:r>
      <w:r w:rsidR="0006705C" w:rsidRPr="0006705C">
        <w:rPr>
          <w:lang w:val="en-US" w:eastAsia="ja-JP"/>
        </w:rPr>
        <w:t xml:space="preserve"> providers</w:t>
      </w:r>
      <w:r>
        <w:rPr>
          <w:lang w:val="en-US" w:eastAsia="ja-JP"/>
        </w:rPr>
        <w:t>, and local Council in supporting the use of advanced digital services, 68</w:t>
      </w:r>
      <w:r w:rsidRPr="57150A56">
        <w:rPr>
          <w:lang w:val="en-US" w:eastAsia="ja-JP"/>
        </w:rPr>
        <w:t xml:space="preserve">% of surveyed small </w:t>
      </w:r>
      <w:r>
        <w:rPr>
          <w:lang w:val="en-US" w:eastAsia="ja-JP"/>
        </w:rPr>
        <w:t xml:space="preserve">retail businesses </w:t>
      </w:r>
      <w:r w:rsidRPr="57150A56">
        <w:rPr>
          <w:lang w:val="en-US" w:eastAsia="ja-JP"/>
        </w:rPr>
        <w:t xml:space="preserve">believe </w:t>
      </w:r>
      <w:r w:rsidR="00A12A4D">
        <w:rPr>
          <w:lang w:val="en-US" w:eastAsia="ja-JP"/>
        </w:rPr>
        <w:t xml:space="preserve">telecommunications service providers </w:t>
      </w:r>
      <w:r>
        <w:rPr>
          <w:lang w:val="en-US" w:eastAsia="ja-JP"/>
        </w:rPr>
        <w:t xml:space="preserve">should play a key role, followed by </w:t>
      </w:r>
      <w:r w:rsidRPr="57150A56">
        <w:rPr>
          <w:lang w:val="en-US" w:eastAsia="ja-JP"/>
        </w:rPr>
        <w:t>government programs/grants</w:t>
      </w:r>
      <w:r>
        <w:rPr>
          <w:lang w:val="en-US" w:eastAsia="ja-JP"/>
        </w:rPr>
        <w:t xml:space="preserve"> (67%), </w:t>
      </w:r>
      <w:r w:rsidRPr="57150A56">
        <w:rPr>
          <w:lang w:val="en-US" w:eastAsia="ja-JP"/>
        </w:rPr>
        <w:t xml:space="preserve">industry associations </w:t>
      </w:r>
      <w:r>
        <w:rPr>
          <w:lang w:val="en-US" w:eastAsia="ja-JP"/>
        </w:rPr>
        <w:t xml:space="preserve">(66%), </w:t>
      </w:r>
      <w:r w:rsidRPr="57150A56">
        <w:rPr>
          <w:lang w:val="en-US" w:eastAsia="ja-JP"/>
        </w:rPr>
        <w:t>governments (</w:t>
      </w:r>
      <w:r>
        <w:rPr>
          <w:lang w:val="en-US" w:eastAsia="ja-JP"/>
        </w:rPr>
        <w:t>63</w:t>
      </w:r>
      <w:r w:rsidRPr="57150A56">
        <w:rPr>
          <w:lang w:val="en-US" w:eastAsia="ja-JP"/>
        </w:rPr>
        <w:t xml:space="preserve">%), and </w:t>
      </w:r>
      <w:r>
        <w:rPr>
          <w:lang w:val="en-US" w:eastAsia="ja-JP"/>
        </w:rPr>
        <w:t xml:space="preserve">local Council </w:t>
      </w:r>
      <w:r w:rsidRPr="57150A56">
        <w:rPr>
          <w:lang w:val="en-US" w:eastAsia="ja-JP"/>
        </w:rPr>
        <w:t>(</w:t>
      </w:r>
      <w:r>
        <w:rPr>
          <w:lang w:val="en-US" w:eastAsia="ja-JP"/>
        </w:rPr>
        <w:t>56</w:t>
      </w:r>
      <w:r w:rsidRPr="57150A56">
        <w:rPr>
          <w:lang w:val="en-US" w:eastAsia="ja-JP"/>
        </w:rPr>
        <w:t xml:space="preserve">%) </w:t>
      </w:r>
      <w:r w:rsidR="007716B5">
        <w:rPr>
          <w:lang w:val="en-US" w:eastAsia="ja-JP"/>
        </w:rPr>
        <w:t>(</w:t>
      </w:r>
      <w:r w:rsidRPr="57150A56">
        <w:rPr>
          <w:lang w:val="en-US" w:eastAsia="ja-JP"/>
        </w:rPr>
        <w:t xml:space="preserve">see </w:t>
      </w:r>
      <w:r w:rsidR="00CD0A6E">
        <w:rPr>
          <w:lang w:val="en-US" w:eastAsia="ja-JP"/>
        </w:rPr>
        <w:fldChar w:fldCharType="begin"/>
      </w:r>
      <w:r w:rsidR="00CD0A6E">
        <w:rPr>
          <w:lang w:val="en-US" w:eastAsia="ja-JP"/>
        </w:rPr>
        <w:instrText xml:space="preserve"> REF _Ref111728324 \h </w:instrText>
      </w:r>
      <w:r w:rsidR="00CD0A6E">
        <w:rPr>
          <w:lang w:val="en-US" w:eastAsia="ja-JP"/>
        </w:rPr>
      </w:r>
      <w:r w:rsidR="00CD0A6E">
        <w:rPr>
          <w:lang w:val="en-US" w:eastAsia="ja-JP"/>
        </w:rPr>
        <w:fldChar w:fldCharType="separate"/>
      </w:r>
      <w:r w:rsidR="00034F2D">
        <w:t xml:space="preserve">Figure </w:t>
      </w:r>
      <w:r w:rsidR="00034F2D">
        <w:rPr>
          <w:noProof/>
        </w:rPr>
        <w:t>3</w:t>
      </w:r>
      <w:r w:rsidR="00CD0A6E">
        <w:rPr>
          <w:lang w:val="en-US" w:eastAsia="ja-JP"/>
        </w:rPr>
        <w:fldChar w:fldCharType="end"/>
      </w:r>
      <w:r w:rsidR="007716B5" w:rsidRPr="00FB6CA8">
        <w:rPr>
          <w:bCs/>
          <w:lang w:val="en-US" w:eastAsia="ja-JP"/>
        </w:rPr>
        <w:t>)</w:t>
      </w:r>
      <w:r w:rsidRPr="00FB6CA8">
        <w:rPr>
          <w:bCs/>
          <w:lang w:val="en-US" w:eastAsia="ja-JP"/>
        </w:rPr>
        <w:t>.</w:t>
      </w:r>
    </w:p>
    <w:p w14:paraId="46EA5D3F" w14:textId="4023418E" w:rsidR="00F32202" w:rsidRPr="008C5FC6" w:rsidRDefault="00F32202" w:rsidP="00C9666E">
      <w:pPr>
        <w:spacing w:before="100" w:beforeAutospacing="1" w:after="100" w:afterAutospacing="1" w:line="360" w:lineRule="auto"/>
        <w:rPr>
          <w:bCs/>
          <w:lang w:val="en-US" w:eastAsia="ja-JP"/>
        </w:rPr>
      </w:pPr>
      <w:r>
        <w:rPr>
          <w:bCs/>
          <w:lang w:val="en-US" w:eastAsia="ja-JP"/>
        </w:rPr>
        <w:t>Although most s</w:t>
      </w:r>
      <w:r w:rsidRPr="004C7A0A">
        <w:rPr>
          <w:bCs/>
          <w:lang w:val="en-US" w:eastAsia="ja-JP"/>
        </w:rPr>
        <w:t xml:space="preserve">urvey participants expect </w:t>
      </w:r>
      <w:r w:rsidR="00A12A4D">
        <w:rPr>
          <w:bCs/>
          <w:lang w:val="en-US" w:eastAsia="ja-JP"/>
        </w:rPr>
        <w:t xml:space="preserve">telecommunications service providers </w:t>
      </w:r>
      <w:r>
        <w:rPr>
          <w:bCs/>
          <w:lang w:val="en-US" w:eastAsia="ja-JP"/>
        </w:rPr>
        <w:t xml:space="preserve">to play a role in supporting them, the interview and workshop participants lack awareness of what advanced digital services </w:t>
      </w:r>
      <w:r w:rsidR="00A12A4D">
        <w:rPr>
          <w:bCs/>
          <w:lang w:val="en-US" w:eastAsia="ja-JP"/>
        </w:rPr>
        <w:t>telecommunications service</w:t>
      </w:r>
      <w:r w:rsidR="0006705C" w:rsidRPr="0006705C">
        <w:rPr>
          <w:bCs/>
          <w:lang w:val="en-US" w:eastAsia="ja-JP"/>
        </w:rPr>
        <w:t xml:space="preserve"> providers</w:t>
      </w:r>
      <w:r>
        <w:rPr>
          <w:bCs/>
          <w:lang w:val="en-US" w:eastAsia="ja-JP"/>
        </w:rPr>
        <w:t xml:space="preserve"> offer and expressed negative sentiments </w:t>
      </w:r>
      <w:r w:rsidR="007716B5">
        <w:rPr>
          <w:bCs/>
          <w:lang w:val="en-US" w:eastAsia="ja-JP"/>
        </w:rPr>
        <w:t xml:space="preserve">about </w:t>
      </w:r>
      <w:r w:rsidR="0006705C">
        <w:rPr>
          <w:bCs/>
          <w:lang w:val="en-US" w:eastAsia="ja-JP"/>
        </w:rPr>
        <w:t>the</w:t>
      </w:r>
      <w:r>
        <w:rPr>
          <w:bCs/>
          <w:lang w:val="en-US" w:eastAsia="ja-JP"/>
        </w:rPr>
        <w:t xml:space="preserve"> commitment </w:t>
      </w:r>
      <w:r w:rsidR="0006705C">
        <w:rPr>
          <w:bCs/>
          <w:lang w:val="en-US" w:eastAsia="ja-JP"/>
        </w:rPr>
        <w:t xml:space="preserve">of </w:t>
      </w:r>
      <w:r w:rsidR="00A12A4D">
        <w:rPr>
          <w:bCs/>
          <w:lang w:val="en-US" w:eastAsia="ja-JP"/>
        </w:rPr>
        <w:t>telecommunications service</w:t>
      </w:r>
      <w:r w:rsidR="0006705C" w:rsidRPr="0006705C">
        <w:rPr>
          <w:bCs/>
          <w:lang w:val="en-US" w:eastAsia="ja-JP"/>
        </w:rPr>
        <w:t xml:space="preserve"> providers</w:t>
      </w:r>
      <w:r w:rsidR="008C276C">
        <w:rPr>
          <w:bCs/>
          <w:lang w:val="en-US" w:eastAsia="ja-JP"/>
        </w:rPr>
        <w:t xml:space="preserve"> </w:t>
      </w:r>
      <w:r>
        <w:rPr>
          <w:bCs/>
          <w:lang w:val="en-US" w:eastAsia="ja-JP"/>
        </w:rPr>
        <w:t xml:space="preserve">to them. As </w:t>
      </w:r>
      <w:r w:rsidR="00970FA9">
        <w:rPr>
          <w:lang w:val="en-US" w:eastAsia="ja-JP"/>
        </w:rPr>
        <w:t>one interview participant</w:t>
      </w:r>
      <w:r>
        <w:rPr>
          <w:bCs/>
          <w:lang w:val="en-US" w:eastAsia="ja-JP"/>
        </w:rPr>
        <w:t xml:space="preserve"> indicated</w:t>
      </w:r>
      <w:r w:rsidR="00970FA9">
        <w:rPr>
          <w:bCs/>
          <w:lang w:val="en-US" w:eastAsia="ja-JP"/>
        </w:rPr>
        <w:t>:</w:t>
      </w:r>
    </w:p>
    <w:p w14:paraId="28081168" w14:textId="34E94ACD" w:rsidR="00F32202" w:rsidRPr="00D0385D" w:rsidRDefault="00F32202" w:rsidP="00C9666E">
      <w:pPr>
        <w:spacing w:before="100" w:beforeAutospacing="1" w:after="100" w:afterAutospacing="1" w:line="360" w:lineRule="auto"/>
        <w:ind w:left="567"/>
        <w:rPr>
          <w:i/>
          <w:lang w:val="en-US" w:eastAsia="ja-JP"/>
        </w:rPr>
      </w:pPr>
      <w:r w:rsidRPr="00534072">
        <w:rPr>
          <w:i/>
        </w:rPr>
        <w:t xml:space="preserve">Telcos really don't have an interest in servicing small business owners like </w:t>
      </w:r>
      <w:proofErr w:type="gramStart"/>
      <w:r w:rsidRPr="00534072">
        <w:rPr>
          <w:i/>
        </w:rPr>
        <w:t>myself</w:t>
      </w:r>
      <w:proofErr w:type="gramEnd"/>
      <w:r w:rsidRPr="00534072">
        <w:rPr>
          <w:i/>
        </w:rPr>
        <w:t xml:space="preserve">. They might have an interest, but they don't </w:t>
      </w:r>
      <w:proofErr w:type="gramStart"/>
      <w:r w:rsidRPr="00534072">
        <w:rPr>
          <w:i/>
        </w:rPr>
        <w:t>actually have</w:t>
      </w:r>
      <w:proofErr w:type="gramEnd"/>
      <w:r w:rsidRPr="00534072">
        <w:rPr>
          <w:i/>
        </w:rPr>
        <w:t xml:space="preserve"> the resources and the product suite often to be able to help us out.</w:t>
      </w:r>
      <w:r w:rsidRPr="00D0385D">
        <w:rPr>
          <w:i/>
        </w:rPr>
        <w:t xml:space="preserve"> My business is probably too small for some of these telcos to even really, really be bothered by us in some ways. And you know, [I do not recall] the last time I had anyone from a telco, …called on me to be able to ascertain my needs or to be able to </w:t>
      </w:r>
      <w:proofErr w:type="gramStart"/>
      <w:r w:rsidRPr="00D0385D">
        <w:rPr>
          <w:i/>
        </w:rPr>
        <w:t>actually even</w:t>
      </w:r>
      <w:proofErr w:type="gramEnd"/>
      <w:r w:rsidRPr="00D0385D">
        <w:rPr>
          <w:i/>
        </w:rPr>
        <w:t xml:space="preserve"> tell me what they have on offer. </w:t>
      </w:r>
      <w:r w:rsidR="00970FA9" w:rsidRPr="00534072">
        <w:rPr>
          <w:iCs/>
        </w:rPr>
        <w:t>(SR6)</w:t>
      </w:r>
    </w:p>
    <w:p w14:paraId="39FB894E" w14:textId="77777777" w:rsidR="00F32202" w:rsidRDefault="00F32202" w:rsidP="00C9666E">
      <w:pPr>
        <w:spacing w:before="100" w:beforeAutospacing="1" w:after="100" w:afterAutospacing="1" w:line="360" w:lineRule="auto"/>
        <w:jc w:val="center"/>
        <w:rPr>
          <w:b/>
          <w:bCs/>
          <w:lang w:val="en-US" w:eastAsia="ja-JP"/>
        </w:rPr>
      </w:pPr>
      <w:r>
        <w:rPr>
          <w:noProof/>
          <w:lang w:eastAsia="en-AU"/>
        </w:rPr>
        <w:lastRenderedPageBreak/>
        <w:drawing>
          <wp:inline distT="0" distB="0" distL="0" distR="0" wp14:anchorId="7FE995FC" wp14:editId="7F394BAD">
            <wp:extent cx="5645150" cy="2736850"/>
            <wp:effectExtent l="0" t="0" r="0" b="6350"/>
            <wp:docPr id="15" name="Chart 15" descr="Bar chart showing support for digital adaptability">
              <a:extLst xmlns:a="http://schemas.openxmlformats.org/drawingml/2006/main">
                <a:ext uri="{FF2B5EF4-FFF2-40B4-BE49-F238E27FC236}">
                  <a16:creationId xmlns:a16="http://schemas.microsoft.com/office/drawing/2014/main" id="{E9F5E1CF-F939-4AEA-B11B-B4B6A7C57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CCA5B35" w14:textId="010484F0" w:rsidR="0056197F" w:rsidRPr="00534072" w:rsidRDefault="00255003" w:rsidP="00C9666E">
      <w:pPr>
        <w:pStyle w:val="Caption"/>
        <w:jc w:val="center"/>
        <w:rPr>
          <w:b w:val="0"/>
          <w:bCs w:val="0"/>
        </w:rPr>
      </w:pPr>
      <w:bookmarkStart w:id="86" w:name="_Ref111728324"/>
      <w:bookmarkStart w:id="87" w:name="_Toc112078165"/>
      <w:r>
        <w:t xml:space="preserve">Figure </w:t>
      </w:r>
      <w:r>
        <w:fldChar w:fldCharType="begin"/>
      </w:r>
      <w:r>
        <w:instrText>SEQ Figure \* ARABIC</w:instrText>
      </w:r>
      <w:r>
        <w:fldChar w:fldCharType="separate"/>
      </w:r>
      <w:r w:rsidR="00034F2D">
        <w:rPr>
          <w:noProof/>
        </w:rPr>
        <w:t>3</w:t>
      </w:r>
      <w:r>
        <w:fldChar w:fldCharType="end"/>
      </w:r>
      <w:bookmarkEnd w:id="86"/>
      <w:r>
        <w:t>.</w:t>
      </w:r>
      <w:r w:rsidR="007030E9">
        <w:t xml:space="preserve"> </w:t>
      </w:r>
      <w:r w:rsidR="0056197F" w:rsidRPr="00534072">
        <w:t>Expectation of Support for Digital Adaptability</w:t>
      </w:r>
      <w:bookmarkEnd w:id="87"/>
    </w:p>
    <w:p w14:paraId="01CF37F4" w14:textId="7A785D71" w:rsidR="00F32202" w:rsidRPr="0089195C" w:rsidRDefault="00F32202" w:rsidP="00C9666E">
      <w:pPr>
        <w:spacing w:before="100" w:beforeAutospacing="1" w:after="100" w:afterAutospacing="1" w:line="360" w:lineRule="auto"/>
        <w:rPr>
          <w:lang w:val="en-US" w:eastAsia="ja-JP"/>
        </w:rPr>
      </w:pPr>
      <w:r w:rsidRPr="0089195C">
        <w:rPr>
          <w:lang w:val="en-US" w:eastAsia="ja-JP"/>
        </w:rPr>
        <w:t>From the interview, several participants were aware of government grants available for small businesses to boost their digital capabilities</w:t>
      </w:r>
      <w:r w:rsidR="007716B5">
        <w:rPr>
          <w:lang w:val="en-US" w:eastAsia="ja-JP"/>
        </w:rPr>
        <w:t>;</w:t>
      </w:r>
      <w:r w:rsidRPr="0089195C">
        <w:rPr>
          <w:lang w:val="en-US" w:eastAsia="ja-JP"/>
        </w:rPr>
        <w:t xml:space="preserve"> however</w:t>
      </w:r>
      <w:r w:rsidR="00CB46C8">
        <w:rPr>
          <w:lang w:val="en-US" w:eastAsia="ja-JP"/>
        </w:rPr>
        <w:t>,</w:t>
      </w:r>
      <w:r w:rsidRPr="0089195C">
        <w:rPr>
          <w:lang w:val="en-US" w:eastAsia="ja-JP"/>
        </w:rPr>
        <w:t xml:space="preserve"> they did not qualify because they were not interested in purchasing any cloud computing services on the accredited list that they didn’t already use.</w:t>
      </w:r>
    </w:p>
    <w:p w14:paraId="395CB61A" w14:textId="3071E5F1" w:rsidR="00F32202" w:rsidRDefault="004F779C" w:rsidP="00C9666E">
      <w:pPr>
        <w:pStyle w:val="Heading2"/>
        <w:spacing w:before="100" w:beforeAutospacing="1" w:after="100" w:afterAutospacing="1" w:line="360" w:lineRule="auto"/>
      </w:pPr>
      <w:bookmarkStart w:id="88" w:name="_Toc112070972"/>
      <w:bookmarkStart w:id="89" w:name="_Toc112139622"/>
      <w:r>
        <w:t xml:space="preserve">Use </w:t>
      </w:r>
      <w:r w:rsidR="00F32202">
        <w:t xml:space="preserve">of </w:t>
      </w:r>
      <w:r>
        <w:t>Advanced Digital Services</w:t>
      </w:r>
      <w:bookmarkEnd w:id="88"/>
      <w:bookmarkEnd w:id="89"/>
    </w:p>
    <w:p w14:paraId="34C2E79E" w14:textId="5E3A8CE0" w:rsidR="00F32202" w:rsidRDefault="00F32202" w:rsidP="00C9666E">
      <w:pPr>
        <w:spacing w:before="100" w:beforeAutospacing="1" w:after="100" w:afterAutospacing="1" w:line="360" w:lineRule="auto"/>
        <w:rPr>
          <w:lang w:val="en-US" w:eastAsia="ja-JP"/>
        </w:rPr>
      </w:pPr>
      <w:r w:rsidRPr="00DC7560">
        <w:rPr>
          <w:lang w:val="en-US" w:eastAsia="ja-JP"/>
        </w:rPr>
        <w:t xml:space="preserve">Out of 307 surveyed small retail businesses, </w:t>
      </w:r>
      <w:r>
        <w:rPr>
          <w:lang w:val="en-US" w:eastAsia="ja-JP"/>
        </w:rPr>
        <w:t>4</w:t>
      </w:r>
      <w:r w:rsidRPr="57150A56">
        <w:rPr>
          <w:lang w:val="en-US" w:eastAsia="ja-JP"/>
        </w:rPr>
        <w:t>5% (</w:t>
      </w:r>
      <w:r>
        <w:rPr>
          <w:lang w:val="en-US" w:eastAsia="ja-JP"/>
        </w:rPr>
        <w:t>138</w:t>
      </w:r>
      <w:r w:rsidRPr="57150A56">
        <w:rPr>
          <w:lang w:val="en-US" w:eastAsia="ja-JP"/>
        </w:rPr>
        <w:t>)</w:t>
      </w:r>
      <w:r w:rsidRPr="00DC7560">
        <w:rPr>
          <w:lang w:val="en-US" w:eastAsia="ja-JP"/>
        </w:rPr>
        <w:t xml:space="preserve"> has been using the advanced digital services including e-commerce solution</w:t>
      </w:r>
      <w:r w:rsidR="00EF3C11">
        <w:rPr>
          <w:lang w:val="en-US" w:eastAsia="ja-JP"/>
        </w:rPr>
        <w:t>s</w:t>
      </w:r>
      <w:r w:rsidRPr="00DC7560">
        <w:rPr>
          <w:lang w:val="en-US" w:eastAsia="ja-JP"/>
        </w:rPr>
        <w:t xml:space="preserve">, social </w:t>
      </w:r>
      <w:r w:rsidR="00FC00B5">
        <w:rPr>
          <w:lang w:val="en-US" w:eastAsia="ja-JP"/>
        </w:rPr>
        <w:t xml:space="preserve">media </w:t>
      </w:r>
      <w:r w:rsidRPr="00DC7560">
        <w:rPr>
          <w:lang w:val="en-US" w:eastAsia="ja-JP"/>
        </w:rPr>
        <w:t>marketing, productivity software, cloud storage, digital accounting solutions, business planning tools, cybersecurity, and IT/tech support</w:t>
      </w:r>
      <w:r w:rsidRPr="57150A56">
        <w:rPr>
          <w:lang w:val="en-US" w:eastAsia="ja-JP"/>
        </w:rPr>
        <w:t xml:space="preserve"> (see </w:t>
      </w:r>
      <w:r w:rsidR="00CD0A6E">
        <w:rPr>
          <w:lang w:val="en-US" w:eastAsia="ja-JP"/>
        </w:rPr>
        <w:fldChar w:fldCharType="begin"/>
      </w:r>
      <w:r w:rsidR="00CD0A6E">
        <w:rPr>
          <w:lang w:val="en-US" w:eastAsia="ja-JP"/>
        </w:rPr>
        <w:instrText xml:space="preserve"> REF _Ref111728360 \h </w:instrText>
      </w:r>
      <w:r w:rsidR="00CD0A6E">
        <w:rPr>
          <w:lang w:val="en-US" w:eastAsia="ja-JP"/>
        </w:rPr>
      </w:r>
      <w:r w:rsidR="00CD0A6E">
        <w:rPr>
          <w:lang w:val="en-US" w:eastAsia="ja-JP"/>
        </w:rPr>
        <w:fldChar w:fldCharType="separate"/>
      </w:r>
      <w:r w:rsidR="00034F2D">
        <w:t xml:space="preserve">Figure </w:t>
      </w:r>
      <w:r w:rsidR="00034F2D">
        <w:rPr>
          <w:noProof/>
        </w:rPr>
        <w:t>4</w:t>
      </w:r>
      <w:r w:rsidR="00CD0A6E">
        <w:rPr>
          <w:lang w:val="en-US" w:eastAsia="ja-JP"/>
        </w:rPr>
        <w:fldChar w:fldCharType="end"/>
      </w:r>
      <w:r w:rsidRPr="57150A56">
        <w:rPr>
          <w:lang w:val="en-US" w:eastAsia="ja-JP"/>
        </w:rPr>
        <w:t>).</w:t>
      </w:r>
      <w:r>
        <w:rPr>
          <w:lang w:val="en-US" w:eastAsia="ja-JP"/>
        </w:rPr>
        <w:t xml:space="preserve"> E-commerce solution</w:t>
      </w:r>
      <w:r w:rsidR="00EF3C11">
        <w:rPr>
          <w:lang w:val="en-US" w:eastAsia="ja-JP"/>
        </w:rPr>
        <w:t>s</w:t>
      </w:r>
      <w:r>
        <w:rPr>
          <w:lang w:val="en-US" w:eastAsia="ja-JP"/>
        </w:rPr>
        <w:t xml:space="preserve"> and social </w:t>
      </w:r>
      <w:r w:rsidR="00FC00B5">
        <w:rPr>
          <w:lang w:val="en-US" w:eastAsia="ja-JP"/>
        </w:rPr>
        <w:t xml:space="preserve">media </w:t>
      </w:r>
      <w:r>
        <w:rPr>
          <w:lang w:val="en-US" w:eastAsia="ja-JP"/>
        </w:rPr>
        <w:t xml:space="preserve">marketing have been used by </w:t>
      </w:r>
      <w:proofErr w:type="gramStart"/>
      <w:r>
        <w:rPr>
          <w:lang w:val="en-US" w:eastAsia="ja-JP"/>
        </w:rPr>
        <w:t>the majority of</w:t>
      </w:r>
      <w:proofErr w:type="gramEnd"/>
      <w:r>
        <w:rPr>
          <w:lang w:val="en-US" w:eastAsia="ja-JP"/>
        </w:rPr>
        <w:t xml:space="preserve"> participants (131), followed by the use of productivity software (129). This </w:t>
      </w:r>
      <w:proofErr w:type="gramStart"/>
      <w:r>
        <w:rPr>
          <w:lang w:val="en-US" w:eastAsia="ja-JP"/>
        </w:rPr>
        <w:t>is a reflection of</w:t>
      </w:r>
      <w:proofErr w:type="gramEnd"/>
      <w:r>
        <w:rPr>
          <w:lang w:val="en-US" w:eastAsia="ja-JP"/>
        </w:rPr>
        <w:t xml:space="preserve"> the COVID-19 pandemic impact on small </w:t>
      </w:r>
      <w:r w:rsidR="00A506FA">
        <w:rPr>
          <w:lang w:val="en-US" w:eastAsia="ja-JP"/>
        </w:rPr>
        <w:t xml:space="preserve">retail </w:t>
      </w:r>
      <w:r w:rsidR="002F7F01">
        <w:rPr>
          <w:lang w:val="en-US" w:eastAsia="ja-JP"/>
        </w:rPr>
        <w:t>businesses</w:t>
      </w:r>
      <w:r>
        <w:rPr>
          <w:lang w:val="en-US" w:eastAsia="ja-JP"/>
        </w:rPr>
        <w:t xml:space="preserve"> use of advanced digital services, given </w:t>
      </w:r>
      <w:r w:rsidRPr="0089195C">
        <w:t xml:space="preserve">the rapid consumer shift to e-commerce </w:t>
      </w:r>
      <w:r>
        <w:t xml:space="preserve">as well as remote working </w:t>
      </w:r>
      <w:r w:rsidRPr="0089195C">
        <w:t>associated with lockdown restrictions</w:t>
      </w:r>
      <w:r>
        <w:t>.</w:t>
      </w:r>
    </w:p>
    <w:p w14:paraId="343C5D55" w14:textId="77777777" w:rsidR="00F32202" w:rsidRPr="00DC7560" w:rsidRDefault="00F32202" w:rsidP="00C9666E">
      <w:pPr>
        <w:spacing w:before="100" w:beforeAutospacing="1" w:after="100" w:afterAutospacing="1" w:line="360" w:lineRule="auto"/>
        <w:rPr>
          <w:lang w:val="en-US" w:eastAsia="ja-JP"/>
        </w:rPr>
      </w:pPr>
      <w:r>
        <w:rPr>
          <w:lang w:val="en-US" w:eastAsia="ja-JP"/>
        </w:rPr>
        <w:t>91% of small businesses (125) are using the cybersecurity services while the same number of participants (125) use IT/tech support. D</w:t>
      </w:r>
      <w:r w:rsidRPr="008C6DDF">
        <w:rPr>
          <w:lang w:val="en-US" w:eastAsia="ja-JP"/>
        </w:rPr>
        <w:t>igital accounting solutions</w:t>
      </w:r>
      <w:r>
        <w:rPr>
          <w:lang w:val="en-US" w:eastAsia="ja-JP"/>
        </w:rPr>
        <w:t xml:space="preserve">/cloud storage, and </w:t>
      </w:r>
      <w:r w:rsidRPr="008C6DDF">
        <w:rPr>
          <w:lang w:val="en-US" w:eastAsia="ja-JP"/>
        </w:rPr>
        <w:t>business planning tools</w:t>
      </w:r>
      <w:r>
        <w:rPr>
          <w:lang w:val="en-US" w:eastAsia="ja-JP"/>
        </w:rPr>
        <w:t xml:space="preserve"> have been used by 123 and 119 small retail businesses respectively.</w:t>
      </w:r>
    </w:p>
    <w:p w14:paraId="3766E046" w14:textId="77777777" w:rsidR="00F32202" w:rsidRDefault="00F32202" w:rsidP="00F32202">
      <w:pPr>
        <w:spacing w:before="100" w:beforeAutospacing="1" w:after="100" w:afterAutospacing="1" w:line="360" w:lineRule="auto"/>
        <w:jc w:val="center"/>
        <w:rPr>
          <w:b/>
          <w:bCs/>
          <w:lang w:val="en-US" w:eastAsia="ja-JP"/>
        </w:rPr>
      </w:pPr>
      <w:r>
        <w:rPr>
          <w:noProof/>
          <w:lang w:eastAsia="en-AU"/>
        </w:rPr>
        <w:lastRenderedPageBreak/>
        <w:drawing>
          <wp:inline distT="0" distB="0" distL="0" distR="0" wp14:anchorId="10ABBA3E" wp14:editId="4F282C70">
            <wp:extent cx="4476750" cy="2616200"/>
            <wp:effectExtent l="0" t="0" r="0" b="0"/>
            <wp:docPr id="11" name="Chart 11" descr="Bar chart showing small business use of advanced digital services">
              <a:extLst xmlns:a="http://schemas.openxmlformats.org/drawingml/2006/main">
                <a:ext uri="{FF2B5EF4-FFF2-40B4-BE49-F238E27FC236}">
                  <a16:creationId xmlns:a16="http://schemas.microsoft.com/office/drawing/2014/main" id="{994AD80D-5AB1-46F8-AFED-8ABDA403F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2EDF88B" w14:textId="52011BB1" w:rsidR="00CF6E6E" w:rsidRPr="00CF6E6E" w:rsidRDefault="00255003" w:rsidP="008E2B69">
      <w:pPr>
        <w:pStyle w:val="Caption"/>
        <w:jc w:val="center"/>
      </w:pPr>
      <w:bookmarkStart w:id="90" w:name="_Ref111728360"/>
      <w:bookmarkStart w:id="91" w:name="_Toc112078166"/>
      <w:r>
        <w:t xml:space="preserve">Figure </w:t>
      </w:r>
      <w:r>
        <w:fldChar w:fldCharType="begin"/>
      </w:r>
      <w:r>
        <w:instrText>SEQ Figure \* ARABIC</w:instrText>
      </w:r>
      <w:r>
        <w:fldChar w:fldCharType="separate"/>
      </w:r>
      <w:r w:rsidR="00034F2D">
        <w:rPr>
          <w:noProof/>
        </w:rPr>
        <w:t>4</w:t>
      </w:r>
      <w:r>
        <w:fldChar w:fldCharType="end"/>
      </w:r>
      <w:bookmarkEnd w:id="90"/>
      <w:r>
        <w:t>.</w:t>
      </w:r>
      <w:r w:rsidR="005D0440">
        <w:rPr>
          <w:lang w:val="en-US" w:eastAsia="ja-JP"/>
        </w:rPr>
        <w:t xml:space="preserve"> </w:t>
      </w:r>
      <w:r w:rsidR="00F56334">
        <w:t>Small Retail Business use of Advanced Digital Services</w:t>
      </w:r>
      <w:bookmarkEnd w:id="91"/>
    </w:p>
    <w:p w14:paraId="00B6B639" w14:textId="1C8F0C12" w:rsidR="00F32202" w:rsidRDefault="00F32202" w:rsidP="00534072">
      <w:pPr>
        <w:pStyle w:val="Heading3"/>
        <w:spacing w:before="100" w:beforeAutospacing="1" w:after="100" w:afterAutospacing="1" w:line="360" w:lineRule="auto"/>
      </w:pPr>
      <w:bookmarkStart w:id="92" w:name="_Toc112070973"/>
      <w:bookmarkStart w:id="93" w:name="_Toc112139623"/>
      <w:r>
        <w:t>E</w:t>
      </w:r>
      <w:r w:rsidRPr="00C8426E">
        <w:t xml:space="preserve">-commerce </w:t>
      </w:r>
      <w:r w:rsidR="00D66FF3">
        <w:t>S</w:t>
      </w:r>
      <w:r w:rsidR="00D66FF3" w:rsidRPr="00C8426E">
        <w:t>olution</w:t>
      </w:r>
      <w:r w:rsidR="00D66FF3">
        <w:t>s</w:t>
      </w:r>
      <w:bookmarkEnd w:id="92"/>
      <w:bookmarkEnd w:id="93"/>
    </w:p>
    <w:p w14:paraId="7C79658C" w14:textId="28155561" w:rsidR="00F32202" w:rsidRDefault="00F32202" w:rsidP="00C9666E">
      <w:pPr>
        <w:spacing w:before="100" w:beforeAutospacing="1" w:after="100" w:afterAutospacing="1" w:line="360" w:lineRule="auto"/>
        <w:rPr>
          <w:lang w:val="en-US" w:eastAsia="ja-JP"/>
        </w:rPr>
      </w:pPr>
      <w:r w:rsidRPr="00125E29">
        <w:rPr>
          <w:lang w:val="en-US" w:eastAsia="ja-JP"/>
        </w:rPr>
        <w:t>E-commerce solution</w:t>
      </w:r>
      <w:r w:rsidR="00EF3C11">
        <w:rPr>
          <w:lang w:val="en-US" w:eastAsia="ja-JP"/>
        </w:rPr>
        <w:t>s</w:t>
      </w:r>
      <w:r w:rsidRPr="00125E29">
        <w:rPr>
          <w:lang w:val="en-US" w:eastAsia="ja-JP"/>
        </w:rPr>
        <w:t xml:space="preserve"> includes e-commerce website design and hosting, online store creation and maintenance, and point</w:t>
      </w:r>
      <w:r w:rsidR="008F3B54">
        <w:rPr>
          <w:lang w:val="en-US" w:eastAsia="ja-JP"/>
        </w:rPr>
        <w:t>-</w:t>
      </w:r>
      <w:r w:rsidRPr="00125E29">
        <w:rPr>
          <w:lang w:val="en-US" w:eastAsia="ja-JP"/>
        </w:rPr>
        <w:t>of</w:t>
      </w:r>
      <w:r w:rsidR="008F3B54">
        <w:rPr>
          <w:lang w:val="en-US" w:eastAsia="ja-JP"/>
        </w:rPr>
        <w:t>-</w:t>
      </w:r>
      <w:r w:rsidRPr="00125E29">
        <w:rPr>
          <w:lang w:val="en-US" w:eastAsia="ja-JP"/>
        </w:rPr>
        <w:t xml:space="preserve">sale </w:t>
      </w:r>
      <w:r w:rsidR="00E307E3" w:rsidRPr="00125E29">
        <w:rPr>
          <w:lang w:val="en-US" w:eastAsia="ja-JP"/>
        </w:rPr>
        <w:t>system</w:t>
      </w:r>
      <w:r w:rsidR="0006705C">
        <w:rPr>
          <w:lang w:val="en-US" w:eastAsia="ja-JP"/>
        </w:rPr>
        <w:t>s</w:t>
      </w:r>
      <w:r w:rsidR="00E307E3" w:rsidRPr="00125E29">
        <w:rPr>
          <w:lang w:val="en-US" w:eastAsia="ja-JP"/>
        </w:rPr>
        <w:t>.</w:t>
      </w:r>
      <w:r w:rsidRPr="00125E29">
        <w:rPr>
          <w:lang w:val="en-US" w:eastAsia="ja-JP"/>
        </w:rPr>
        <w:t xml:space="preserve"> The increasing demand for online shopping due to COVID-19 has driven the need of small </w:t>
      </w:r>
      <w:r w:rsidR="00A506FA">
        <w:rPr>
          <w:lang w:val="en-US" w:eastAsia="ja-JP"/>
        </w:rPr>
        <w:t xml:space="preserve">retail </w:t>
      </w:r>
      <w:r w:rsidR="002F7F01">
        <w:rPr>
          <w:lang w:val="en-US" w:eastAsia="ja-JP"/>
        </w:rPr>
        <w:t>businesses</w:t>
      </w:r>
      <w:r w:rsidRPr="00125E29">
        <w:rPr>
          <w:lang w:val="en-US" w:eastAsia="ja-JP"/>
        </w:rPr>
        <w:t xml:space="preserve"> to </w:t>
      </w:r>
      <w:r>
        <w:rPr>
          <w:lang w:val="en-US" w:eastAsia="ja-JP"/>
        </w:rPr>
        <w:t xml:space="preserve">adopt e-commerce solutions to suit the needs of consumers. Out of 138 small </w:t>
      </w:r>
      <w:r w:rsidRPr="460BDDAF">
        <w:rPr>
          <w:lang w:val="en-US" w:eastAsia="ja-JP"/>
        </w:rPr>
        <w:t>retailers</w:t>
      </w:r>
      <w:r>
        <w:rPr>
          <w:lang w:val="en-US" w:eastAsia="ja-JP"/>
        </w:rPr>
        <w:t xml:space="preserve"> surveyed that have been using advanced digital services, 131 small </w:t>
      </w:r>
      <w:r w:rsidR="00A506FA">
        <w:rPr>
          <w:lang w:val="en-US" w:eastAsia="ja-JP"/>
        </w:rPr>
        <w:t xml:space="preserve">retail </w:t>
      </w:r>
      <w:r w:rsidR="002F7F01">
        <w:rPr>
          <w:lang w:val="en-US" w:eastAsia="ja-JP"/>
        </w:rPr>
        <w:t>businesses</w:t>
      </w:r>
      <w:r>
        <w:rPr>
          <w:lang w:val="en-US" w:eastAsia="ja-JP"/>
        </w:rPr>
        <w:t xml:space="preserve"> adopted e-commerce solutions</w:t>
      </w:r>
      <w:r w:rsidR="00EF3C11">
        <w:rPr>
          <w:lang w:val="en-US" w:eastAsia="ja-JP"/>
        </w:rPr>
        <w:t>,</w:t>
      </w:r>
      <w:r>
        <w:rPr>
          <w:lang w:val="en-US" w:eastAsia="ja-JP"/>
        </w:rPr>
        <w:t xml:space="preserve"> </w:t>
      </w:r>
      <w:r w:rsidR="00EF3C11">
        <w:rPr>
          <w:lang w:val="en-US" w:eastAsia="ja-JP"/>
        </w:rPr>
        <w:t xml:space="preserve">of </w:t>
      </w:r>
      <w:r>
        <w:rPr>
          <w:lang w:val="en-US" w:eastAsia="ja-JP"/>
        </w:rPr>
        <w:t xml:space="preserve">which 89% have been with the service </w:t>
      </w:r>
      <w:r w:rsidR="00E146F3">
        <w:rPr>
          <w:lang w:val="en-US" w:eastAsia="ja-JP"/>
        </w:rPr>
        <w:t xml:space="preserve">from </w:t>
      </w:r>
      <w:r w:rsidR="00A12A4D">
        <w:rPr>
          <w:lang w:val="en-US" w:eastAsia="ja-JP"/>
        </w:rPr>
        <w:t>telecommunications service</w:t>
      </w:r>
      <w:r w:rsidR="0006705C" w:rsidRPr="0006705C">
        <w:rPr>
          <w:lang w:val="en-US" w:eastAsia="ja-JP"/>
        </w:rPr>
        <w:t xml:space="preserve"> </w:t>
      </w:r>
      <w:r w:rsidR="008A23A7" w:rsidRPr="0006705C">
        <w:rPr>
          <w:lang w:val="en-US" w:eastAsia="ja-JP"/>
        </w:rPr>
        <w:t>providers</w:t>
      </w:r>
      <w:r w:rsidR="008A23A7">
        <w:rPr>
          <w:lang w:val="en-US" w:eastAsia="ja-JP"/>
        </w:rPr>
        <w:t xml:space="preserve"> </w:t>
      </w:r>
      <w:r w:rsidR="00EF3C11">
        <w:rPr>
          <w:lang w:val="en-US" w:eastAsia="ja-JP"/>
        </w:rPr>
        <w:t>(</w:t>
      </w:r>
      <w:r w:rsidR="007717BA">
        <w:rPr>
          <w:lang w:val="en-US" w:eastAsia="ja-JP"/>
        </w:rPr>
        <w:t xml:space="preserve">see </w:t>
      </w:r>
      <w:r w:rsidR="007717BA" w:rsidRPr="00FB6CA8">
        <w:rPr>
          <w:lang w:val="en-US" w:eastAsia="ja-JP"/>
        </w:rPr>
        <w:t>Table 6</w:t>
      </w:r>
      <w:r w:rsidR="00EF3C11" w:rsidRPr="00FB6CA8">
        <w:rPr>
          <w:lang w:val="en-US" w:eastAsia="ja-JP"/>
        </w:rPr>
        <w:t>)</w:t>
      </w:r>
      <w:r w:rsidR="001F3328" w:rsidRPr="00EF3C11">
        <w:rPr>
          <w:lang w:val="en-US" w:eastAsia="ja-JP"/>
        </w:rPr>
        <w:t>.</w:t>
      </w:r>
    </w:p>
    <w:p w14:paraId="58399895" w14:textId="745BA997" w:rsidR="00F32202" w:rsidRPr="00664B26" w:rsidRDefault="00255003" w:rsidP="00BC0EA6">
      <w:pPr>
        <w:pStyle w:val="Caption"/>
        <w:spacing w:before="100" w:beforeAutospacing="1" w:after="100" w:afterAutospacing="1" w:line="360" w:lineRule="auto"/>
        <w:rPr>
          <w:b w:val="0"/>
          <w:bCs w:val="0"/>
          <w:lang w:val="en-US" w:eastAsia="ja-JP"/>
        </w:rPr>
      </w:pPr>
      <w:bookmarkStart w:id="94" w:name="_Toc112078153"/>
      <w:r>
        <w:t xml:space="preserve">Table </w:t>
      </w:r>
      <w:r>
        <w:fldChar w:fldCharType="begin"/>
      </w:r>
      <w:r>
        <w:instrText>SEQ Table \* ARABIC</w:instrText>
      </w:r>
      <w:r>
        <w:fldChar w:fldCharType="separate"/>
      </w:r>
      <w:r w:rsidR="00034F2D">
        <w:rPr>
          <w:noProof/>
        </w:rPr>
        <w:t>6</w:t>
      </w:r>
      <w:r>
        <w:fldChar w:fldCharType="end"/>
      </w:r>
      <w:r>
        <w:rPr>
          <w:lang w:val="en-US" w:eastAsia="ja-JP"/>
        </w:rPr>
        <w:t>.</w:t>
      </w:r>
      <w:r w:rsidR="00D8626B">
        <w:rPr>
          <w:lang w:val="en-US" w:eastAsia="ja-JP"/>
        </w:rPr>
        <w:t xml:space="preserve"> </w:t>
      </w:r>
      <w:r w:rsidR="001D153F">
        <w:rPr>
          <w:lang w:val="en-US" w:eastAsia="ja-JP"/>
        </w:rPr>
        <w:t>E-</w:t>
      </w:r>
      <w:r w:rsidR="006505D8">
        <w:rPr>
          <w:lang w:val="en-US" w:eastAsia="ja-JP"/>
        </w:rPr>
        <w:t>c</w:t>
      </w:r>
      <w:r w:rsidR="001D153F">
        <w:rPr>
          <w:lang w:val="en-US" w:eastAsia="ja-JP"/>
        </w:rPr>
        <w:t>ommerce Solution Use</w:t>
      </w:r>
      <w:bookmarkEnd w:id="94"/>
    </w:p>
    <w:tbl>
      <w:tblPr>
        <w:tblStyle w:val="TableGrid"/>
        <w:tblW w:w="0" w:type="auto"/>
        <w:tblLook w:val="04A0" w:firstRow="1" w:lastRow="0" w:firstColumn="1" w:lastColumn="0" w:noHBand="0" w:noVBand="1"/>
      </w:tblPr>
      <w:tblGrid>
        <w:gridCol w:w="2254"/>
        <w:gridCol w:w="3270"/>
        <w:gridCol w:w="3402"/>
      </w:tblGrid>
      <w:tr w:rsidR="00F32202" w14:paraId="297E0B40" w14:textId="77777777" w:rsidTr="00BC0EA6">
        <w:tc>
          <w:tcPr>
            <w:tcW w:w="2254" w:type="dxa"/>
            <w:shd w:val="clear" w:color="auto" w:fill="0070C0"/>
          </w:tcPr>
          <w:p w14:paraId="349F60B9" w14:textId="77777777" w:rsidR="00F32202" w:rsidRPr="00BC0EA6" w:rsidRDefault="00F32202"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E-commerce solution</w:t>
            </w:r>
          </w:p>
        </w:tc>
        <w:tc>
          <w:tcPr>
            <w:tcW w:w="3270" w:type="dxa"/>
            <w:shd w:val="clear" w:color="auto" w:fill="0070C0"/>
          </w:tcPr>
          <w:p w14:paraId="614E75D1" w14:textId="77777777" w:rsidR="00F32202" w:rsidRPr="00BC0EA6" w:rsidRDefault="00F32202"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Telco</w:t>
            </w:r>
          </w:p>
        </w:tc>
        <w:tc>
          <w:tcPr>
            <w:tcW w:w="3402" w:type="dxa"/>
            <w:shd w:val="clear" w:color="auto" w:fill="0070C0"/>
          </w:tcPr>
          <w:p w14:paraId="1A0AC040" w14:textId="77777777" w:rsidR="00F32202" w:rsidRPr="00BC0EA6" w:rsidRDefault="00F32202" w:rsidP="00BC0EA6">
            <w:pPr>
              <w:spacing w:before="100" w:beforeAutospacing="1" w:after="100" w:afterAutospacing="1" w:line="360" w:lineRule="auto"/>
              <w:jc w:val="center"/>
              <w:rPr>
                <w:b/>
                <w:color w:val="FFFFFF" w:themeColor="background1"/>
                <w:lang w:val="en-US" w:eastAsia="ja-JP"/>
              </w:rPr>
            </w:pPr>
            <w:r w:rsidRPr="00BC0EA6">
              <w:rPr>
                <w:b/>
                <w:color w:val="FFFFFF" w:themeColor="background1"/>
                <w:lang w:val="en-US" w:eastAsia="ja-JP"/>
              </w:rPr>
              <w:t>Non-Telco</w:t>
            </w:r>
          </w:p>
        </w:tc>
      </w:tr>
      <w:tr w:rsidR="00F32202" w14:paraId="0931CA23" w14:textId="77777777" w:rsidTr="003A6949">
        <w:tc>
          <w:tcPr>
            <w:tcW w:w="2254" w:type="dxa"/>
          </w:tcPr>
          <w:p w14:paraId="63827256" w14:textId="77777777" w:rsidR="00F32202" w:rsidRPr="00D77085" w:rsidRDefault="00F32202" w:rsidP="00BA07D6">
            <w:pPr>
              <w:spacing w:before="100" w:beforeAutospacing="1" w:after="100" w:afterAutospacing="1" w:line="360" w:lineRule="auto"/>
              <w:jc w:val="center"/>
              <w:rPr>
                <w:b/>
                <w:lang w:val="en-US" w:eastAsia="ja-JP"/>
              </w:rPr>
            </w:pPr>
            <w:r w:rsidRPr="00C8426E">
              <w:rPr>
                <w:b/>
                <w:lang w:val="en-US" w:eastAsia="ja-JP"/>
              </w:rPr>
              <w:t>Count</w:t>
            </w:r>
          </w:p>
        </w:tc>
        <w:tc>
          <w:tcPr>
            <w:tcW w:w="3270" w:type="dxa"/>
          </w:tcPr>
          <w:p w14:paraId="1E693026" w14:textId="77777777" w:rsidR="00F32202" w:rsidRPr="00C8426E" w:rsidRDefault="00F32202" w:rsidP="00BA07D6">
            <w:pPr>
              <w:spacing w:before="100" w:beforeAutospacing="1" w:after="100" w:afterAutospacing="1" w:line="360" w:lineRule="auto"/>
              <w:jc w:val="center"/>
              <w:rPr>
                <w:lang w:val="en-US" w:eastAsia="ja-JP"/>
              </w:rPr>
            </w:pPr>
            <w:r>
              <w:rPr>
                <w:lang w:val="en-US" w:eastAsia="ja-JP"/>
              </w:rPr>
              <w:t>117</w:t>
            </w:r>
          </w:p>
        </w:tc>
        <w:tc>
          <w:tcPr>
            <w:tcW w:w="3402" w:type="dxa"/>
          </w:tcPr>
          <w:p w14:paraId="4468F2A7" w14:textId="77777777" w:rsidR="00F32202" w:rsidRPr="00C8426E" w:rsidRDefault="00F32202" w:rsidP="00BA07D6">
            <w:pPr>
              <w:spacing w:before="100" w:beforeAutospacing="1" w:after="100" w:afterAutospacing="1" w:line="360" w:lineRule="auto"/>
              <w:jc w:val="center"/>
              <w:rPr>
                <w:lang w:val="en-US" w:eastAsia="ja-JP"/>
              </w:rPr>
            </w:pPr>
            <w:r>
              <w:rPr>
                <w:lang w:val="en-US" w:eastAsia="ja-JP"/>
              </w:rPr>
              <w:t>14</w:t>
            </w:r>
          </w:p>
        </w:tc>
      </w:tr>
      <w:tr w:rsidR="00F32202" w14:paraId="4A90BBFC" w14:textId="77777777" w:rsidTr="003A6949">
        <w:tc>
          <w:tcPr>
            <w:tcW w:w="2254" w:type="dxa"/>
          </w:tcPr>
          <w:p w14:paraId="56244F8B" w14:textId="77777777" w:rsidR="00F32202" w:rsidRPr="00D77085" w:rsidRDefault="00F32202" w:rsidP="00BA07D6">
            <w:pPr>
              <w:spacing w:before="100" w:beforeAutospacing="1" w:after="100" w:afterAutospacing="1" w:line="360" w:lineRule="auto"/>
              <w:jc w:val="center"/>
              <w:rPr>
                <w:b/>
                <w:lang w:val="en-US" w:eastAsia="ja-JP"/>
              </w:rPr>
            </w:pPr>
            <w:r w:rsidRPr="00C8426E">
              <w:rPr>
                <w:b/>
                <w:lang w:val="en-US" w:eastAsia="ja-JP"/>
              </w:rPr>
              <w:t>Percentage</w:t>
            </w:r>
          </w:p>
        </w:tc>
        <w:tc>
          <w:tcPr>
            <w:tcW w:w="3270" w:type="dxa"/>
          </w:tcPr>
          <w:p w14:paraId="4A0C757E" w14:textId="77777777" w:rsidR="00F32202" w:rsidRPr="00C8426E" w:rsidRDefault="00F32202" w:rsidP="00BA07D6">
            <w:pPr>
              <w:spacing w:before="100" w:beforeAutospacing="1" w:after="100" w:afterAutospacing="1" w:line="360" w:lineRule="auto"/>
              <w:jc w:val="center"/>
              <w:rPr>
                <w:lang w:val="en-US" w:eastAsia="ja-JP"/>
              </w:rPr>
            </w:pPr>
            <w:r>
              <w:rPr>
                <w:lang w:val="en-US" w:eastAsia="ja-JP"/>
              </w:rPr>
              <w:t>89%</w:t>
            </w:r>
          </w:p>
        </w:tc>
        <w:tc>
          <w:tcPr>
            <w:tcW w:w="3402" w:type="dxa"/>
          </w:tcPr>
          <w:p w14:paraId="5B042F20" w14:textId="77777777" w:rsidR="00F32202" w:rsidRPr="00C8426E" w:rsidRDefault="00F32202" w:rsidP="00BA07D6">
            <w:pPr>
              <w:spacing w:before="100" w:beforeAutospacing="1" w:after="100" w:afterAutospacing="1" w:line="360" w:lineRule="auto"/>
              <w:jc w:val="center"/>
              <w:rPr>
                <w:lang w:val="en-US" w:eastAsia="ja-JP"/>
              </w:rPr>
            </w:pPr>
            <w:r>
              <w:rPr>
                <w:lang w:val="en-US" w:eastAsia="ja-JP"/>
              </w:rPr>
              <w:t>11%</w:t>
            </w:r>
          </w:p>
        </w:tc>
      </w:tr>
    </w:tbl>
    <w:p w14:paraId="2D8898D3" w14:textId="54C86CE6" w:rsidR="00F32202" w:rsidRDefault="00F32202" w:rsidP="00C9666E">
      <w:pPr>
        <w:spacing w:before="100" w:beforeAutospacing="1" w:after="100" w:afterAutospacing="1" w:line="360" w:lineRule="auto"/>
        <w:rPr>
          <w:lang w:val="en-US" w:eastAsia="ja-JP"/>
        </w:rPr>
      </w:pPr>
      <w:r w:rsidRPr="00125E29">
        <w:rPr>
          <w:lang w:val="en-US" w:eastAsia="ja-JP"/>
        </w:rPr>
        <w:t xml:space="preserve">Four interview participants have been using e-commerce solutions such as Square and Shopify. </w:t>
      </w:r>
      <w:r w:rsidR="007717BA">
        <w:rPr>
          <w:lang w:val="en-US" w:eastAsia="ja-JP"/>
        </w:rPr>
        <w:t xml:space="preserve">One </w:t>
      </w:r>
      <w:r w:rsidR="00822123">
        <w:rPr>
          <w:lang w:val="en-US" w:eastAsia="ja-JP"/>
        </w:rPr>
        <w:t>interview participant</w:t>
      </w:r>
      <w:r w:rsidRPr="00125E29">
        <w:rPr>
          <w:lang w:val="en-US" w:eastAsia="ja-JP"/>
        </w:rPr>
        <w:t xml:space="preserve"> drew attention to the importance of the e-commerce solution to the business model:</w:t>
      </w:r>
    </w:p>
    <w:p w14:paraId="6C5BAE2B" w14:textId="2C9E5FAE" w:rsidR="00F32202" w:rsidRDefault="00F32202" w:rsidP="00C9666E">
      <w:pPr>
        <w:spacing w:before="100" w:beforeAutospacing="1" w:after="100" w:afterAutospacing="1" w:line="360" w:lineRule="auto"/>
        <w:ind w:left="567"/>
        <w:rPr>
          <w:lang w:val="en-US" w:eastAsia="ja-JP"/>
        </w:rPr>
      </w:pPr>
      <w:r w:rsidRPr="00125E29">
        <w:rPr>
          <w:i/>
          <w:iCs/>
          <w:lang w:val="en-US" w:eastAsia="ja-JP"/>
        </w:rPr>
        <w:t>Point</w:t>
      </w:r>
      <w:r w:rsidR="008F3B54">
        <w:rPr>
          <w:i/>
          <w:iCs/>
          <w:lang w:val="en-US" w:eastAsia="ja-JP"/>
        </w:rPr>
        <w:t>-</w:t>
      </w:r>
      <w:r w:rsidRPr="00125E29">
        <w:rPr>
          <w:i/>
          <w:iCs/>
          <w:lang w:val="en-US" w:eastAsia="ja-JP"/>
        </w:rPr>
        <w:t>of</w:t>
      </w:r>
      <w:r w:rsidR="008F3B54">
        <w:rPr>
          <w:i/>
          <w:iCs/>
          <w:lang w:val="en-US" w:eastAsia="ja-JP"/>
        </w:rPr>
        <w:t>-</w:t>
      </w:r>
      <w:r w:rsidRPr="00125E29">
        <w:rPr>
          <w:i/>
          <w:iCs/>
          <w:lang w:val="en-US" w:eastAsia="ja-JP"/>
        </w:rPr>
        <w:t>sale is the primary underlying component that the business was built on six years ago...</w:t>
      </w:r>
      <w:r w:rsidR="00EF3C11">
        <w:rPr>
          <w:i/>
          <w:iCs/>
          <w:lang w:val="en-US" w:eastAsia="ja-JP"/>
        </w:rPr>
        <w:t xml:space="preserve"> </w:t>
      </w:r>
      <w:r w:rsidRPr="00125E29">
        <w:rPr>
          <w:i/>
          <w:iCs/>
          <w:lang w:val="en-US" w:eastAsia="ja-JP"/>
        </w:rPr>
        <w:t>this connects to the online platform Shopify</w:t>
      </w:r>
      <w:r w:rsidRPr="00125E29">
        <w:rPr>
          <w:lang w:val="en-US" w:eastAsia="ja-JP"/>
        </w:rPr>
        <w:t xml:space="preserve">. </w:t>
      </w:r>
      <w:r>
        <w:rPr>
          <w:lang w:val="en-US" w:eastAsia="ja-JP"/>
        </w:rPr>
        <w:t>(SR1)</w:t>
      </w:r>
    </w:p>
    <w:p w14:paraId="14358775" w14:textId="653CE938" w:rsidR="00F32202" w:rsidRDefault="00C66183" w:rsidP="00F32202">
      <w:pPr>
        <w:spacing w:before="100" w:beforeAutospacing="1" w:after="100" w:afterAutospacing="1" w:line="360" w:lineRule="auto"/>
        <w:jc w:val="both"/>
        <w:rPr>
          <w:lang w:val="en-US" w:eastAsia="ja-JP"/>
        </w:rPr>
      </w:pPr>
      <w:r>
        <w:rPr>
          <w:lang w:val="en-US" w:eastAsia="ja-JP"/>
        </w:rPr>
        <w:lastRenderedPageBreak/>
        <w:t>This interview participant further</w:t>
      </w:r>
      <w:r w:rsidR="00F32202" w:rsidRPr="7149D728">
        <w:rPr>
          <w:lang w:val="en-US" w:eastAsia="ja-JP"/>
        </w:rPr>
        <w:t xml:space="preserve"> </w:t>
      </w:r>
      <w:r w:rsidR="00F32202" w:rsidRPr="00125E29">
        <w:rPr>
          <w:lang w:val="en-US" w:eastAsia="ja-JP"/>
        </w:rPr>
        <w:t>explained that these solutions include a range of applications which typically integrate with other cloud</w:t>
      </w:r>
      <w:r w:rsidR="00E146F3">
        <w:rPr>
          <w:lang w:val="en-US" w:eastAsia="ja-JP"/>
        </w:rPr>
        <w:t>-</w:t>
      </w:r>
      <w:r w:rsidR="00F32202" w:rsidRPr="00125E29">
        <w:rPr>
          <w:lang w:val="en-US" w:eastAsia="ja-JP"/>
        </w:rPr>
        <w:t xml:space="preserve">based online services, such as </w:t>
      </w:r>
      <w:r w:rsidR="00F32202" w:rsidRPr="57150A56">
        <w:rPr>
          <w:lang w:val="en-US" w:eastAsia="ja-JP"/>
        </w:rPr>
        <w:t xml:space="preserve">search engine </w:t>
      </w:r>
      <w:proofErr w:type="spellStart"/>
      <w:r w:rsidR="00F32202" w:rsidRPr="57150A56">
        <w:rPr>
          <w:lang w:val="en-US" w:eastAsia="ja-JP"/>
        </w:rPr>
        <w:t>optimi</w:t>
      </w:r>
      <w:r w:rsidR="00EF3C11">
        <w:rPr>
          <w:lang w:val="en-US" w:eastAsia="ja-JP"/>
        </w:rPr>
        <w:t>s</w:t>
      </w:r>
      <w:r w:rsidR="00F32202" w:rsidRPr="57150A56">
        <w:rPr>
          <w:lang w:val="en-US" w:eastAsia="ja-JP"/>
        </w:rPr>
        <w:t>ation</w:t>
      </w:r>
      <w:proofErr w:type="spellEnd"/>
      <w:r w:rsidR="00F32202" w:rsidRPr="57150A56">
        <w:rPr>
          <w:lang w:val="en-US" w:eastAsia="ja-JP"/>
        </w:rPr>
        <w:t xml:space="preserve"> </w:t>
      </w:r>
      <w:r w:rsidR="00F32202" w:rsidRPr="00125E29">
        <w:rPr>
          <w:lang w:val="en-US" w:eastAsia="ja-JP"/>
        </w:rPr>
        <w:t xml:space="preserve">and online </w:t>
      </w:r>
      <w:proofErr w:type="spellStart"/>
      <w:r w:rsidR="00F32202" w:rsidRPr="00125E29">
        <w:rPr>
          <w:lang w:val="en-US" w:eastAsia="ja-JP"/>
        </w:rPr>
        <w:t>shipping</w:t>
      </w:r>
      <w:proofErr w:type="spellEnd"/>
      <w:r w:rsidR="00F32202" w:rsidRPr="00125E29">
        <w:rPr>
          <w:lang w:val="en-US" w:eastAsia="ja-JP"/>
        </w:rPr>
        <w:t xml:space="preserve"> channels offered by the likes of </w:t>
      </w:r>
      <w:proofErr w:type="spellStart"/>
      <w:r w:rsidR="00F32202" w:rsidRPr="00125E29">
        <w:rPr>
          <w:lang w:val="en-US" w:eastAsia="ja-JP"/>
        </w:rPr>
        <w:t>Shippit</w:t>
      </w:r>
      <w:proofErr w:type="spellEnd"/>
      <w:r w:rsidR="00F32202" w:rsidRPr="00125E29">
        <w:rPr>
          <w:lang w:val="en-US" w:eastAsia="ja-JP"/>
        </w:rPr>
        <w:t xml:space="preserve"> and Australia Post</w:t>
      </w:r>
      <w:r w:rsidR="00EF3C11">
        <w:rPr>
          <w:lang w:val="en-US" w:eastAsia="ja-JP"/>
        </w:rPr>
        <w:t>:</w:t>
      </w:r>
    </w:p>
    <w:p w14:paraId="649A5344" w14:textId="51CAEC7E" w:rsidR="00F32202" w:rsidRPr="00125E29" w:rsidRDefault="00F32202" w:rsidP="00F32202">
      <w:pPr>
        <w:spacing w:before="100" w:beforeAutospacing="1" w:after="100" w:afterAutospacing="1" w:line="360" w:lineRule="auto"/>
        <w:ind w:left="567"/>
        <w:jc w:val="both"/>
        <w:rPr>
          <w:rFonts w:cs="Calibri"/>
          <w:color w:val="000000" w:themeColor="text1"/>
        </w:rPr>
      </w:pPr>
      <w:r w:rsidRPr="1D7A11C7">
        <w:rPr>
          <w:lang w:val="en-US" w:eastAsia="ja-JP"/>
        </w:rPr>
        <w:t xml:space="preserve"> </w:t>
      </w:r>
      <w:r w:rsidRPr="00125E29">
        <w:rPr>
          <w:rFonts w:cs="Calibri"/>
          <w:i/>
          <w:iCs/>
          <w:color w:val="000000" w:themeColor="text1"/>
        </w:rPr>
        <w:t xml:space="preserve">We've got another app on there that allows us to take </w:t>
      </w:r>
      <w:proofErr w:type="gramStart"/>
      <w:r w:rsidRPr="00125E29">
        <w:rPr>
          <w:rFonts w:cs="Calibri"/>
          <w:i/>
          <w:iCs/>
          <w:color w:val="000000" w:themeColor="text1"/>
        </w:rPr>
        <w:t>all of</w:t>
      </w:r>
      <w:proofErr w:type="gramEnd"/>
      <w:r w:rsidRPr="00125E29">
        <w:rPr>
          <w:rFonts w:cs="Calibri"/>
          <w:i/>
          <w:iCs/>
          <w:color w:val="000000" w:themeColor="text1"/>
        </w:rPr>
        <w:t xml:space="preserve"> our orders and enter them and integrate with the Australian Post API.</w:t>
      </w:r>
      <w:r>
        <w:rPr>
          <w:rFonts w:cs="Calibri"/>
          <w:color w:val="000000" w:themeColor="text1"/>
        </w:rPr>
        <w:t xml:space="preserve"> (SR1)</w:t>
      </w:r>
    </w:p>
    <w:p w14:paraId="0F7947A6" w14:textId="0AD98E44" w:rsidR="00F32202" w:rsidRDefault="00F32202" w:rsidP="00534072">
      <w:pPr>
        <w:pStyle w:val="Heading3"/>
        <w:spacing w:before="100" w:beforeAutospacing="1" w:after="100" w:afterAutospacing="1" w:line="360" w:lineRule="auto"/>
      </w:pPr>
      <w:bookmarkStart w:id="95" w:name="_Toc112070974"/>
      <w:bookmarkStart w:id="96" w:name="_Toc112139624"/>
      <w:r>
        <w:t>S</w:t>
      </w:r>
      <w:r w:rsidRPr="00C8426E">
        <w:t xml:space="preserve">ocial </w:t>
      </w:r>
      <w:r w:rsidR="000377DC">
        <w:t xml:space="preserve">Media </w:t>
      </w:r>
      <w:r w:rsidR="00414B4D">
        <w:t>M</w:t>
      </w:r>
      <w:r w:rsidRPr="00C8426E">
        <w:t>arketing</w:t>
      </w:r>
      <w:bookmarkEnd w:id="95"/>
      <w:bookmarkEnd w:id="96"/>
    </w:p>
    <w:p w14:paraId="3ABE6D04" w14:textId="6FA4FD2F" w:rsidR="00F32202" w:rsidRDefault="00F32202" w:rsidP="00C9666E">
      <w:pPr>
        <w:spacing w:before="100" w:beforeAutospacing="1" w:after="100" w:afterAutospacing="1" w:line="360" w:lineRule="auto"/>
        <w:rPr>
          <w:lang w:val="en-US" w:eastAsia="ja-JP"/>
        </w:rPr>
      </w:pPr>
      <w:r w:rsidRPr="00125E29">
        <w:rPr>
          <w:lang w:val="en-US" w:eastAsia="ja-JP"/>
        </w:rPr>
        <w:t xml:space="preserve">Social </w:t>
      </w:r>
      <w:r w:rsidR="00BF3C1E">
        <w:rPr>
          <w:lang w:val="en-US" w:eastAsia="ja-JP"/>
        </w:rPr>
        <w:t>media</w:t>
      </w:r>
      <w:r w:rsidRPr="00125E29">
        <w:rPr>
          <w:lang w:val="en-US" w:eastAsia="ja-JP"/>
        </w:rPr>
        <w:t xml:space="preserve"> marketing</w:t>
      </w:r>
      <w:r w:rsidRPr="008C38AD">
        <w:rPr>
          <w:lang w:val="en-US" w:eastAsia="ja-JP"/>
        </w:rPr>
        <w:t xml:space="preserve"> </w:t>
      </w:r>
      <w:r>
        <w:rPr>
          <w:lang w:val="en-US" w:eastAsia="ja-JP"/>
        </w:rPr>
        <w:t xml:space="preserve">is related to leveraging internet and social media to attract customers and/or enhance customer experience. Social </w:t>
      </w:r>
      <w:r w:rsidR="0070438F">
        <w:rPr>
          <w:lang w:val="en-US" w:eastAsia="ja-JP"/>
        </w:rPr>
        <w:t>media</w:t>
      </w:r>
      <w:r>
        <w:rPr>
          <w:lang w:val="en-US" w:eastAsia="ja-JP"/>
        </w:rPr>
        <w:t xml:space="preserve"> marketing services mainly include marketing campaign management, search engine </w:t>
      </w:r>
      <w:proofErr w:type="spellStart"/>
      <w:r>
        <w:rPr>
          <w:lang w:val="en-US" w:eastAsia="ja-JP"/>
        </w:rPr>
        <w:t>optimi</w:t>
      </w:r>
      <w:r w:rsidR="00EF3C11">
        <w:rPr>
          <w:lang w:val="en-US" w:eastAsia="ja-JP"/>
        </w:rPr>
        <w:t>s</w:t>
      </w:r>
      <w:r>
        <w:rPr>
          <w:lang w:val="en-US" w:eastAsia="ja-JP"/>
        </w:rPr>
        <w:t>ation</w:t>
      </w:r>
      <w:proofErr w:type="spellEnd"/>
      <w:r>
        <w:rPr>
          <w:lang w:val="en-US" w:eastAsia="ja-JP"/>
        </w:rPr>
        <w:t xml:space="preserve">, keyword search, blog or Google business profile management, social media business page, real-time reporting to campaign performance, and post-campaign performance analysis. In our survey, out of 138 small retails that have been using advanced digital services, 131 small </w:t>
      </w:r>
      <w:r w:rsidR="00A506FA">
        <w:rPr>
          <w:lang w:val="en-US" w:eastAsia="ja-JP"/>
        </w:rPr>
        <w:t xml:space="preserve">retail </w:t>
      </w:r>
      <w:r w:rsidR="002F7F01">
        <w:rPr>
          <w:lang w:val="en-US" w:eastAsia="ja-JP"/>
        </w:rPr>
        <w:t>businesses</w:t>
      </w:r>
      <w:r>
        <w:rPr>
          <w:lang w:val="en-US" w:eastAsia="ja-JP"/>
        </w:rPr>
        <w:t xml:space="preserve"> are using social </w:t>
      </w:r>
      <w:r w:rsidR="0070438F">
        <w:rPr>
          <w:lang w:val="en-US" w:eastAsia="ja-JP"/>
        </w:rPr>
        <w:t xml:space="preserve">media </w:t>
      </w:r>
      <w:r>
        <w:rPr>
          <w:lang w:val="en-US" w:eastAsia="ja-JP"/>
        </w:rPr>
        <w:t xml:space="preserve">marketing services, almost 90% are using the service from </w:t>
      </w:r>
      <w:r w:rsidR="00A12A4D">
        <w:rPr>
          <w:lang w:val="en-US" w:eastAsia="ja-JP"/>
        </w:rPr>
        <w:t>telecommunications service</w:t>
      </w:r>
      <w:r w:rsidR="0006705C" w:rsidRPr="0006705C">
        <w:rPr>
          <w:lang w:val="en-US" w:eastAsia="ja-JP"/>
        </w:rPr>
        <w:t xml:space="preserve"> </w:t>
      </w:r>
      <w:r w:rsidR="007937DB" w:rsidRPr="0006705C">
        <w:rPr>
          <w:lang w:val="en-US" w:eastAsia="ja-JP"/>
        </w:rPr>
        <w:t>providers</w:t>
      </w:r>
      <w:r w:rsidR="007937DB">
        <w:rPr>
          <w:lang w:val="en-US" w:eastAsia="ja-JP"/>
        </w:rPr>
        <w:t xml:space="preserve"> </w:t>
      </w:r>
      <w:r w:rsidR="00EF3C11">
        <w:rPr>
          <w:lang w:val="en-US" w:eastAsia="ja-JP"/>
        </w:rPr>
        <w:t>(</w:t>
      </w:r>
      <w:r w:rsidR="0027711B">
        <w:rPr>
          <w:lang w:val="en-US" w:eastAsia="ja-JP"/>
        </w:rPr>
        <w:t xml:space="preserve">see </w:t>
      </w:r>
      <w:r w:rsidR="0027711B" w:rsidRPr="00FB6CA8">
        <w:rPr>
          <w:lang w:val="en-US" w:eastAsia="ja-JP"/>
        </w:rPr>
        <w:t>Table 7</w:t>
      </w:r>
      <w:r w:rsidR="00EF3C11" w:rsidRPr="00FB6CA8">
        <w:rPr>
          <w:lang w:val="en-US" w:eastAsia="ja-JP"/>
        </w:rPr>
        <w:t>)</w:t>
      </w:r>
      <w:r w:rsidR="003D0513" w:rsidRPr="00EF3C11">
        <w:rPr>
          <w:lang w:val="en-US" w:eastAsia="ja-JP"/>
        </w:rPr>
        <w:t>.</w:t>
      </w:r>
    </w:p>
    <w:p w14:paraId="366917C2" w14:textId="277E9636" w:rsidR="00F32202" w:rsidRPr="00664B26" w:rsidRDefault="00255003" w:rsidP="00BC0EA6">
      <w:pPr>
        <w:pStyle w:val="Caption"/>
        <w:spacing w:before="100" w:beforeAutospacing="1" w:after="100" w:afterAutospacing="1" w:line="360" w:lineRule="auto"/>
        <w:rPr>
          <w:b w:val="0"/>
          <w:bCs w:val="0"/>
          <w:lang w:val="en-US" w:eastAsia="ja-JP"/>
        </w:rPr>
      </w:pPr>
      <w:bookmarkStart w:id="97" w:name="_Toc112078154"/>
      <w:r>
        <w:t xml:space="preserve">Table </w:t>
      </w:r>
      <w:r>
        <w:fldChar w:fldCharType="begin"/>
      </w:r>
      <w:r>
        <w:instrText>SEQ Table \* ARABIC</w:instrText>
      </w:r>
      <w:r>
        <w:fldChar w:fldCharType="separate"/>
      </w:r>
      <w:r w:rsidR="00034F2D">
        <w:rPr>
          <w:noProof/>
        </w:rPr>
        <w:t>7</w:t>
      </w:r>
      <w:r>
        <w:fldChar w:fldCharType="end"/>
      </w:r>
      <w:r>
        <w:rPr>
          <w:lang w:val="en-US" w:eastAsia="ja-JP"/>
        </w:rPr>
        <w:t>.</w:t>
      </w:r>
      <w:r w:rsidR="00BD43B6">
        <w:rPr>
          <w:lang w:val="en-US" w:eastAsia="ja-JP"/>
        </w:rPr>
        <w:t xml:space="preserve"> </w:t>
      </w:r>
      <w:r w:rsidR="006505D8">
        <w:rPr>
          <w:lang w:val="en-US" w:eastAsia="ja-JP"/>
        </w:rPr>
        <w:t>Social Media Marketing Use</w:t>
      </w:r>
      <w:bookmarkEnd w:id="97"/>
    </w:p>
    <w:tbl>
      <w:tblPr>
        <w:tblStyle w:val="TableGrid"/>
        <w:tblW w:w="0" w:type="auto"/>
        <w:tblLook w:val="04A0" w:firstRow="1" w:lastRow="0" w:firstColumn="1" w:lastColumn="0" w:noHBand="0" w:noVBand="1"/>
      </w:tblPr>
      <w:tblGrid>
        <w:gridCol w:w="2689"/>
        <w:gridCol w:w="2835"/>
        <w:gridCol w:w="3402"/>
      </w:tblGrid>
      <w:tr w:rsidR="00F32202" w14:paraId="7D0FFC1F" w14:textId="77777777" w:rsidTr="00BC0EA6">
        <w:tc>
          <w:tcPr>
            <w:tcW w:w="2689" w:type="dxa"/>
            <w:shd w:val="clear" w:color="auto" w:fill="0070C0"/>
          </w:tcPr>
          <w:p w14:paraId="78C13721" w14:textId="1BC8602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 xml:space="preserve">Social </w:t>
            </w:r>
            <w:r w:rsidR="006355CD" w:rsidRPr="00BC0EA6">
              <w:rPr>
                <w:b/>
                <w:bCs/>
                <w:color w:val="FFFFFF" w:themeColor="background1"/>
                <w:lang w:val="en-US" w:eastAsia="ja-JP"/>
              </w:rPr>
              <w:t xml:space="preserve">media </w:t>
            </w:r>
            <w:r w:rsidRPr="00BC0EA6">
              <w:rPr>
                <w:b/>
                <w:bCs/>
                <w:color w:val="FFFFFF" w:themeColor="background1"/>
                <w:lang w:val="en-US" w:eastAsia="ja-JP"/>
              </w:rPr>
              <w:t>marketing</w:t>
            </w:r>
          </w:p>
        </w:tc>
        <w:tc>
          <w:tcPr>
            <w:tcW w:w="2835" w:type="dxa"/>
            <w:shd w:val="clear" w:color="auto" w:fill="0070C0"/>
          </w:tcPr>
          <w:p w14:paraId="276CDC09"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1642003E"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32260E5D" w14:textId="77777777" w:rsidTr="00534072">
        <w:tc>
          <w:tcPr>
            <w:tcW w:w="2689" w:type="dxa"/>
          </w:tcPr>
          <w:p w14:paraId="69483AE7"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2835" w:type="dxa"/>
          </w:tcPr>
          <w:p w14:paraId="1308A3AF"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116</w:t>
            </w:r>
          </w:p>
        </w:tc>
        <w:tc>
          <w:tcPr>
            <w:tcW w:w="3402" w:type="dxa"/>
          </w:tcPr>
          <w:p w14:paraId="4D7C3C67"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15</w:t>
            </w:r>
          </w:p>
        </w:tc>
      </w:tr>
      <w:tr w:rsidR="00F32202" w14:paraId="7B6EB180" w14:textId="77777777" w:rsidTr="00534072">
        <w:tc>
          <w:tcPr>
            <w:tcW w:w="2689" w:type="dxa"/>
          </w:tcPr>
          <w:p w14:paraId="7901E28B"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2835" w:type="dxa"/>
          </w:tcPr>
          <w:p w14:paraId="585CE9C1"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89%</w:t>
            </w:r>
          </w:p>
        </w:tc>
        <w:tc>
          <w:tcPr>
            <w:tcW w:w="3402" w:type="dxa"/>
          </w:tcPr>
          <w:p w14:paraId="7F80634E"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11%</w:t>
            </w:r>
          </w:p>
        </w:tc>
      </w:tr>
    </w:tbl>
    <w:p w14:paraId="609C799A" w14:textId="780777C8" w:rsidR="00F32202" w:rsidRPr="00125E29" w:rsidRDefault="00F32202" w:rsidP="00C9666E">
      <w:pPr>
        <w:spacing w:before="100" w:beforeAutospacing="1" w:after="100" w:afterAutospacing="1" w:line="360" w:lineRule="auto"/>
        <w:rPr>
          <w:lang w:val="en-US" w:eastAsia="ja-JP"/>
        </w:rPr>
      </w:pPr>
      <w:r>
        <w:rPr>
          <w:lang w:val="en-US" w:eastAsia="ja-JP"/>
        </w:rPr>
        <w:t>In the interview sample, a</w:t>
      </w:r>
      <w:r w:rsidRPr="006500BF">
        <w:rPr>
          <w:lang w:val="en-US" w:eastAsia="ja-JP"/>
        </w:rPr>
        <w:t>ll participants were aware of the need to direct traffic to their online stores, including those that have physical store fronts. They all discussed the importance of SEO to increase the website’s ranking in Google’s hierarchy and most advertised through Google Ad Words, Facebook and/or Instagram. For developing and maintaining customer lists to facilitate the use of email marketing campaigns, some participants indicated that they use Mail</w:t>
      </w:r>
      <w:r w:rsidR="00EF3C11">
        <w:rPr>
          <w:lang w:val="en-US" w:eastAsia="ja-JP"/>
        </w:rPr>
        <w:t>c</w:t>
      </w:r>
      <w:r w:rsidRPr="006500BF">
        <w:rPr>
          <w:lang w:val="en-US" w:eastAsia="ja-JP"/>
        </w:rPr>
        <w:t>himp, an integrated marketing platform for small businesses.</w:t>
      </w:r>
    </w:p>
    <w:p w14:paraId="6DF1FDC2" w14:textId="5ED22A7B" w:rsidR="00F32202" w:rsidRDefault="00F32202" w:rsidP="00534072">
      <w:pPr>
        <w:pStyle w:val="Heading3"/>
        <w:spacing w:before="100" w:beforeAutospacing="1" w:after="100" w:afterAutospacing="1" w:line="360" w:lineRule="auto"/>
      </w:pPr>
      <w:bookmarkStart w:id="98" w:name="_Toc112070975"/>
      <w:bookmarkStart w:id="99" w:name="_Toc112139625"/>
      <w:r>
        <w:t>P</w:t>
      </w:r>
      <w:r w:rsidRPr="00C8426E">
        <w:t xml:space="preserve">roductivity </w:t>
      </w:r>
      <w:r w:rsidR="00A0232B">
        <w:t>S</w:t>
      </w:r>
      <w:r w:rsidRPr="00C8426E">
        <w:t>oftware</w:t>
      </w:r>
      <w:bookmarkEnd w:id="98"/>
      <w:bookmarkEnd w:id="99"/>
    </w:p>
    <w:p w14:paraId="77A0DC22" w14:textId="1086944A" w:rsidR="00F32202" w:rsidRDefault="00F32202" w:rsidP="00C9666E">
      <w:pPr>
        <w:spacing w:before="100" w:beforeAutospacing="1" w:after="100" w:afterAutospacing="1" w:line="360" w:lineRule="auto"/>
        <w:rPr>
          <w:lang w:val="en-US" w:eastAsia="ja-JP"/>
        </w:rPr>
      </w:pPr>
      <w:r>
        <w:rPr>
          <w:lang w:val="en-US" w:eastAsia="ja-JP"/>
        </w:rPr>
        <w:t xml:space="preserve">Productivity software is the application software used in small businesses for producing and managing information, such as word processing, presentation, </w:t>
      </w:r>
      <w:r w:rsidR="007A14E8">
        <w:rPr>
          <w:lang w:val="en-US" w:eastAsia="ja-JP"/>
        </w:rPr>
        <w:t xml:space="preserve">and </w:t>
      </w:r>
      <w:r>
        <w:rPr>
          <w:lang w:val="en-US" w:eastAsia="ja-JP"/>
        </w:rPr>
        <w:t>project management software. These software</w:t>
      </w:r>
      <w:r w:rsidR="0016253C">
        <w:rPr>
          <w:lang w:val="en-US" w:eastAsia="ja-JP"/>
        </w:rPr>
        <w:t xml:space="preserve"> </w:t>
      </w:r>
      <w:r w:rsidR="00B370FD">
        <w:rPr>
          <w:lang w:val="en-US" w:eastAsia="ja-JP"/>
        </w:rPr>
        <w:t>products</w:t>
      </w:r>
      <w:r>
        <w:rPr>
          <w:lang w:val="en-US" w:eastAsia="ja-JP"/>
        </w:rPr>
        <w:t xml:space="preserve"> are used </w:t>
      </w:r>
      <w:r w:rsidR="007A14E8">
        <w:rPr>
          <w:lang w:val="en-US" w:eastAsia="ja-JP"/>
        </w:rPr>
        <w:t xml:space="preserve">to </w:t>
      </w:r>
      <w:r>
        <w:rPr>
          <w:lang w:val="en-US" w:eastAsia="ja-JP"/>
        </w:rPr>
        <w:t xml:space="preserve">boost productivity of </w:t>
      </w:r>
      <w:r w:rsidR="007A14E8">
        <w:rPr>
          <w:lang w:val="en-US" w:eastAsia="ja-JP"/>
        </w:rPr>
        <w:t xml:space="preserve">the </w:t>
      </w:r>
      <w:r>
        <w:rPr>
          <w:lang w:val="en-US" w:eastAsia="ja-JP"/>
        </w:rPr>
        <w:t xml:space="preserve">business. In the survey, out of 138 small retails that have been using advanced digital services, 129 small </w:t>
      </w:r>
      <w:r w:rsidR="00A506FA">
        <w:rPr>
          <w:lang w:val="en-US" w:eastAsia="ja-JP"/>
        </w:rPr>
        <w:t xml:space="preserve">retail </w:t>
      </w:r>
      <w:r w:rsidR="002F7F01">
        <w:rPr>
          <w:lang w:val="en-US" w:eastAsia="ja-JP"/>
        </w:rPr>
        <w:t>businesses</w:t>
      </w:r>
      <w:r>
        <w:rPr>
          <w:lang w:val="en-US" w:eastAsia="ja-JP"/>
        </w:rPr>
        <w:t xml:space="preserve"> are using </w:t>
      </w:r>
      <w:r>
        <w:rPr>
          <w:lang w:val="en-US" w:eastAsia="ja-JP"/>
        </w:rPr>
        <w:lastRenderedPageBreak/>
        <w:t>productivity software</w:t>
      </w:r>
      <w:r w:rsidR="007A14E8">
        <w:rPr>
          <w:lang w:val="en-US" w:eastAsia="ja-JP"/>
        </w:rPr>
        <w:t>,</w:t>
      </w:r>
      <w:r>
        <w:rPr>
          <w:lang w:val="en-US" w:eastAsia="ja-JP"/>
        </w:rPr>
        <w:t xml:space="preserve"> </w:t>
      </w:r>
      <w:r w:rsidR="007A14E8">
        <w:rPr>
          <w:lang w:val="en-US" w:eastAsia="ja-JP"/>
        </w:rPr>
        <w:t xml:space="preserve">of </w:t>
      </w:r>
      <w:r>
        <w:rPr>
          <w:lang w:val="en-US" w:eastAsia="ja-JP"/>
        </w:rPr>
        <w:t xml:space="preserve">which 86% are using those provided by </w:t>
      </w:r>
      <w:r w:rsidR="00A12A4D">
        <w:rPr>
          <w:lang w:val="en-US" w:eastAsia="ja-JP"/>
        </w:rPr>
        <w:t>telecommunications service</w:t>
      </w:r>
      <w:r w:rsidR="00B370FD" w:rsidRPr="00B370FD">
        <w:rPr>
          <w:lang w:val="en-US" w:eastAsia="ja-JP"/>
        </w:rPr>
        <w:t xml:space="preserve"> </w:t>
      </w:r>
      <w:r w:rsidR="007937DB" w:rsidRPr="00B370FD">
        <w:rPr>
          <w:lang w:val="en-US" w:eastAsia="ja-JP"/>
        </w:rPr>
        <w:t>providers</w:t>
      </w:r>
      <w:r w:rsidR="007937DB">
        <w:rPr>
          <w:lang w:val="en-US" w:eastAsia="ja-JP"/>
        </w:rPr>
        <w:t xml:space="preserve"> </w:t>
      </w:r>
      <w:r w:rsidR="007A14E8">
        <w:rPr>
          <w:lang w:val="en-US" w:eastAsia="ja-JP"/>
        </w:rPr>
        <w:t>(</w:t>
      </w:r>
      <w:r w:rsidR="00A0232B" w:rsidRPr="00FB6CA8">
        <w:rPr>
          <w:lang w:val="en-US" w:eastAsia="ja-JP"/>
        </w:rPr>
        <w:t>Table 8</w:t>
      </w:r>
      <w:r w:rsidR="007A14E8" w:rsidRPr="00FB6CA8">
        <w:rPr>
          <w:lang w:val="en-US" w:eastAsia="ja-JP"/>
        </w:rPr>
        <w:t>)</w:t>
      </w:r>
      <w:r>
        <w:rPr>
          <w:lang w:val="en-US" w:eastAsia="ja-JP"/>
        </w:rPr>
        <w:t>.</w:t>
      </w:r>
    </w:p>
    <w:p w14:paraId="7129EA7A" w14:textId="0441CF8F" w:rsidR="00F32202" w:rsidRPr="00664B26" w:rsidRDefault="00255003" w:rsidP="00BC0EA6">
      <w:pPr>
        <w:pStyle w:val="Caption"/>
        <w:spacing w:before="100" w:beforeAutospacing="1" w:after="100" w:afterAutospacing="1" w:line="360" w:lineRule="auto"/>
        <w:rPr>
          <w:b w:val="0"/>
          <w:bCs w:val="0"/>
          <w:lang w:val="en-US" w:eastAsia="ja-JP"/>
        </w:rPr>
      </w:pPr>
      <w:bookmarkStart w:id="100" w:name="_Toc112078155"/>
      <w:r>
        <w:t xml:space="preserve">Table </w:t>
      </w:r>
      <w:r>
        <w:fldChar w:fldCharType="begin"/>
      </w:r>
      <w:r>
        <w:instrText>SEQ Table \* ARABIC</w:instrText>
      </w:r>
      <w:r>
        <w:fldChar w:fldCharType="separate"/>
      </w:r>
      <w:r w:rsidR="00034F2D">
        <w:rPr>
          <w:noProof/>
        </w:rPr>
        <w:t>8</w:t>
      </w:r>
      <w:r>
        <w:fldChar w:fldCharType="end"/>
      </w:r>
      <w:r>
        <w:rPr>
          <w:lang w:val="en-US" w:eastAsia="ja-JP"/>
        </w:rPr>
        <w:t>.</w:t>
      </w:r>
      <w:r w:rsidR="00566263">
        <w:rPr>
          <w:lang w:val="en-US" w:eastAsia="ja-JP"/>
        </w:rPr>
        <w:t xml:space="preserve"> </w:t>
      </w:r>
      <w:r w:rsidR="00A0232B">
        <w:rPr>
          <w:lang w:val="en-US" w:eastAsia="ja-JP"/>
        </w:rPr>
        <w:t>Productivity Software Use</w:t>
      </w:r>
      <w:bookmarkEnd w:id="100"/>
    </w:p>
    <w:tbl>
      <w:tblPr>
        <w:tblStyle w:val="TableGrid"/>
        <w:tblW w:w="9067" w:type="dxa"/>
        <w:tblLook w:val="04A0" w:firstRow="1" w:lastRow="0" w:firstColumn="1" w:lastColumn="0" w:noHBand="0" w:noVBand="1"/>
      </w:tblPr>
      <w:tblGrid>
        <w:gridCol w:w="2254"/>
        <w:gridCol w:w="3411"/>
        <w:gridCol w:w="3402"/>
      </w:tblGrid>
      <w:tr w:rsidR="00F32202" w14:paraId="0327FE43" w14:textId="77777777" w:rsidTr="00BC0EA6">
        <w:tc>
          <w:tcPr>
            <w:tcW w:w="2254" w:type="dxa"/>
            <w:shd w:val="clear" w:color="auto" w:fill="0070C0"/>
          </w:tcPr>
          <w:p w14:paraId="70153A56"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Productivity software</w:t>
            </w:r>
          </w:p>
        </w:tc>
        <w:tc>
          <w:tcPr>
            <w:tcW w:w="3411" w:type="dxa"/>
            <w:shd w:val="clear" w:color="auto" w:fill="0070C0"/>
          </w:tcPr>
          <w:p w14:paraId="796BE45C"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3B2485A6"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4F030FBC" w14:textId="77777777" w:rsidTr="003A6949">
        <w:tc>
          <w:tcPr>
            <w:tcW w:w="2254" w:type="dxa"/>
          </w:tcPr>
          <w:p w14:paraId="3051F25C"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52CB78BB"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111</w:t>
            </w:r>
          </w:p>
        </w:tc>
        <w:tc>
          <w:tcPr>
            <w:tcW w:w="3402" w:type="dxa"/>
          </w:tcPr>
          <w:p w14:paraId="62E38F73"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18</w:t>
            </w:r>
          </w:p>
        </w:tc>
      </w:tr>
      <w:tr w:rsidR="00F32202" w14:paraId="02B5D5C0" w14:textId="77777777" w:rsidTr="003A6949">
        <w:tc>
          <w:tcPr>
            <w:tcW w:w="2254" w:type="dxa"/>
          </w:tcPr>
          <w:p w14:paraId="437F7AC9"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0C96428C"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86%</w:t>
            </w:r>
          </w:p>
        </w:tc>
        <w:tc>
          <w:tcPr>
            <w:tcW w:w="3402" w:type="dxa"/>
          </w:tcPr>
          <w:p w14:paraId="7B8399F2"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14%</w:t>
            </w:r>
          </w:p>
        </w:tc>
      </w:tr>
    </w:tbl>
    <w:p w14:paraId="14D5CB8B" w14:textId="2CA17B55" w:rsidR="00F32202" w:rsidRPr="00125E29" w:rsidRDefault="00F32202" w:rsidP="00C9666E">
      <w:pPr>
        <w:spacing w:before="100" w:beforeAutospacing="1" w:after="100" w:afterAutospacing="1" w:line="360" w:lineRule="auto"/>
        <w:rPr>
          <w:lang w:val="en-US" w:eastAsia="ja-JP"/>
        </w:rPr>
      </w:pPr>
      <w:r>
        <w:rPr>
          <w:lang w:val="en-US" w:eastAsia="ja-JP"/>
        </w:rPr>
        <w:t xml:space="preserve">Interview </w:t>
      </w:r>
      <w:r w:rsidRPr="00125E29">
        <w:rPr>
          <w:lang w:val="en-US" w:eastAsia="ja-JP"/>
        </w:rPr>
        <w:t>participants</w:t>
      </w:r>
      <w:r>
        <w:rPr>
          <w:lang w:val="en-US" w:eastAsia="ja-JP"/>
        </w:rPr>
        <w:t>, on the other hand, mainly</w:t>
      </w:r>
      <w:r w:rsidRPr="00125E29">
        <w:rPr>
          <w:lang w:val="en-US" w:eastAsia="ja-JP"/>
        </w:rPr>
        <w:t xml:space="preserve"> used productivity software tools such as Google’s suite of products</w:t>
      </w:r>
      <w:r w:rsidR="007A14E8">
        <w:rPr>
          <w:lang w:val="en-US" w:eastAsia="ja-JP"/>
        </w:rPr>
        <w:t>,</w:t>
      </w:r>
      <w:r w:rsidRPr="00125E29">
        <w:rPr>
          <w:lang w:val="en-US" w:eastAsia="ja-JP"/>
        </w:rPr>
        <w:t xml:space="preserve"> including Gmail</w:t>
      </w:r>
      <w:r w:rsidR="007A14E8">
        <w:rPr>
          <w:lang w:val="en-US" w:eastAsia="ja-JP"/>
        </w:rPr>
        <w:t>,</w:t>
      </w:r>
      <w:r w:rsidRPr="00125E29">
        <w:rPr>
          <w:lang w:val="en-US" w:eastAsia="ja-JP"/>
        </w:rPr>
        <w:t xml:space="preserve"> and Microsoft 365</w:t>
      </w:r>
      <w:r>
        <w:rPr>
          <w:lang w:val="en-US" w:eastAsia="ja-JP"/>
        </w:rPr>
        <w:t xml:space="preserve"> provided by non-telco IT companies</w:t>
      </w:r>
      <w:r w:rsidRPr="00125E29">
        <w:rPr>
          <w:lang w:val="en-US" w:eastAsia="ja-JP"/>
        </w:rPr>
        <w:t>. Some also used messaging services or platforms including WhatsApp and Slack to facilitate communication among employees while many participants used cloud-based record keeping software such as Xero.</w:t>
      </w:r>
    </w:p>
    <w:p w14:paraId="68EE4E17" w14:textId="3AF54ADD" w:rsidR="00F32202" w:rsidRDefault="00F32202" w:rsidP="00012F15">
      <w:pPr>
        <w:pStyle w:val="Heading3"/>
        <w:spacing w:before="100" w:beforeAutospacing="1" w:after="100" w:afterAutospacing="1" w:line="360" w:lineRule="auto"/>
      </w:pPr>
      <w:bookmarkStart w:id="101" w:name="_Toc112070976"/>
      <w:bookmarkStart w:id="102" w:name="_Toc112139626"/>
      <w:r w:rsidRPr="00877EE3">
        <w:t>IT/</w:t>
      </w:r>
      <w:r w:rsidR="00223304">
        <w:t>T</w:t>
      </w:r>
      <w:r w:rsidRPr="00877EE3">
        <w:t xml:space="preserve">ech </w:t>
      </w:r>
      <w:r w:rsidR="00223304">
        <w:t>S</w:t>
      </w:r>
      <w:r w:rsidR="00223304" w:rsidRPr="00877EE3">
        <w:t>upport</w:t>
      </w:r>
      <w:bookmarkEnd w:id="101"/>
      <w:bookmarkEnd w:id="102"/>
    </w:p>
    <w:p w14:paraId="1936BAD9" w14:textId="15166606" w:rsidR="00F32202" w:rsidRDefault="00F32202" w:rsidP="00C9666E">
      <w:pPr>
        <w:spacing w:before="100" w:beforeAutospacing="1" w:after="100" w:afterAutospacing="1" w:line="360" w:lineRule="auto"/>
        <w:rPr>
          <w:lang w:val="en-US" w:eastAsia="ja-JP"/>
        </w:rPr>
      </w:pPr>
      <w:r>
        <w:rPr>
          <w:lang w:val="en-US" w:eastAsia="ja-JP"/>
        </w:rPr>
        <w:t>IT/</w:t>
      </w:r>
      <w:r w:rsidR="00223304">
        <w:rPr>
          <w:lang w:val="en-US" w:eastAsia="ja-JP"/>
        </w:rPr>
        <w:t>Tech</w:t>
      </w:r>
      <w:r>
        <w:rPr>
          <w:lang w:val="en-US" w:eastAsia="ja-JP"/>
        </w:rPr>
        <w:t xml:space="preserve"> support covers service and solutions to hardware, software or network challenges faced by small businesses, from device and hardware troubleshooting, daily </w:t>
      </w:r>
      <w:proofErr w:type="gramStart"/>
      <w:r>
        <w:rPr>
          <w:lang w:val="en-US" w:eastAsia="ja-JP"/>
        </w:rPr>
        <w:t>system</w:t>
      </w:r>
      <w:proofErr w:type="gramEnd"/>
      <w:r>
        <w:rPr>
          <w:lang w:val="en-US" w:eastAsia="ja-JP"/>
        </w:rPr>
        <w:t xml:space="preserve"> and software maintenance, to network issues diagnos</w:t>
      </w:r>
      <w:r w:rsidR="007A14E8">
        <w:rPr>
          <w:lang w:val="en-US" w:eastAsia="ja-JP"/>
        </w:rPr>
        <w:t>is</w:t>
      </w:r>
      <w:r>
        <w:rPr>
          <w:lang w:val="en-US" w:eastAsia="ja-JP"/>
        </w:rPr>
        <w:t>. Out of 138 small retails surveyed that have been using advanced digital services, 125 participants used IT/tech support</w:t>
      </w:r>
      <w:r w:rsidR="007A14E8">
        <w:rPr>
          <w:lang w:val="en-US" w:eastAsia="ja-JP"/>
        </w:rPr>
        <w:t>,</w:t>
      </w:r>
      <w:r>
        <w:rPr>
          <w:lang w:val="en-US" w:eastAsia="ja-JP"/>
        </w:rPr>
        <w:t xml:space="preserve"> </w:t>
      </w:r>
      <w:r w:rsidR="007A14E8">
        <w:rPr>
          <w:lang w:val="en-US" w:eastAsia="ja-JP"/>
        </w:rPr>
        <w:t xml:space="preserve">of </w:t>
      </w:r>
      <w:r>
        <w:rPr>
          <w:lang w:val="en-US" w:eastAsia="ja-JP"/>
        </w:rPr>
        <w:t xml:space="preserve">which the majority (87%) have been provided the service by </w:t>
      </w:r>
      <w:r w:rsidR="00A12A4D">
        <w:rPr>
          <w:lang w:val="en-US" w:eastAsia="ja-JP"/>
        </w:rPr>
        <w:t>telecommunications service</w:t>
      </w:r>
      <w:r w:rsidR="00B370FD" w:rsidRPr="00B370FD">
        <w:rPr>
          <w:lang w:val="en-US" w:eastAsia="ja-JP"/>
        </w:rPr>
        <w:t xml:space="preserve"> </w:t>
      </w:r>
      <w:r w:rsidR="007937DB" w:rsidRPr="00B370FD">
        <w:rPr>
          <w:lang w:val="en-US" w:eastAsia="ja-JP"/>
        </w:rPr>
        <w:t>providers</w:t>
      </w:r>
      <w:r w:rsidR="007937DB">
        <w:rPr>
          <w:lang w:val="en-US" w:eastAsia="ja-JP"/>
        </w:rPr>
        <w:t xml:space="preserve"> </w:t>
      </w:r>
      <w:r w:rsidR="007A14E8">
        <w:rPr>
          <w:lang w:val="en-US" w:eastAsia="ja-JP"/>
        </w:rPr>
        <w:t>(</w:t>
      </w:r>
      <w:r w:rsidR="00223304" w:rsidRPr="007A14E8">
        <w:rPr>
          <w:lang w:val="en-US" w:eastAsia="ja-JP"/>
        </w:rPr>
        <w:t xml:space="preserve">see </w:t>
      </w:r>
      <w:r w:rsidR="00223304" w:rsidRPr="00FB6CA8">
        <w:rPr>
          <w:lang w:val="en-US" w:eastAsia="ja-JP"/>
        </w:rPr>
        <w:t>Table 9</w:t>
      </w:r>
      <w:r w:rsidR="007A14E8" w:rsidRPr="00FB6CA8">
        <w:rPr>
          <w:lang w:val="en-US" w:eastAsia="ja-JP"/>
        </w:rPr>
        <w:t>)</w:t>
      </w:r>
      <w:r w:rsidRPr="007A14E8">
        <w:rPr>
          <w:lang w:val="en-US" w:eastAsia="ja-JP"/>
        </w:rPr>
        <w:t>.</w:t>
      </w:r>
    </w:p>
    <w:p w14:paraId="63AADF49" w14:textId="4F215DB7" w:rsidR="00F32202" w:rsidRPr="00664B26" w:rsidRDefault="00255003" w:rsidP="00BC0EA6">
      <w:pPr>
        <w:pStyle w:val="Caption"/>
        <w:spacing w:before="100" w:beforeAutospacing="1" w:after="100" w:afterAutospacing="1" w:line="360" w:lineRule="auto"/>
        <w:rPr>
          <w:b w:val="0"/>
          <w:bCs w:val="0"/>
          <w:lang w:val="en-US" w:eastAsia="ja-JP"/>
        </w:rPr>
      </w:pPr>
      <w:bookmarkStart w:id="103" w:name="_Toc112078156"/>
      <w:r>
        <w:t xml:space="preserve">Table </w:t>
      </w:r>
      <w:r>
        <w:fldChar w:fldCharType="begin"/>
      </w:r>
      <w:r>
        <w:instrText>SEQ Table \* ARABIC</w:instrText>
      </w:r>
      <w:r>
        <w:fldChar w:fldCharType="separate"/>
      </w:r>
      <w:r w:rsidR="00034F2D">
        <w:rPr>
          <w:noProof/>
        </w:rPr>
        <w:t>9</w:t>
      </w:r>
      <w:r>
        <w:fldChar w:fldCharType="end"/>
      </w:r>
      <w:r>
        <w:rPr>
          <w:lang w:val="en-US" w:eastAsia="ja-JP"/>
        </w:rPr>
        <w:t>.</w:t>
      </w:r>
      <w:r w:rsidR="00566263">
        <w:rPr>
          <w:lang w:val="en-US" w:eastAsia="ja-JP"/>
        </w:rPr>
        <w:t xml:space="preserve"> </w:t>
      </w:r>
      <w:r w:rsidR="00223304">
        <w:rPr>
          <w:lang w:val="en-US" w:eastAsia="ja-JP"/>
        </w:rPr>
        <w:t>IT/Tech Support Use</w:t>
      </w:r>
      <w:bookmarkEnd w:id="103"/>
    </w:p>
    <w:tbl>
      <w:tblPr>
        <w:tblStyle w:val="TableGrid"/>
        <w:tblW w:w="9067" w:type="dxa"/>
        <w:tblLook w:val="04A0" w:firstRow="1" w:lastRow="0" w:firstColumn="1" w:lastColumn="0" w:noHBand="0" w:noVBand="1"/>
      </w:tblPr>
      <w:tblGrid>
        <w:gridCol w:w="2254"/>
        <w:gridCol w:w="3411"/>
        <w:gridCol w:w="3402"/>
      </w:tblGrid>
      <w:tr w:rsidR="00F32202" w14:paraId="4F74D183" w14:textId="77777777" w:rsidTr="00BC0EA6">
        <w:tc>
          <w:tcPr>
            <w:tcW w:w="2254" w:type="dxa"/>
            <w:shd w:val="clear" w:color="auto" w:fill="0070C0"/>
          </w:tcPr>
          <w:p w14:paraId="2D44E629" w14:textId="64624615"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color w:val="FFFFFF" w:themeColor="background1"/>
                <w:lang w:val="en-US" w:eastAsia="ja-JP"/>
              </w:rPr>
              <w:t>IT/tech support</w:t>
            </w:r>
          </w:p>
        </w:tc>
        <w:tc>
          <w:tcPr>
            <w:tcW w:w="3411" w:type="dxa"/>
            <w:shd w:val="clear" w:color="auto" w:fill="0070C0"/>
          </w:tcPr>
          <w:p w14:paraId="473E8949"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45259FEB"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4338FF80" w14:textId="77777777" w:rsidTr="003A6949">
        <w:tc>
          <w:tcPr>
            <w:tcW w:w="2254" w:type="dxa"/>
          </w:tcPr>
          <w:p w14:paraId="4F9671F2"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599E2535"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109</w:t>
            </w:r>
          </w:p>
        </w:tc>
        <w:tc>
          <w:tcPr>
            <w:tcW w:w="3402" w:type="dxa"/>
          </w:tcPr>
          <w:p w14:paraId="2306495B"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16</w:t>
            </w:r>
          </w:p>
        </w:tc>
      </w:tr>
      <w:tr w:rsidR="00F32202" w14:paraId="5D4A5988" w14:textId="77777777" w:rsidTr="003A6949">
        <w:tc>
          <w:tcPr>
            <w:tcW w:w="2254" w:type="dxa"/>
          </w:tcPr>
          <w:p w14:paraId="7CAEAA5D"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53CA9BF5"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87%</w:t>
            </w:r>
          </w:p>
        </w:tc>
        <w:tc>
          <w:tcPr>
            <w:tcW w:w="3402" w:type="dxa"/>
          </w:tcPr>
          <w:p w14:paraId="1ECDEEAE"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13%</w:t>
            </w:r>
          </w:p>
        </w:tc>
      </w:tr>
    </w:tbl>
    <w:p w14:paraId="732162F7" w14:textId="0F7C719C" w:rsidR="00F32202" w:rsidRDefault="00F32202" w:rsidP="00534072">
      <w:pPr>
        <w:pStyle w:val="Heading3"/>
        <w:spacing w:before="100" w:beforeAutospacing="1" w:after="100" w:afterAutospacing="1" w:line="360" w:lineRule="auto"/>
      </w:pPr>
      <w:bookmarkStart w:id="104" w:name="_Toc112070977"/>
      <w:bookmarkStart w:id="105" w:name="_Toc112139627"/>
      <w:r>
        <w:t>C</w:t>
      </w:r>
      <w:r w:rsidRPr="00C8426E">
        <w:t>ybersecuri</w:t>
      </w:r>
      <w:r w:rsidRPr="00877EE3">
        <w:t>ty</w:t>
      </w:r>
      <w:bookmarkEnd w:id="104"/>
      <w:bookmarkEnd w:id="105"/>
    </w:p>
    <w:p w14:paraId="62DE891A" w14:textId="4A2F0F71" w:rsidR="00F32202" w:rsidRDefault="00F32202" w:rsidP="00C9666E">
      <w:pPr>
        <w:spacing w:before="100" w:beforeAutospacing="1" w:after="100" w:afterAutospacing="1" w:line="360" w:lineRule="auto"/>
        <w:rPr>
          <w:lang w:val="en-US" w:eastAsia="ja-JP"/>
        </w:rPr>
      </w:pPr>
      <w:r>
        <w:rPr>
          <w:lang w:val="en-US" w:eastAsia="ja-JP"/>
        </w:rPr>
        <w:t>The</w:t>
      </w:r>
      <w:r w:rsidRPr="00125E29">
        <w:rPr>
          <w:lang w:val="en-US" w:eastAsia="ja-JP"/>
        </w:rPr>
        <w:t xml:space="preserve"> increasing use of digital services and platforms by small businesses has increased their vulnerability to </w:t>
      </w:r>
      <w:r w:rsidR="008053BB">
        <w:rPr>
          <w:lang w:val="en-US" w:eastAsia="ja-JP"/>
        </w:rPr>
        <w:t>threats</w:t>
      </w:r>
      <w:r w:rsidR="008053BB" w:rsidRPr="00125E29">
        <w:rPr>
          <w:lang w:val="en-US" w:eastAsia="ja-JP"/>
        </w:rPr>
        <w:t xml:space="preserve"> </w:t>
      </w:r>
      <w:r w:rsidRPr="00125E29">
        <w:rPr>
          <w:lang w:val="en-US" w:eastAsia="ja-JP"/>
        </w:rPr>
        <w:t xml:space="preserve">(Australian </w:t>
      </w:r>
      <w:r w:rsidR="00F85EC4">
        <w:rPr>
          <w:lang w:val="en-US" w:eastAsia="ja-JP"/>
        </w:rPr>
        <w:t>G</w:t>
      </w:r>
      <w:r w:rsidR="008053BB" w:rsidRPr="00125E29">
        <w:rPr>
          <w:lang w:val="en-US" w:eastAsia="ja-JP"/>
        </w:rPr>
        <w:t>overnment</w:t>
      </w:r>
      <w:r w:rsidRPr="00125E29">
        <w:rPr>
          <w:lang w:val="en-US" w:eastAsia="ja-JP"/>
        </w:rPr>
        <w:t xml:space="preserve">, 2020). </w:t>
      </w:r>
      <w:r>
        <w:rPr>
          <w:lang w:val="en-US" w:eastAsia="ja-JP"/>
        </w:rPr>
        <w:t>Cybersecurity services mainly help to protect small businesses against cyber threats. Such services range from provi</w:t>
      </w:r>
      <w:r w:rsidR="007A14E8">
        <w:rPr>
          <w:lang w:val="en-US" w:eastAsia="ja-JP"/>
        </w:rPr>
        <w:t>ding</w:t>
      </w:r>
      <w:r>
        <w:rPr>
          <w:lang w:val="en-US" w:eastAsia="ja-JP"/>
        </w:rPr>
        <w:t xml:space="preserve"> security assessment tools, security education and training services, </w:t>
      </w:r>
      <w:r w:rsidR="007A14E8">
        <w:rPr>
          <w:lang w:val="en-US" w:eastAsia="ja-JP"/>
        </w:rPr>
        <w:t xml:space="preserve">and </w:t>
      </w:r>
      <w:r>
        <w:rPr>
          <w:lang w:val="en-US" w:eastAsia="ja-JP"/>
        </w:rPr>
        <w:t>data backup plan, to manag</w:t>
      </w:r>
      <w:r w:rsidR="007A14E8">
        <w:rPr>
          <w:lang w:val="en-US" w:eastAsia="ja-JP"/>
        </w:rPr>
        <w:t>ing</w:t>
      </w:r>
      <w:r>
        <w:rPr>
          <w:lang w:val="en-US" w:eastAsia="ja-JP"/>
        </w:rPr>
        <w:t xml:space="preserve"> hardware, software, and network cybersecurity. Out of 138 small retails that are using advanced digital services, the majority (84%) of the surveyed small </w:t>
      </w:r>
      <w:r w:rsidR="00A506FA">
        <w:rPr>
          <w:lang w:val="en-US" w:eastAsia="ja-JP"/>
        </w:rPr>
        <w:t xml:space="preserve">retail </w:t>
      </w:r>
      <w:r w:rsidR="002F7F01">
        <w:rPr>
          <w:lang w:val="en-US" w:eastAsia="ja-JP"/>
        </w:rPr>
        <w:t>businesses</w:t>
      </w:r>
      <w:r>
        <w:rPr>
          <w:lang w:val="en-US" w:eastAsia="ja-JP"/>
        </w:rPr>
        <w:t xml:space="preserve"> that have been using cybersecurity services have such services from </w:t>
      </w:r>
      <w:r w:rsidR="00A12A4D">
        <w:rPr>
          <w:lang w:val="en-US" w:eastAsia="ja-JP"/>
        </w:rPr>
        <w:t>telecommunications service</w:t>
      </w:r>
      <w:r w:rsidR="00B370FD" w:rsidRPr="00B370FD">
        <w:rPr>
          <w:lang w:val="en-US" w:eastAsia="ja-JP"/>
        </w:rPr>
        <w:t xml:space="preserve"> </w:t>
      </w:r>
      <w:r w:rsidR="007937DB" w:rsidRPr="00B370FD">
        <w:rPr>
          <w:lang w:val="en-US" w:eastAsia="ja-JP"/>
        </w:rPr>
        <w:t>providers</w:t>
      </w:r>
      <w:r w:rsidR="007937DB">
        <w:rPr>
          <w:lang w:val="en-US" w:eastAsia="ja-JP"/>
        </w:rPr>
        <w:t xml:space="preserve"> </w:t>
      </w:r>
      <w:r w:rsidR="007A14E8">
        <w:rPr>
          <w:lang w:val="en-US" w:eastAsia="ja-JP"/>
        </w:rPr>
        <w:t>(</w:t>
      </w:r>
      <w:r w:rsidR="002B35A2">
        <w:rPr>
          <w:lang w:val="en-US" w:eastAsia="ja-JP"/>
        </w:rPr>
        <w:t xml:space="preserve">see </w:t>
      </w:r>
      <w:r w:rsidR="002B35A2" w:rsidRPr="00FB6CA8">
        <w:rPr>
          <w:lang w:val="en-US" w:eastAsia="ja-JP"/>
        </w:rPr>
        <w:t>Table 10</w:t>
      </w:r>
      <w:r w:rsidR="007A14E8" w:rsidRPr="00FB6CA8">
        <w:rPr>
          <w:lang w:val="en-US" w:eastAsia="ja-JP"/>
        </w:rPr>
        <w:t>)</w:t>
      </w:r>
      <w:r w:rsidR="000149C8" w:rsidRPr="007A14E8">
        <w:rPr>
          <w:lang w:val="en-US" w:eastAsia="ja-JP"/>
        </w:rPr>
        <w:t>.</w:t>
      </w:r>
    </w:p>
    <w:p w14:paraId="0E3E8F87" w14:textId="6A8E137D" w:rsidR="00F32202" w:rsidRPr="00664B26" w:rsidRDefault="00255003" w:rsidP="00BC0EA6">
      <w:pPr>
        <w:pStyle w:val="Caption"/>
        <w:spacing w:before="100" w:beforeAutospacing="1" w:after="100" w:afterAutospacing="1" w:line="360" w:lineRule="auto"/>
        <w:rPr>
          <w:b w:val="0"/>
          <w:bCs w:val="0"/>
          <w:lang w:val="en-US" w:eastAsia="ja-JP"/>
        </w:rPr>
      </w:pPr>
      <w:bookmarkStart w:id="106" w:name="_Toc112078157"/>
      <w:r>
        <w:lastRenderedPageBreak/>
        <w:t xml:space="preserve">Table </w:t>
      </w:r>
      <w:r>
        <w:fldChar w:fldCharType="begin"/>
      </w:r>
      <w:r>
        <w:instrText>SEQ Table \* ARABIC</w:instrText>
      </w:r>
      <w:r>
        <w:fldChar w:fldCharType="separate"/>
      </w:r>
      <w:r w:rsidR="00034F2D">
        <w:rPr>
          <w:noProof/>
        </w:rPr>
        <w:t>10</w:t>
      </w:r>
      <w:r>
        <w:fldChar w:fldCharType="end"/>
      </w:r>
      <w:r>
        <w:rPr>
          <w:lang w:val="en-US" w:eastAsia="ja-JP"/>
        </w:rPr>
        <w:t>.</w:t>
      </w:r>
      <w:r w:rsidR="00B16925">
        <w:rPr>
          <w:lang w:val="en-US" w:eastAsia="ja-JP"/>
        </w:rPr>
        <w:t xml:space="preserve"> </w:t>
      </w:r>
      <w:r w:rsidR="002B35A2">
        <w:rPr>
          <w:lang w:val="en-US" w:eastAsia="ja-JP"/>
        </w:rPr>
        <w:t>Cybersecurity Use</w:t>
      </w:r>
      <w:bookmarkEnd w:id="106"/>
    </w:p>
    <w:tbl>
      <w:tblPr>
        <w:tblStyle w:val="TableGrid"/>
        <w:tblW w:w="9067" w:type="dxa"/>
        <w:tblLook w:val="04A0" w:firstRow="1" w:lastRow="0" w:firstColumn="1" w:lastColumn="0" w:noHBand="0" w:noVBand="1"/>
      </w:tblPr>
      <w:tblGrid>
        <w:gridCol w:w="2254"/>
        <w:gridCol w:w="3411"/>
        <w:gridCol w:w="3402"/>
      </w:tblGrid>
      <w:tr w:rsidR="00F32202" w14:paraId="5075DEA5" w14:textId="77777777" w:rsidTr="00BC0EA6">
        <w:tc>
          <w:tcPr>
            <w:tcW w:w="2254" w:type="dxa"/>
            <w:shd w:val="clear" w:color="auto" w:fill="0070C0"/>
          </w:tcPr>
          <w:p w14:paraId="1114E2CC"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Cybersecurity</w:t>
            </w:r>
          </w:p>
        </w:tc>
        <w:tc>
          <w:tcPr>
            <w:tcW w:w="3411" w:type="dxa"/>
            <w:shd w:val="clear" w:color="auto" w:fill="0070C0"/>
          </w:tcPr>
          <w:p w14:paraId="694D5ACA"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57A0D771"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3DC93402" w14:textId="77777777" w:rsidTr="003A6949">
        <w:tc>
          <w:tcPr>
            <w:tcW w:w="2254" w:type="dxa"/>
          </w:tcPr>
          <w:p w14:paraId="54EB3C8D"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5F7EDA8B"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105</w:t>
            </w:r>
          </w:p>
        </w:tc>
        <w:tc>
          <w:tcPr>
            <w:tcW w:w="3402" w:type="dxa"/>
          </w:tcPr>
          <w:p w14:paraId="2092E0DD"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20</w:t>
            </w:r>
          </w:p>
        </w:tc>
      </w:tr>
      <w:tr w:rsidR="00F32202" w14:paraId="2D5780D7" w14:textId="77777777" w:rsidTr="003A6949">
        <w:tc>
          <w:tcPr>
            <w:tcW w:w="2254" w:type="dxa"/>
          </w:tcPr>
          <w:p w14:paraId="6ADD13A1"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3E46FEB3"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84%</w:t>
            </w:r>
          </w:p>
        </w:tc>
        <w:tc>
          <w:tcPr>
            <w:tcW w:w="3402" w:type="dxa"/>
          </w:tcPr>
          <w:p w14:paraId="44A5F291"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16%</w:t>
            </w:r>
          </w:p>
        </w:tc>
      </w:tr>
    </w:tbl>
    <w:p w14:paraId="10F67B9E" w14:textId="768AA300" w:rsidR="00F32202" w:rsidRPr="009D244C" w:rsidRDefault="00F32202" w:rsidP="00C9666E">
      <w:pPr>
        <w:spacing w:before="100" w:beforeAutospacing="1" w:after="100" w:afterAutospacing="1" w:line="360" w:lineRule="auto"/>
        <w:rPr>
          <w:lang w:val="en-US" w:eastAsia="ja-JP"/>
        </w:rPr>
      </w:pPr>
      <w:r w:rsidRPr="00125E29">
        <w:rPr>
          <w:lang w:val="en-US" w:eastAsia="ja-JP"/>
        </w:rPr>
        <w:t xml:space="preserve">Most </w:t>
      </w:r>
      <w:r>
        <w:rPr>
          <w:lang w:val="en-US" w:eastAsia="ja-JP"/>
        </w:rPr>
        <w:t xml:space="preserve">interview </w:t>
      </w:r>
      <w:r w:rsidRPr="00125E29">
        <w:rPr>
          <w:lang w:val="en-US" w:eastAsia="ja-JP"/>
        </w:rPr>
        <w:t>participants subscribed to cloud-based cybersecurity services directly from third party vendors. One participant indicated that his small business had been subject to a cyber-attack in the past month, but the issue had been resolved without incurring a significant loss of business.</w:t>
      </w:r>
    </w:p>
    <w:p w14:paraId="5AF12920" w14:textId="33AB1491" w:rsidR="00F32202" w:rsidRDefault="00F32202" w:rsidP="001457E4">
      <w:pPr>
        <w:pStyle w:val="Heading3"/>
        <w:spacing w:before="100" w:beforeAutospacing="1" w:after="100" w:afterAutospacing="1" w:line="360" w:lineRule="auto"/>
      </w:pPr>
      <w:bookmarkStart w:id="107" w:name="_Toc112070978"/>
      <w:bookmarkStart w:id="108" w:name="_Toc112139628"/>
      <w:r>
        <w:t>D</w:t>
      </w:r>
      <w:r w:rsidRPr="00C8426E">
        <w:t xml:space="preserve">igital </w:t>
      </w:r>
      <w:r w:rsidR="002B35A2">
        <w:t>A</w:t>
      </w:r>
      <w:r w:rsidRPr="00C8426E">
        <w:t xml:space="preserve">ccounting </w:t>
      </w:r>
      <w:r w:rsidR="002B35A2">
        <w:t>S</w:t>
      </w:r>
      <w:r w:rsidR="002B35A2" w:rsidRPr="00C8426E">
        <w:t>olutions</w:t>
      </w:r>
      <w:bookmarkEnd w:id="107"/>
      <w:bookmarkEnd w:id="108"/>
    </w:p>
    <w:p w14:paraId="70C38A76" w14:textId="7AF80F27" w:rsidR="00F32202" w:rsidRDefault="00F32202" w:rsidP="00C9666E">
      <w:pPr>
        <w:spacing w:before="100" w:beforeAutospacing="1" w:after="100" w:afterAutospacing="1" w:line="360" w:lineRule="auto"/>
        <w:rPr>
          <w:lang w:val="en-US" w:eastAsia="ja-JP"/>
        </w:rPr>
      </w:pPr>
      <w:r w:rsidRPr="00125E29">
        <w:rPr>
          <w:lang w:val="en-US" w:eastAsia="ja-JP"/>
        </w:rPr>
        <w:t xml:space="preserve">Digital accounting solutions </w:t>
      </w:r>
      <w:r>
        <w:rPr>
          <w:lang w:val="en-US" w:eastAsia="ja-JP"/>
        </w:rPr>
        <w:t>commonly include products or services to streamline the accounting and finance process in small businesses</w:t>
      </w:r>
      <w:r w:rsidR="00E146F3">
        <w:rPr>
          <w:lang w:val="en-US" w:eastAsia="ja-JP"/>
        </w:rPr>
        <w:t>,</w:t>
      </w:r>
      <w:r>
        <w:rPr>
          <w:lang w:val="en-US" w:eastAsia="ja-JP"/>
        </w:rPr>
        <w:t xml:space="preserve"> such as solutions to manage accounting, tax, bookkeeping, and finance advisory services. Out of 138 small retails surveyed that have been using advanced digital services, 123 small </w:t>
      </w:r>
      <w:r w:rsidR="00A506FA">
        <w:rPr>
          <w:lang w:val="en-US" w:eastAsia="ja-JP"/>
        </w:rPr>
        <w:t xml:space="preserve">retail </w:t>
      </w:r>
      <w:r w:rsidR="002F7F01">
        <w:rPr>
          <w:lang w:val="en-US" w:eastAsia="ja-JP"/>
        </w:rPr>
        <w:t>businesses</w:t>
      </w:r>
      <w:r>
        <w:rPr>
          <w:lang w:val="en-US" w:eastAsia="ja-JP"/>
        </w:rPr>
        <w:t xml:space="preserve"> adopted digital accounting solutions</w:t>
      </w:r>
      <w:r w:rsidR="00E146F3">
        <w:rPr>
          <w:lang w:val="en-US" w:eastAsia="ja-JP"/>
        </w:rPr>
        <w:t>,</w:t>
      </w:r>
      <w:r>
        <w:rPr>
          <w:lang w:val="en-US" w:eastAsia="ja-JP"/>
        </w:rPr>
        <w:t xml:space="preserve"> </w:t>
      </w:r>
      <w:r w:rsidR="00E146F3">
        <w:rPr>
          <w:lang w:val="en-US" w:eastAsia="ja-JP"/>
        </w:rPr>
        <w:t xml:space="preserve">of </w:t>
      </w:r>
      <w:r>
        <w:rPr>
          <w:lang w:val="en-US" w:eastAsia="ja-JP"/>
        </w:rPr>
        <w:t xml:space="preserve">which 85% have been with the service </w:t>
      </w:r>
      <w:r w:rsidR="00E146F3">
        <w:rPr>
          <w:lang w:val="en-US" w:eastAsia="ja-JP"/>
        </w:rPr>
        <w:t xml:space="preserve">from </w:t>
      </w:r>
      <w:r w:rsidR="00A12A4D">
        <w:rPr>
          <w:lang w:val="en-US" w:eastAsia="ja-JP"/>
        </w:rPr>
        <w:t>telecommunications service</w:t>
      </w:r>
      <w:r w:rsidR="00B370FD" w:rsidRPr="00B370FD">
        <w:rPr>
          <w:lang w:val="en-US" w:eastAsia="ja-JP"/>
        </w:rPr>
        <w:t xml:space="preserve"> </w:t>
      </w:r>
      <w:r w:rsidR="007937DB" w:rsidRPr="00B370FD">
        <w:rPr>
          <w:lang w:val="en-US" w:eastAsia="ja-JP"/>
        </w:rPr>
        <w:t>providers</w:t>
      </w:r>
      <w:r w:rsidR="007937DB">
        <w:rPr>
          <w:lang w:val="en-US" w:eastAsia="ja-JP"/>
        </w:rPr>
        <w:t xml:space="preserve"> </w:t>
      </w:r>
      <w:r w:rsidR="00E146F3">
        <w:rPr>
          <w:lang w:val="en-US" w:eastAsia="ja-JP"/>
        </w:rPr>
        <w:t>(</w:t>
      </w:r>
      <w:r w:rsidR="002B35A2" w:rsidRPr="00E146F3">
        <w:rPr>
          <w:lang w:val="en-US" w:eastAsia="ja-JP"/>
        </w:rPr>
        <w:t xml:space="preserve">see </w:t>
      </w:r>
      <w:r w:rsidR="002B35A2" w:rsidRPr="00FB6CA8">
        <w:rPr>
          <w:lang w:val="en-US" w:eastAsia="ja-JP"/>
        </w:rPr>
        <w:t>Table 11</w:t>
      </w:r>
      <w:r w:rsidR="00E146F3" w:rsidRPr="00FB6CA8">
        <w:rPr>
          <w:lang w:val="en-US" w:eastAsia="ja-JP"/>
        </w:rPr>
        <w:t>)</w:t>
      </w:r>
      <w:r w:rsidRPr="00E146F3">
        <w:rPr>
          <w:lang w:val="en-US" w:eastAsia="ja-JP"/>
        </w:rPr>
        <w:t>.</w:t>
      </w:r>
    </w:p>
    <w:p w14:paraId="18A3C8E8" w14:textId="62CB105F" w:rsidR="00F32202" w:rsidRPr="00664B26" w:rsidRDefault="00255003" w:rsidP="00BC0EA6">
      <w:pPr>
        <w:pStyle w:val="Caption"/>
        <w:spacing w:before="100" w:beforeAutospacing="1" w:after="100" w:afterAutospacing="1" w:line="360" w:lineRule="auto"/>
        <w:rPr>
          <w:b w:val="0"/>
          <w:bCs w:val="0"/>
          <w:lang w:val="en-US" w:eastAsia="ja-JP"/>
        </w:rPr>
      </w:pPr>
      <w:bookmarkStart w:id="109" w:name="_Toc112078158"/>
      <w:r>
        <w:t xml:space="preserve">Table </w:t>
      </w:r>
      <w:r>
        <w:fldChar w:fldCharType="begin"/>
      </w:r>
      <w:r>
        <w:instrText>SEQ Table \* ARABIC</w:instrText>
      </w:r>
      <w:r>
        <w:fldChar w:fldCharType="separate"/>
      </w:r>
      <w:r w:rsidR="00034F2D">
        <w:rPr>
          <w:noProof/>
        </w:rPr>
        <w:t>11</w:t>
      </w:r>
      <w:r>
        <w:fldChar w:fldCharType="end"/>
      </w:r>
      <w:r>
        <w:rPr>
          <w:lang w:val="en-US" w:eastAsia="ja-JP"/>
        </w:rPr>
        <w:t>.</w:t>
      </w:r>
      <w:r w:rsidR="002E3535">
        <w:rPr>
          <w:lang w:val="en-US" w:eastAsia="ja-JP"/>
        </w:rPr>
        <w:t xml:space="preserve"> </w:t>
      </w:r>
      <w:r w:rsidR="002B35A2">
        <w:rPr>
          <w:lang w:val="en-US" w:eastAsia="ja-JP"/>
        </w:rPr>
        <w:t>Digital Accounting Solutions</w:t>
      </w:r>
      <w:bookmarkEnd w:id="109"/>
    </w:p>
    <w:tbl>
      <w:tblPr>
        <w:tblStyle w:val="TableGrid"/>
        <w:tblW w:w="9067" w:type="dxa"/>
        <w:tblLook w:val="04A0" w:firstRow="1" w:lastRow="0" w:firstColumn="1" w:lastColumn="0" w:noHBand="0" w:noVBand="1"/>
      </w:tblPr>
      <w:tblGrid>
        <w:gridCol w:w="2254"/>
        <w:gridCol w:w="3411"/>
        <w:gridCol w:w="3402"/>
      </w:tblGrid>
      <w:tr w:rsidR="00F32202" w14:paraId="368D2995" w14:textId="77777777" w:rsidTr="00BC0EA6">
        <w:tc>
          <w:tcPr>
            <w:tcW w:w="2254" w:type="dxa"/>
            <w:shd w:val="clear" w:color="auto" w:fill="0070C0"/>
          </w:tcPr>
          <w:p w14:paraId="5E5F1F75"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Digital accounting</w:t>
            </w:r>
          </w:p>
        </w:tc>
        <w:tc>
          <w:tcPr>
            <w:tcW w:w="3411" w:type="dxa"/>
            <w:shd w:val="clear" w:color="auto" w:fill="0070C0"/>
          </w:tcPr>
          <w:p w14:paraId="0246A7AB"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6B9B0EA1"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311C7115" w14:textId="77777777" w:rsidTr="003A6949">
        <w:tc>
          <w:tcPr>
            <w:tcW w:w="2254" w:type="dxa"/>
          </w:tcPr>
          <w:p w14:paraId="608103AE"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50772026"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105</w:t>
            </w:r>
          </w:p>
        </w:tc>
        <w:tc>
          <w:tcPr>
            <w:tcW w:w="3402" w:type="dxa"/>
          </w:tcPr>
          <w:p w14:paraId="051927E7"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18</w:t>
            </w:r>
          </w:p>
        </w:tc>
      </w:tr>
      <w:tr w:rsidR="00F32202" w14:paraId="7CE3776F" w14:textId="77777777" w:rsidTr="003A6949">
        <w:tc>
          <w:tcPr>
            <w:tcW w:w="2254" w:type="dxa"/>
          </w:tcPr>
          <w:p w14:paraId="2B2AF3E5"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29DB53B0"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85%</w:t>
            </w:r>
          </w:p>
        </w:tc>
        <w:tc>
          <w:tcPr>
            <w:tcW w:w="3402" w:type="dxa"/>
          </w:tcPr>
          <w:p w14:paraId="5E2642F4"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15%</w:t>
            </w:r>
          </w:p>
        </w:tc>
      </w:tr>
    </w:tbl>
    <w:p w14:paraId="3D69D3A3" w14:textId="264F6BB6" w:rsidR="00F32202" w:rsidRDefault="00F32202" w:rsidP="00C9666E">
      <w:pPr>
        <w:spacing w:before="100" w:beforeAutospacing="1" w:after="100" w:afterAutospacing="1" w:line="360" w:lineRule="auto"/>
        <w:rPr>
          <w:lang w:val="en-US" w:eastAsia="ja-JP"/>
        </w:rPr>
      </w:pPr>
      <w:r>
        <w:rPr>
          <w:lang w:val="en-US" w:eastAsia="ja-JP"/>
        </w:rPr>
        <w:t>M</w:t>
      </w:r>
      <w:r w:rsidRPr="0089195C">
        <w:rPr>
          <w:lang w:val="en-US" w:eastAsia="ja-JP"/>
        </w:rPr>
        <w:t>any</w:t>
      </w:r>
      <w:r>
        <w:rPr>
          <w:lang w:val="en-US" w:eastAsia="ja-JP"/>
        </w:rPr>
        <w:t xml:space="preserve"> interview</w:t>
      </w:r>
      <w:r w:rsidRPr="0089195C">
        <w:rPr>
          <w:lang w:val="en-US" w:eastAsia="ja-JP"/>
        </w:rPr>
        <w:t xml:space="preserve"> participants used cloud-based record keeping and accounting software packages such as Xero or MYOB</w:t>
      </w:r>
      <w:r w:rsidRPr="3CDD0434">
        <w:rPr>
          <w:lang w:val="en-US" w:eastAsia="ja-JP"/>
        </w:rPr>
        <w:t xml:space="preserve">. </w:t>
      </w:r>
      <w:r w:rsidR="00AA5A37">
        <w:rPr>
          <w:lang w:val="en-US" w:eastAsia="ja-JP"/>
        </w:rPr>
        <w:t>One interview participant</w:t>
      </w:r>
      <w:r w:rsidRPr="3CDD0434">
        <w:rPr>
          <w:lang w:val="en-US" w:eastAsia="ja-JP"/>
        </w:rPr>
        <w:t xml:space="preserve"> explained that</w:t>
      </w:r>
      <w:r w:rsidR="00AA5A37">
        <w:rPr>
          <w:lang w:val="en-US" w:eastAsia="ja-JP"/>
        </w:rPr>
        <w:t>:</w:t>
      </w:r>
    </w:p>
    <w:p w14:paraId="1FE8E6DD" w14:textId="2127500D" w:rsidR="00F32202" w:rsidRPr="00AD15FE" w:rsidRDefault="00F32202" w:rsidP="00C9666E">
      <w:pPr>
        <w:spacing w:before="100" w:beforeAutospacing="1" w:after="100" w:afterAutospacing="1" w:line="360" w:lineRule="auto"/>
        <w:ind w:left="567"/>
        <w:rPr>
          <w:lang w:val="en-US" w:eastAsia="ja-JP"/>
        </w:rPr>
      </w:pPr>
      <w:r w:rsidRPr="00664B26">
        <w:rPr>
          <w:rFonts w:cs="Calibri"/>
          <w:i/>
          <w:iCs/>
          <w:color w:val="000000" w:themeColor="text1"/>
          <w:lang w:val="en-US"/>
        </w:rPr>
        <w:t>Flashpoint itself seems it doesn't have the same integrations into Xero and in to have the same levels of stock control capability as our current... the email tool talks to Shopify and Xero, which talks to the point</w:t>
      </w:r>
      <w:r w:rsidR="008F3B54">
        <w:rPr>
          <w:rFonts w:cs="Calibri"/>
          <w:i/>
          <w:iCs/>
          <w:color w:val="000000" w:themeColor="text1"/>
          <w:lang w:val="en-US"/>
        </w:rPr>
        <w:t>-</w:t>
      </w:r>
      <w:r w:rsidRPr="00664B26">
        <w:rPr>
          <w:rFonts w:cs="Calibri"/>
          <w:i/>
          <w:iCs/>
          <w:color w:val="000000" w:themeColor="text1"/>
          <w:lang w:val="en-US"/>
        </w:rPr>
        <w:t>of</w:t>
      </w:r>
      <w:r w:rsidR="008F3B54">
        <w:rPr>
          <w:rFonts w:cs="Calibri"/>
          <w:i/>
          <w:iCs/>
          <w:color w:val="000000" w:themeColor="text1"/>
          <w:lang w:val="en-US"/>
        </w:rPr>
        <w:t>-</w:t>
      </w:r>
      <w:r w:rsidRPr="00664B26">
        <w:rPr>
          <w:rFonts w:cs="Calibri"/>
          <w:i/>
          <w:iCs/>
          <w:color w:val="000000" w:themeColor="text1"/>
          <w:lang w:val="en-US"/>
        </w:rPr>
        <w:t>sale system.</w:t>
      </w:r>
      <w:r w:rsidR="002B35A2">
        <w:rPr>
          <w:rFonts w:cs="Calibri"/>
          <w:color w:val="000000" w:themeColor="text1"/>
          <w:lang w:val="en-US"/>
        </w:rPr>
        <w:t xml:space="preserve"> (SR1)</w:t>
      </w:r>
    </w:p>
    <w:p w14:paraId="44ED6D2C" w14:textId="6AF3F16C" w:rsidR="00F32202" w:rsidRDefault="00F32202" w:rsidP="00534072">
      <w:pPr>
        <w:pStyle w:val="Heading3"/>
        <w:spacing w:before="100" w:beforeAutospacing="1" w:after="100" w:afterAutospacing="1" w:line="360" w:lineRule="auto"/>
      </w:pPr>
      <w:bookmarkStart w:id="110" w:name="_Toc112070979"/>
      <w:bookmarkStart w:id="111" w:name="_Toc112139629"/>
      <w:r>
        <w:t>C</w:t>
      </w:r>
      <w:r w:rsidRPr="00C8426E">
        <w:t xml:space="preserve">loud </w:t>
      </w:r>
      <w:r w:rsidR="002B35A2">
        <w:t>S</w:t>
      </w:r>
      <w:r w:rsidRPr="00C8426E">
        <w:t>torage</w:t>
      </w:r>
      <w:bookmarkEnd w:id="110"/>
      <w:bookmarkEnd w:id="111"/>
    </w:p>
    <w:p w14:paraId="6382165C" w14:textId="49E3A0E3" w:rsidR="00F32202" w:rsidRDefault="00F32202" w:rsidP="00C9666E">
      <w:pPr>
        <w:spacing w:before="100" w:beforeAutospacing="1" w:after="100" w:afterAutospacing="1" w:line="360" w:lineRule="auto"/>
        <w:rPr>
          <w:lang w:val="en-US" w:eastAsia="ja-JP"/>
        </w:rPr>
      </w:pPr>
      <w:r>
        <w:rPr>
          <w:lang w:val="en-US" w:eastAsia="ja-JP"/>
        </w:rPr>
        <w:t xml:space="preserve">Cloud storage is a type of advanced digital services that provides fast, easy to access, and highly durable storage for business data. It is mainly for data backups and archives. In our survey, out of 138 small retails that have been using advanced digital services, 123 small </w:t>
      </w:r>
      <w:r w:rsidR="00A506FA">
        <w:rPr>
          <w:lang w:val="en-US" w:eastAsia="ja-JP"/>
        </w:rPr>
        <w:t xml:space="preserve">retail </w:t>
      </w:r>
      <w:r w:rsidR="002F7F01">
        <w:rPr>
          <w:lang w:val="en-US" w:eastAsia="ja-JP"/>
        </w:rPr>
        <w:t>businesses</w:t>
      </w:r>
      <w:r>
        <w:rPr>
          <w:lang w:val="en-US" w:eastAsia="ja-JP"/>
        </w:rPr>
        <w:t xml:space="preserve"> are using </w:t>
      </w:r>
      <w:r>
        <w:rPr>
          <w:lang w:val="en-US" w:eastAsia="ja-JP"/>
        </w:rPr>
        <w:lastRenderedPageBreak/>
        <w:t xml:space="preserve">cloud storage, 86% of which are using the service from </w:t>
      </w:r>
      <w:r w:rsidR="00A12A4D">
        <w:rPr>
          <w:lang w:val="en-US" w:eastAsia="ja-JP"/>
        </w:rPr>
        <w:t>telecommunications service</w:t>
      </w:r>
      <w:r w:rsidR="00B370FD" w:rsidRPr="00B370FD">
        <w:rPr>
          <w:lang w:val="en-US" w:eastAsia="ja-JP"/>
        </w:rPr>
        <w:t xml:space="preserve"> </w:t>
      </w:r>
      <w:r w:rsidR="007937DB" w:rsidRPr="00B370FD">
        <w:rPr>
          <w:lang w:val="en-US" w:eastAsia="ja-JP"/>
        </w:rPr>
        <w:t>providers</w:t>
      </w:r>
      <w:r w:rsidR="007937DB">
        <w:rPr>
          <w:lang w:val="en-US" w:eastAsia="ja-JP"/>
        </w:rPr>
        <w:t xml:space="preserve"> </w:t>
      </w:r>
      <w:r w:rsidR="00E146F3">
        <w:rPr>
          <w:lang w:val="en-US" w:eastAsia="ja-JP"/>
        </w:rPr>
        <w:t>(</w:t>
      </w:r>
      <w:r w:rsidR="00371A7B">
        <w:rPr>
          <w:lang w:val="en-US" w:eastAsia="ja-JP"/>
        </w:rPr>
        <w:t xml:space="preserve">see </w:t>
      </w:r>
      <w:r w:rsidR="00371A7B" w:rsidRPr="00FB6CA8">
        <w:rPr>
          <w:lang w:val="en-US" w:eastAsia="ja-JP"/>
        </w:rPr>
        <w:t>Table 12</w:t>
      </w:r>
      <w:r w:rsidR="00E146F3" w:rsidRPr="00FB6CA8">
        <w:rPr>
          <w:lang w:val="en-US" w:eastAsia="ja-JP"/>
        </w:rPr>
        <w:t>)</w:t>
      </w:r>
      <w:r w:rsidR="005D7280">
        <w:rPr>
          <w:lang w:val="en-US" w:eastAsia="ja-JP"/>
        </w:rPr>
        <w:t>.</w:t>
      </w:r>
    </w:p>
    <w:p w14:paraId="10A0BE69" w14:textId="3897D642" w:rsidR="00F32202" w:rsidRPr="00664B26" w:rsidRDefault="00255003" w:rsidP="00BC0EA6">
      <w:pPr>
        <w:pStyle w:val="Caption"/>
        <w:spacing w:before="100" w:beforeAutospacing="1" w:after="100" w:afterAutospacing="1" w:line="360" w:lineRule="auto"/>
        <w:rPr>
          <w:b w:val="0"/>
          <w:bCs w:val="0"/>
          <w:lang w:val="en-US" w:eastAsia="ja-JP"/>
        </w:rPr>
      </w:pPr>
      <w:bookmarkStart w:id="112" w:name="_Toc112078159"/>
      <w:r>
        <w:t xml:space="preserve">Table </w:t>
      </w:r>
      <w:r>
        <w:fldChar w:fldCharType="begin"/>
      </w:r>
      <w:r>
        <w:instrText>SEQ Table \* ARABIC</w:instrText>
      </w:r>
      <w:r>
        <w:fldChar w:fldCharType="separate"/>
      </w:r>
      <w:r w:rsidR="00034F2D">
        <w:rPr>
          <w:noProof/>
        </w:rPr>
        <w:t>12</w:t>
      </w:r>
      <w:r>
        <w:fldChar w:fldCharType="end"/>
      </w:r>
      <w:r>
        <w:t>.</w:t>
      </w:r>
      <w:r w:rsidR="00376D6D">
        <w:rPr>
          <w:lang w:val="en-US" w:eastAsia="ja-JP"/>
        </w:rPr>
        <w:t xml:space="preserve"> </w:t>
      </w:r>
      <w:r w:rsidR="006F0455">
        <w:rPr>
          <w:lang w:val="en-US" w:eastAsia="ja-JP"/>
        </w:rPr>
        <w:t>Cloud Storage Use</w:t>
      </w:r>
      <w:bookmarkEnd w:id="112"/>
    </w:p>
    <w:tbl>
      <w:tblPr>
        <w:tblStyle w:val="TableGrid"/>
        <w:tblW w:w="9067" w:type="dxa"/>
        <w:tblLook w:val="04A0" w:firstRow="1" w:lastRow="0" w:firstColumn="1" w:lastColumn="0" w:noHBand="0" w:noVBand="1"/>
      </w:tblPr>
      <w:tblGrid>
        <w:gridCol w:w="2254"/>
        <w:gridCol w:w="3411"/>
        <w:gridCol w:w="3402"/>
      </w:tblGrid>
      <w:tr w:rsidR="00F32202" w14:paraId="78A144F0" w14:textId="77777777" w:rsidTr="00BC0EA6">
        <w:tc>
          <w:tcPr>
            <w:tcW w:w="2254" w:type="dxa"/>
            <w:shd w:val="clear" w:color="auto" w:fill="0070C0"/>
          </w:tcPr>
          <w:p w14:paraId="01B586B5"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Cloud storage</w:t>
            </w:r>
          </w:p>
        </w:tc>
        <w:tc>
          <w:tcPr>
            <w:tcW w:w="3411" w:type="dxa"/>
            <w:shd w:val="clear" w:color="auto" w:fill="0070C0"/>
          </w:tcPr>
          <w:p w14:paraId="2BFD88F3"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387B98CA"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6D0400FA" w14:textId="77777777" w:rsidTr="003A6949">
        <w:tc>
          <w:tcPr>
            <w:tcW w:w="2254" w:type="dxa"/>
          </w:tcPr>
          <w:p w14:paraId="5DDE96EF"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3F513075"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106</w:t>
            </w:r>
          </w:p>
        </w:tc>
        <w:tc>
          <w:tcPr>
            <w:tcW w:w="3402" w:type="dxa"/>
          </w:tcPr>
          <w:p w14:paraId="28BCC5FB"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17</w:t>
            </w:r>
          </w:p>
        </w:tc>
      </w:tr>
      <w:tr w:rsidR="00F32202" w14:paraId="648A30E9" w14:textId="77777777" w:rsidTr="003A6949">
        <w:tc>
          <w:tcPr>
            <w:tcW w:w="2254" w:type="dxa"/>
          </w:tcPr>
          <w:p w14:paraId="4DA66C02"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048A65DE"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86%</w:t>
            </w:r>
          </w:p>
        </w:tc>
        <w:tc>
          <w:tcPr>
            <w:tcW w:w="3402" w:type="dxa"/>
          </w:tcPr>
          <w:p w14:paraId="4C72A0A8"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14%</w:t>
            </w:r>
          </w:p>
        </w:tc>
      </w:tr>
    </w:tbl>
    <w:p w14:paraId="2483395B" w14:textId="6D049EE8" w:rsidR="00F32202" w:rsidRPr="00E064D2" w:rsidRDefault="00F32202" w:rsidP="00C9666E">
      <w:pPr>
        <w:spacing w:before="100" w:beforeAutospacing="1" w:after="100" w:afterAutospacing="1" w:line="360" w:lineRule="auto"/>
        <w:rPr>
          <w:lang w:val="en-US" w:eastAsia="ja-JP"/>
        </w:rPr>
      </w:pPr>
      <w:r w:rsidRPr="00E064D2">
        <w:rPr>
          <w:lang w:val="en-US" w:eastAsia="ja-JP"/>
        </w:rPr>
        <w:t>Three interview participants indicated that paramount in their use of advanced digital services was that ‘bolt on’ services could integrate with their existing cloud-based computing services. One participant explained that small businesses had many options to choose from in terms of third-party cloud-based software services, illustrating there were five to six e-commerce platforms on the market targeting small business.</w:t>
      </w:r>
    </w:p>
    <w:p w14:paraId="593C2250" w14:textId="7A4285F2" w:rsidR="00F32202" w:rsidRDefault="00F32202" w:rsidP="00534072">
      <w:pPr>
        <w:pStyle w:val="Heading3"/>
        <w:spacing w:before="100" w:beforeAutospacing="1" w:after="100" w:afterAutospacing="1" w:line="360" w:lineRule="auto"/>
      </w:pPr>
      <w:bookmarkStart w:id="113" w:name="_Toc112070980"/>
      <w:bookmarkStart w:id="114" w:name="_Toc112139630"/>
      <w:r>
        <w:t>B</w:t>
      </w:r>
      <w:r w:rsidRPr="00C8426E">
        <w:t xml:space="preserve">usiness </w:t>
      </w:r>
      <w:r w:rsidR="006F0455">
        <w:t>P</w:t>
      </w:r>
      <w:r w:rsidRPr="00C8426E">
        <w:t xml:space="preserve">lanning </w:t>
      </w:r>
      <w:r w:rsidR="006F0455">
        <w:t>Solution</w:t>
      </w:r>
      <w:r w:rsidR="00D66FF3">
        <w:t>s</w:t>
      </w:r>
      <w:bookmarkEnd w:id="113"/>
      <w:bookmarkEnd w:id="114"/>
    </w:p>
    <w:p w14:paraId="72FD3120" w14:textId="55E5F4B2" w:rsidR="00F32202" w:rsidRDefault="00F32202" w:rsidP="00C9666E">
      <w:pPr>
        <w:spacing w:before="100" w:beforeAutospacing="1" w:after="100" w:afterAutospacing="1" w:line="360" w:lineRule="auto"/>
        <w:rPr>
          <w:lang w:val="en-US" w:eastAsia="ja-JP"/>
        </w:rPr>
      </w:pPr>
      <w:r w:rsidRPr="00125E29">
        <w:rPr>
          <w:lang w:val="en-US" w:eastAsia="ja-JP"/>
        </w:rPr>
        <w:t xml:space="preserve">Business planning </w:t>
      </w:r>
      <w:r>
        <w:rPr>
          <w:lang w:val="en-US" w:eastAsia="ja-JP"/>
        </w:rPr>
        <w:t>solution</w:t>
      </w:r>
      <w:r w:rsidR="00E146F3">
        <w:rPr>
          <w:lang w:val="en-US" w:eastAsia="ja-JP"/>
        </w:rPr>
        <w:t>s</w:t>
      </w:r>
      <w:r w:rsidRPr="00125E29">
        <w:rPr>
          <w:lang w:val="en-US" w:eastAsia="ja-JP"/>
        </w:rPr>
        <w:t xml:space="preserve"> </w:t>
      </w:r>
      <w:r>
        <w:rPr>
          <w:lang w:val="en-US" w:eastAsia="ja-JP"/>
        </w:rPr>
        <w:t xml:space="preserve">include digital tools and resources for the strategic planning of business, such as business digital readiness assessment, and strategic planning resources. Out of 138 small retails surveyed that have been using advanced digital services, 119 small </w:t>
      </w:r>
      <w:r w:rsidR="00A506FA">
        <w:rPr>
          <w:lang w:val="en-US" w:eastAsia="ja-JP"/>
        </w:rPr>
        <w:t xml:space="preserve">retail </w:t>
      </w:r>
      <w:r w:rsidR="002F7F01">
        <w:rPr>
          <w:lang w:val="en-US" w:eastAsia="ja-JP"/>
        </w:rPr>
        <w:t>businesses</w:t>
      </w:r>
      <w:r>
        <w:rPr>
          <w:lang w:val="en-US" w:eastAsia="ja-JP"/>
        </w:rPr>
        <w:t xml:space="preserve"> adopted business planning tools</w:t>
      </w:r>
      <w:r w:rsidR="00E146F3">
        <w:rPr>
          <w:lang w:val="en-US" w:eastAsia="ja-JP"/>
        </w:rPr>
        <w:t>,</w:t>
      </w:r>
      <w:r>
        <w:rPr>
          <w:lang w:val="en-US" w:eastAsia="ja-JP"/>
        </w:rPr>
        <w:t xml:space="preserve"> </w:t>
      </w:r>
      <w:r w:rsidR="00E146F3">
        <w:rPr>
          <w:lang w:val="en-US" w:eastAsia="ja-JP"/>
        </w:rPr>
        <w:t xml:space="preserve">of </w:t>
      </w:r>
      <w:r>
        <w:rPr>
          <w:lang w:val="en-US" w:eastAsia="ja-JP"/>
        </w:rPr>
        <w:t xml:space="preserve">which 87% have been with the service </w:t>
      </w:r>
      <w:r w:rsidR="00E146F3">
        <w:rPr>
          <w:lang w:val="en-US" w:eastAsia="ja-JP"/>
        </w:rPr>
        <w:t xml:space="preserve">from </w:t>
      </w:r>
      <w:r w:rsidR="00A12A4D">
        <w:rPr>
          <w:lang w:val="en-US" w:eastAsia="ja-JP"/>
        </w:rPr>
        <w:t>telecommunications service</w:t>
      </w:r>
      <w:r w:rsidR="00512710" w:rsidRPr="00B370FD">
        <w:rPr>
          <w:lang w:val="en-US" w:eastAsia="ja-JP"/>
        </w:rPr>
        <w:t xml:space="preserve"> </w:t>
      </w:r>
      <w:r w:rsidR="007937DB" w:rsidRPr="00B370FD">
        <w:rPr>
          <w:lang w:val="en-US" w:eastAsia="ja-JP"/>
        </w:rPr>
        <w:t>providers</w:t>
      </w:r>
      <w:r w:rsidR="007937DB">
        <w:rPr>
          <w:lang w:val="en-US" w:eastAsia="ja-JP"/>
        </w:rPr>
        <w:t>.</w:t>
      </w:r>
    </w:p>
    <w:p w14:paraId="76527F33" w14:textId="2F7FD62A" w:rsidR="00F32202" w:rsidRPr="00664B26" w:rsidRDefault="00255003" w:rsidP="00BC0EA6">
      <w:pPr>
        <w:pStyle w:val="Caption"/>
        <w:spacing w:before="100" w:beforeAutospacing="1" w:after="100" w:afterAutospacing="1" w:line="360" w:lineRule="auto"/>
        <w:rPr>
          <w:b w:val="0"/>
          <w:bCs w:val="0"/>
          <w:lang w:val="en-US" w:eastAsia="ja-JP"/>
        </w:rPr>
      </w:pPr>
      <w:bookmarkStart w:id="115" w:name="_Toc112078160"/>
      <w:r>
        <w:t xml:space="preserve">Table </w:t>
      </w:r>
      <w:r>
        <w:fldChar w:fldCharType="begin"/>
      </w:r>
      <w:r>
        <w:instrText>SEQ Table \* ARABIC</w:instrText>
      </w:r>
      <w:r>
        <w:fldChar w:fldCharType="separate"/>
      </w:r>
      <w:r w:rsidR="00034F2D">
        <w:rPr>
          <w:noProof/>
        </w:rPr>
        <w:t>13</w:t>
      </w:r>
      <w:r>
        <w:fldChar w:fldCharType="end"/>
      </w:r>
      <w:r>
        <w:rPr>
          <w:lang w:val="en-US" w:eastAsia="ja-JP"/>
        </w:rPr>
        <w:t>.</w:t>
      </w:r>
      <w:r w:rsidR="00593D3F">
        <w:rPr>
          <w:lang w:val="en-US" w:eastAsia="ja-JP"/>
        </w:rPr>
        <w:t xml:space="preserve"> </w:t>
      </w:r>
      <w:r w:rsidR="002F5922">
        <w:rPr>
          <w:lang w:val="en-US" w:eastAsia="ja-JP"/>
        </w:rPr>
        <w:t>Business Planning Solution Use</w:t>
      </w:r>
      <w:bookmarkEnd w:id="115"/>
    </w:p>
    <w:tbl>
      <w:tblPr>
        <w:tblStyle w:val="TableGrid"/>
        <w:tblW w:w="9067" w:type="dxa"/>
        <w:tblLook w:val="04A0" w:firstRow="1" w:lastRow="0" w:firstColumn="1" w:lastColumn="0" w:noHBand="0" w:noVBand="1"/>
      </w:tblPr>
      <w:tblGrid>
        <w:gridCol w:w="2254"/>
        <w:gridCol w:w="3411"/>
        <w:gridCol w:w="3402"/>
      </w:tblGrid>
      <w:tr w:rsidR="00F32202" w14:paraId="707361AC" w14:textId="77777777" w:rsidTr="00BC0EA6">
        <w:tc>
          <w:tcPr>
            <w:tcW w:w="2254" w:type="dxa"/>
            <w:shd w:val="clear" w:color="auto" w:fill="0070C0"/>
          </w:tcPr>
          <w:p w14:paraId="55E6BAFE"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Business planning</w:t>
            </w:r>
          </w:p>
        </w:tc>
        <w:tc>
          <w:tcPr>
            <w:tcW w:w="3411" w:type="dxa"/>
            <w:shd w:val="clear" w:color="auto" w:fill="0070C0"/>
          </w:tcPr>
          <w:p w14:paraId="0FA078AB"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Telco</w:t>
            </w:r>
          </w:p>
        </w:tc>
        <w:tc>
          <w:tcPr>
            <w:tcW w:w="3402" w:type="dxa"/>
            <w:shd w:val="clear" w:color="auto" w:fill="0070C0"/>
          </w:tcPr>
          <w:p w14:paraId="1A41FC29" w14:textId="77777777" w:rsidR="00F32202" w:rsidRPr="00BC0EA6" w:rsidRDefault="00F32202" w:rsidP="00BC0EA6">
            <w:pPr>
              <w:spacing w:before="100" w:beforeAutospacing="1" w:after="100" w:afterAutospacing="1" w:line="360" w:lineRule="auto"/>
              <w:jc w:val="center"/>
              <w:rPr>
                <w:b/>
                <w:bCs/>
                <w:color w:val="FFFFFF" w:themeColor="background1"/>
                <w:lang w:val="en-US" w:eastAsia="ja-JP"/>
              </w:rPr>
            </w:pPr>
            <w:r w:rsidRPr="00BC0EA6">
              <w:rPr>
                <w:b/>
                <w:bCs/>
                <w:color w:val="FFFFFF" w:themeColor="background1"/>
                <w:lang w:val="en-US" w:eastAsia="ja-JP"/>
              </w:rPr>
              <w:t>Non-Telco</w:t>
            </w:r>
          </w:p>
        </w:tc>
      </w:tr>
      <w:tr w:rsidR="00F32202" w14:paraId="6D3A03C0" w14:textId="77777777" w:rsidTr="003A6949">
        <w:tc>
          <w:tcPr>
            <w:tcW w:w="2254" w:type="dxa"/>
          </w:tcPr>
          <w:p w14:paraId="1576E6D8"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Count</w:t>
            </w:r>
          </w:p>
        </w:tc>
        <w:tc>
          <w:tcPr>
            <w:tcW w:w="3411" w:type="dxa"/>
          </w:tcPr>
          <w:p w14:paraId="0D829A8E"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103</w:t>
            </w:r>
          </w:p>
        </w:tc>
        <w:tc>
          <w:tcPr>
            <w:tcW w:w="3402" w:type="dxa"/>
          </w:tcPr>
          <w:p w14:paraId="666FE1E5"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16</w:t>
            </w:r>
          </w:p>
        </w:tc>
      </w:tr>
      <w:tr w:rsidR="00F32202" w14:paraId="726D3BC2" w14:textId="77777777" w:rsidTr="003A6949">
        <w:tc>
          <w:tcPr>
            <w:tcW w:w="2254" w:type="dxa"/>
          </w:tcPr>
          <w:p w14:paraId="65AEDCBA" w14:textId="77777777" w:rsidR="00F32202" w:rsidRPr="0089195C" w:rsidRDefault="00F32202" w:rsidP="00BA07D6">
            <w:pPr>
              <w:spacing w:before="100" w:beforeAutospacing="1" w:after="100" w:afterAutospacing="1" w:line="360" w:lineRule="auto"/>
              <w:jc w:val="center"/>
              <w:rPr>
                <w:b/>
                <w:bCs/>
                <w:lang w:val="en-US" w:eastAsia="ja-JP"/>
              </w:rPr>
            </w:pPr>
            <w:r w:rsidRPr="0089195C">
              <w:rPr>
                <w:b/>
                <w:bCs/>
                <w:lang w:val="en-US" w:eastAsia="ja-JP"/>
              </w:rPr>
              <w:t>Percentage</w:t>
            </w:r>
          </w:p>
        </w:tc>
        <w:tc>
          <w:tcPr>
            <w:tcW w:w="3411" w:type="dxa"/>
          </w:tcPr>
          <w:p w14:paraId="0056AEB4"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87%</w:t>
            </w:r>
          </w:p>
        </w:tc>
        <w:tc>
          <w:tcPr>
            <w:tcW w:w="3402" w:type="dxa"/>
          </w:tcPr>
          <w:p w14:paraId="1878EEC8" w14:textId="77777777" w:rsidR="00F32202" w:rsidRPr="0089195C" w:rsidRDefault="00F32202" w:rsidP="00BA07D6">
            <w:pPr>
              <w:spacing w:before="100" w:beforeAutospacing="1" w:after="100" w:afterAutospacing="1" w:line="360" w:lineRule="auto"/>
              <w:jc w:val="center"/>
              <w:rPr>
                <w:lang w:val="en-US" w:eastAsia="ja-JP"/>
              </w:rPr>
            </w:pPr>
            <w:r>
              <w:rPr>
                <w:lang w:val="en-US" w:eastAsia="ja-JP"/>
              </w:rPr>
              <w:t>13%</w:t>
            </w:r>
          </w:p>
        </w:tc>
      </w:tr>
    </w:tbl>
    <w:p w14:paraId="639A6629" w14:textId="71E93165" w:rsidR="00F32202" w:rsidRDefault="00F32202" w:rsidP="00F32202">
      <w:pPr>
        <w:spacing w:before="100" w:beforeAutospacing="1" w:after="100" w:afterAutospacing="1" w:line="360" w:lineRule="auto"/>
        <w:jc w:val="both"/>
        <w:rPr>
          <w:lang w:val="en-US" w:eastAsia="ja-JP"/>
        </w:rPr>
      </w:pPr>
      <w:r w:rsidRPr="00FB6CA8">
        <w:rPr>
          <w:lang w:val="en-US" w:eastAsia="ja-JP"/>
        </w:rPr>
        <w:t xml:space="preserve">Figure </w:t>
      </w:r>
      <w:r w:rsidR="00687548" w:rsidRPr="00FB6CA8">
        <w:rPr>
          <w:lang w:val="en-US" w:eastAsia="ja-JP"/>
        </w:rPr>
        <w:t>5</w:t>
      </w:r>
      <w:r w:rsidR="00687548" w:rsidRPr="00534072">
        <w:rPr>
          <w:lang w:val="en-US" w:eastAsia="ja-JP"/>
        </w:rPr>
        <w:t xml:space="preserve"> </w:t>
      </w:r>
      <w:r w:rsidR="00A65E5B">
        <w:rPr>
          <w:lang w:val="en-US" w:eastAsia="ja-JP"/>
        </w:rPr>
        <w:t>is an overview of</w:t>
      </w:r>
      <w:r w:rsidRPr="57150A56">
        <w:rPr>
          <w:lang w:val="en-US" w:eastAsia="ja-JP"/>
        </w:rPr>
        <w:t xml:space="preserve"> various advanced digital services used by the interview</w:t>
      </w:r>
      <w:r w:rsidR="00687548">
        <w:rPr>
          <w:lang w:val="en-US" w:eastAsia="ja-JP"/>
        </w:rPr>
        <w:t>ed small retail businesses</w:t>
      </w:r>
      <w:r w:rsidRPr="57150A56">
        <w:rPr>
          <w:lang w:val="en-US" w:eastAsia="ja-JP"/>
        </w:rPr>
        <w:t>.</w:t>
      </w:r>
    </w:p>
    <w:p w14:paraId="103403FD" w14:textId="41DCC5D1" w:rsidR="00F32202" w:rsidRDefault="00F32202" w:rsidP="00F32202">
      <w:pPr>
        <w:spacing w:before="100" w:beforeAutospacing="1" w:after="100" w:afterAutospacing="1" w:line="360" w:lineRule="auto"/>
        <w:jc w:val="center"/>
      </w:pPr>
    </w:p>
    <w:p w14:paraId="23FCF061" w14:textId="4229208E" w:rsidR="00602265" w:rsidRPr="00602265" w:rsidRDefault="00D85D9E" w:rsidP="00602265">
      <w:pPr>
        <w:pStyle w:val="Caption"/>
        <w:jc w:val="center"/>
      </w:pPr>
      <w:r>
        <w:rPr>
          <w:noProof/>
        </w:rPr>
        <w:lastRenderedPageBreak/>
        <w:drawing>
          <wp:inline distT="0" distB="0" distL="0" distR="0" wp14:anchorId="200E30F4" wp14:editId="61727F18">
            <wp:extent cx="5588000" cy="3948622"/>
            <wp:effectExtent l="0" t="0" r="0" b="0"/>
            <wp:docPr id="2" name="Picture 6" descr="Flowchart showing overview of Advanced Digital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chart showing overview of Advanced Digital Services "/>
                    <pic:cNvPicPr/>
                  </pic:nvPicPr>
                  <pic:blipFill>
                    <a:blip r:embed="rId33"/>
                    <a:stretch>
                      <a:fillRect/>
                    </a:stretch>
                  </pic:blipFill>
                  <pic:spPr>
                    <a:xfrm>
                      <a:off x="0" y="0"/>
                      <a:ext cx="5588000" cy="3948622"/>
                    </a:xfrm>
                    <a:prstGeom prst="rect">
                      <a:avLst/>
                    </a:prstGeom>
                  </pic:spPr>
                </pic:pic>
              </a:graphicData>
            </a:graphic>
          </wp:inline>
        </w:drawing>
      </w:r>
    </w:p>
    <w:p w14:paraId="29AEF846" w14:textId="77777777" w:rsidR="00602265" w:rsidRDefault="00602265" w:rsidP="00C9666E">
      <w:pPr>
        <w:pStyle w:val="Caption"/>
        <w:jc w:val="center"/>
      </w:pPr>
      <w:bookmarkStart w:id="116" w:name="_Ref111728733"/>
      <w:bookmarkStart w:id="117" w:name="_Toc112078167"/>
    </w:p>
    <w:p w14:paraId="6466BAB6" w14:textId="5029986A" w:rsidR="000659F5" w:rsidRDefault="00255003" w:rsidP="00C9666E">
      <w:pPr>
        <w:pStyle w:val="Caption"/>
        <w:jc w:val="center"/>
        <w:rPr>
          <w:rFonts w:cs="Calibri"/>
          <w:b w:val="0"/>
          <w:bCs w:val="0"/>
          <w:lang w:val="en-US"/>
        </w:rPr>
      </w:pPr>
      <w:r>
        <w:t xml:space="preserve">Figure </w:t>
      </w:r>
      <w:r>
        <w:fldChar w:fldCharType="begin"/>
      </w:r>
      <w:r>
        <w:instrText>SEQ Figure \* ARABIC</w:instrText>
      </w:r>
      <w:r>
        <w:fldChar w:fldCharType="separate"/>
      </w:r>
      <w:r w:rsidR="00034F2D">
        <w:rPr>
          <w:noProof/>
        </w:rPr>
        <w:t>5</w:t>
      </w:r>
      <w:r>
        <w:fldChar w:fldCharType="end"/>
      </w:r>
      <w:bookmarkEnd w:id="116"/>
      <w:r>
        <w:rPr>
          <w:rFonts w:cs="Calibri"/>
          <w:lang w:val="en-US"/>
        </w:rPr>
        <w:t>.</w:t>
      </w:r>
      <w:r w:rsidR="001457E4">
        <w:rPr>
          <w:rFonts w:cs="Calibri"/>
          <w:lang w:val="en-US"/>
        </w:rPr>
        <w:t xml:space="preserve"> </w:t>
      </w:r>
      <w:r w:rsidR="000659F5">
        <w:rPr>
          <w:rFonts w:cs="Calibri"/>
          <w:lang w:val="en-US"/>
        </w:rPr>
        <w:t xml:space="preserve">An Overview of </w:t>
      </w:r>
      <w:r w:rsidR="00E72ADE">
        <w:rPr>
          <w:rFonts w:cs="Calibri"/>
          <w:lang w:val="en-US"/>
        </w:rPr>
        <w:t>Advanced Digital Services Used by Interview Participants</w:t>
      </w:r>
      <w:bookmarkEnd w:id="117"/>
      <w:r w:rsidR="00024185">
        <w:rPr>
          <w:rFonts w:cs="Calibri"/>
          <w:lang w:val="en-US"/>
        </w:rPr>
        <w:br/>
      </w:r>
    </w:p>
    <w:p w14:paraId="5A479DBE" w14:textId="22E4EDA8" w:rsidR="00F32202" w:rsidRPr="007D6466" w:rsidRDefault="00A734B9" w:rsidP="00534072">
      <w:pPr>
        <w:pStyle w:val="Heading2"/>
        <w:spacing w:before="100" w:beforeAutospacing="1" w:after="100" w:afterAutospacing="1" w:line="360" w:lineRule="auto"/>
        <w:jc w:val="both"/>
      </w:pPr>
      <w:bookmarkStart w:id="118" w:name="_Toc112070981"/>
      <w:bookmarkStart w:id="119" w:name="_Toc112139631"/>
      <w:r>
        <w:t>C</w:t>
      </w:r>
      <w:r w:rsidR="00F32202">
        <w:t xml:space="preserve">hoosing </w:t>
      </w:r>
      <w:r w:rsidR="00D66FF3">
        <w:t>Advanced Digital Service Providers</w:t>
      </w:r>
      <w:bookmarkEnd w:id="118"/>
      <w:bookmarkEnd w:id="119"/>
    </w:p>
    <w:p w14:paraId="087B5CEA" w14:textId="007F89AE" w:rsidR="00F32202" w:rsidRDefault="00F32202" w:rsidP="00534072">
      <w:pPr>
        <w:pStyle w:val="Heading3"/>
        <w:spacing w:before="100" w:beforeAutospacing="1" w:after="100" w:afterAutospacing="1" w:line="360" w:lineRule="auto"/>
      </w:pPr>
      <w:bookmarkStart w:id="120" w:name="_Toc112070982"/>
      <w:bookmarkStart w:id="121" w:name="_Toc112139632"/>
      <w:r>
        <w:t xml:space="preserve">Digital </w:t>
      </w:r>
      <w:r w:rsidR="00E72ADE">
        <w:t>Literacy</w:t>
      </w:r>
      <w:r>
        <w:t xml:space="preserve"> of Australian Small </w:t>
      </w:r>
      <w:r w:rsidR="00E72ADE">
        <w:t>R</w:t>
      </w:r>
      <w:r w:rsidR="00A506FA">
        <w:t xml:space="preserve">etail </w:t>
      </w:r>
      <w:r w:rsidR="00810BAA">
        <w:t>B</w:t>
      </w:r>
      <w:r w:rsidR="002F7F01">
        <w:t>usinesses</w:t>
      </w:r>
      <w:bookmarkEnd w:id="120"/>
      <w:bookmarkEnd w:id="121"/>
    </w:p>
    <w:p w14:paraId="67C45927" w14:textId="750F8A64" w:rsidR="00810BAA" w:rsidRDefault="00992E2D" w:rsidP="00C9666E">
      <w:pPr>
        <w:spacing w:before="100" w:beforeAutospacing="1" w:after="100" w:afterAutospacing="1" w:line="360" w:lineRule="auto"/>
        <w:rPr>
          <w:lang w:val="en-US" w:eastAsia="ja-JP"/>
        </w:rPr>
      </w:pPr>
      <w:r>
        <w:rPr>
          <w:lang w:val="en-US" w:eastAsia="ja-JP"/>
        </w:rPr>
        <w:t xml:space="preserve">Digital literacy refers to the multiplicity of literacies associated with the use of digital technologies (Ng, 2012). </w:t>
      </w:r>
      <w:r w:rsidR="00F32202">
        <w:rPr>
          <w:lang w:val="en-US" w:eastAsia="ja-JP"/>
        </w:rPr>
        <w:t>The digital literacy of small retail business owners was assessed in the survey as their ability to find and evaluate information through various media for supporting their business decision making</w:t>
      </w:r>
      <w:r>
        <w:rPr>
          <w:lang w:val="en-US" w:eastAsia="ja-JP"/>
        </w:rPr>
        <w:t xml:space="preserve"> (</w:t>
      </w:r>
      <w:proofErr w:type="spellStart"/>
      <w:r>
        <w:rPr>
          <w:lang w:val="en-US" w:eastAsia="ja-JP"/>
        </w:rPr>
        <w:t>Priyono</w:t>
      </w:r>
      <w:proofErr w:type="spellEnd"/>
      <w:r>
        <w:rPr>
          <w:lang w:val="en-US" w:eastAsia="ja-JP"/>
        </w:rPr>
        <w:t xml:space="preserve"> et al., 2020)</w:t>
      </w:r>
      <w:r w:rsidR="00F32202">
        <w:rPr>
          <w:lang w:val="en-US" w:eastAsia="ja-JP"/>
        </w:rPr>
        <w:t xml:space="preserve">. In general, survey small </w:t>
      </w:r>
      <w:r w:rsidR="00A506FA">
        <w:rPr>
          <w:lang w:val="en-US" w:eastAsia="ja-JP"/>
        </w:rPr>
        <w:t xml:space="preserve">retail </w:t>
      </w:r>
      <w:r w:rsidR="002F7F01">
        <w:rPr>
          <w:lang w:val="en-US" w:eastAsia="ja-JP"/>
        </w:rPr>
        <w:t>businesses</w:t>
      </w:r>
      <w:r w:rsidR="00F32202">
        <w:rPr>
          <w:lang w:val="en-US" w:eastAsia="ja-JP"/>
        </w:rPr>
        <w:t xml:space="preserve"> have high digital literacy. Almost 90% of participants have moderate to extremely high competency in using copyrighted online information in an appropriate way and can deal with software problems. 87% participants know how to effectively </w:t>
      </w:r>
      <w:proofErr w:type="spellStart"/>
      <w:r w:rsidR="00F32202">
        <w:rPr>
          <w:lang w:val="en-US" w:eastAsia="ja-JP"/>
        </w:rPr>
        <w:t>synthesi</w:t>
      </w:r>
      <w:r w:rsidR="00DD3587">
        <w:rPr>
          <w:lang w:val="en-US" w:eastAsia="ja-JP"/>
        </w:rPr>
        <w:t>s</w:t>
      </w:r>
      <w:r w:rsidR="00F32202">
        <w:rPr>
          <w:lang w:val="en-US" w:eastAsia="ja-JP"/>
        </w:rPr>
        <w:t>e</w:t>
      </w:r>
      <w:proofErr w:type="spellEnd"/>
      <w:r w:rsidR="00F32202">
        <w:rPr>
          <w:lang w:val="en-US" w:eastAsia="ja-JP"/>
        </w:rPr>
        <w:t xml:space="preserve"> and choose reliable online information for decision making </w:t>
      </w:r>
      <w:r w:rsidR="00DD3587">
        <w:rPr>
          <w:lang w:val="en-US" w:eastAsia="ja-JP"/>
        </w:rPr>
        <w:t>(</w:t>
      </w:r>
      <w:r w:rsidR="00F32202" w:rsidRPr="57150A56">
        <w:rPr>
          <w:lang w:val="en-US" w:eastAsia="ja-JP"/>
        </w:rPr>
        <w:t xml:space="preserve">see </w:t>
      </w:r>
      <w:r w:rsidR="00A151AB">
        <w:rPr>
          <w:lang w:val="en-US" w:eastAsia="ja-JP"/>
        </w:rPr>
        <w:fldChar w:fldCharType="begin"/>
      </w:r>
      <w:r w:rsidR="00A151AB">
        <w:rPr>
          <w:lang w:val="en-US" w:eastAsia="ja-JP"/>
        </w:rPr>
        <w:instrText xml:space="preserve"> REF _Ref111728510 \h </w:instrText>
      </w:r>
      <w:r w:rsidR="00A151AB">
        <w:rPr>
          <w:lang w:val="en-US" w:eastAsia="ja-JP"/>
        </w:rPr>
      </w:r>
      <w:r w:rsidR="00A151AB">
        <w:rPr>
          <w:lang w:val="en-US" w:eastAsia="ja-JP"/>
        </w:rPr>
        <w:fldChar w:fldCharType="separate"/>
      </w:r>
      <w:r w:rsidR="00034F2D">
        <w:t xml:space="preserve">Figure </w:t>
      </w:r>
      <w:r w:rsidR="00034F2D">
        <w:rPr>
          <w:noProof/>
        </w:rPr>
        <w:t>6</w:t>
      </w:r>
      <w:r w:rsidR="00A151AB">
        <w:rPr>
          <w:lang w:val="en-US" w:eastAsia="ja-JP"/>
        </w:rPr>
        <w:fldChar w:fldCharType="end"/>
      </w:r>
      <w:r w:rsidR="00DD3587" w:rsidRPr="00FB6CA8">
        <w:rPr>
          <w:bCs/>
          <w:lang w:val="en-US" w:eastAsia="ja-JP"/>
        </w:rPr>
        <w:t>)</w:t>
      </w:r>
      <w:r w:rsidR="00F32202">
        <w:rPr>
          <w:lang w:val="en-US" w:eastAsia="ja-JP"/>
        </w:rPr>
        <w:t>.</w:t>
      </w:r>
    </w:p>
    <w:p w14:paraId="362B55A2" w14:textId="17FED0F8" w:rsidR="00810BAA" w:rsidRPr="00C8426E" w:rsidRDefault="00810BAA" w:rsidP="00C9666E">
      <w:pPr>
        <w:spacing w:before="100" w:beforeAutospacing="1" w:after="100" w:afterAutospacing="1" w:line="360" w:lineRule="auto"/>
        <w:rPr>
          <w:lang w:val="en-US" w:eastAsia="ja-JP"/>
        </w:rPr>
      </w:pPr>
      <w:r w:rsidRPr="00C8426E">
        <w:rPr>
          <w:lang w:val="en-US" w:eastAsia="ja-JP"/>
        </w:rPr>
        <w:t xml:space="preserve">The high </w:t>
      </w:r>
      <w:r w:rsidRPr="00F2695F">
        <w:rPr>
          <w:lang w:val="en-US" w:eastAsia="ja-JP"/>
        </w:rPr>
        <w:t xml:space="preserve">digital literacy of small business owners reflects their strong competency in identifying and evaluating information </w:t>
      </w:r>
      <w:r>
        <w:rPr>
          <w:lang w:val="en-US" w:eastAsia="ja-JP"/>
        </w:rPr>
        <w:t>from various sources</w:t>
      </w:r>
      <w:r w:rsidR="00DD3587">
        <w:rPr>
          <w:lang w:val="en-US" w:eastAsia="ja-JP"/>
        </w:rPr>
        <w:t>,</w:t>
      </w:r>
      <w:r>
        <w:rPr>
          <w:lang w:val="en-US" w:eastAsia="ja-JP"/>
        </w:rPr>
        <w:t xml:space="preserve"> such as personal search, government advisory services, </w:t>
      </w:r>
      <w:r>
        <w:rPr>
          <w:lang w:val="en-US" w:eastAsia="ja-JP"/>
        </w:rPr>
        <w:lastRenderedPageBreak/>
        <w:t>social network, industry association, and service provider websites when deciding which advanced digital services to use and from which service provider.</w:t>
      </w:r>
    </w:p>
    <w:p w14:paraId="21AE11D5" w14:textId="77777777" w:rsidR="00F32202" w:rsidRPr="00D729F7" w:rsidRDefault="00F32202" w:rsidP="00C9666E">
      <w:pPr>
        <w:jc w:val="center"/>
      </w:pPr>
      <w:r>
        <w:rPr>
          <w:noProof/>
          <w:lang w:eastAsia="en-AU"/>
        </w:rPr>
        <w:drawing>
          <wp:inline distT="0" distB="0" distL="0" distR="0" wp14:anchorId="1892C6CB" wp14:editId="73AE08F6">
            <wp:extent cx="5695950" cy="2171700"/>
            <wp:effectExtent l="0" t="0" r="0" b="0"/>
            <wp:docPr id="1" name="Chart 1" descr="Bar chart showing digital literacy of small retail business owners">
              <a:extLst xmlns:a="http://schemas.openxmlformats.org/drawingml/2006/main">
                <a:ext uri="{FF2B5EF4-FFF2-40B4-BE49-F238E27FC236}">
                  <a16:creationId xmlns:a16="http://schemas.microsoft.com/office/drawing/2014/main" id="{46779F4D-5958-494B-A8E2-766FD365D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0B8DFA" w14:textId="242F85DA" w:rsidR="00810BAA" w:rsidRPr="008B204A" w:rsidRDefault="00255003" w:rsidP="00C9666E">
      <w:pPr>
        <w:pStyle w:val="Caption"/>
        <w:jc w:val="center"/>
        <w:rPr>
          <w:b w:val="0"/>
          <w:bCs w:val="0"/>
          <w:lang w:val="en-US" w:eastAsia="ja-JP"/>
        </w:rPr>
      </w:pPr>
      <w:bookmarkStart w:id="122" w:name="_Ref111728510"/>
      <w:bookmarkStart w:id="123" w:name="_Toc112078168"/>
      <w:r>
        <w:t xml:space="preserve">Figure </w:t>
      </w:r>
      <w:r>
        <w:fldChar w:fldCharType="begin"/>
      </w:r>
      <w:r>
        <w:instrText>SEQ Figure \* ARABIC</w:instrText>
      </w:r>
      <w:r>
        <w:fldChar w:fldCharType="separate"/>
      </w:r>
      <w:r w:rsidR="00034F2D">
        <w:rPr>
          <w:noProof/>
        </w:rPr>
        <w:t>6</w:t>
      </w:r>
      <w:r>
        <w:fldChar w:fldCharType="end"/>
      </w:r>
      <w:bookmarkEnd w:id="122"/>
      <w:r>
        <w:t>.</w:t>
      </w:r>
      <w:r w:rsidR="00A84FC3">
        <w:t xml:space="preserve"> </w:t>
      </w:r>
      <w:r w:rsidR="00810BAA">
        <w:rPr>
          <w:lang w:val="en-US" w:eastAsia="ja-JP"/>
        </w:rPr>
        <w:t>Digital Literacy of Small Retail Business Owners</w:t>
      </w:r>
      <w:bookmarkEnd w:id="123"/>
    </w:p>
    <w:p w14:paraId="401D3F0E" w14:textId="7E180429" w:rsidR="00F32202" w:rsidRDefault="00F32202" w:rsidP="00534072">
      <w:pPr>
        <w:pStyle w:val="Heading3"/>
        <w:spacing w:before="100" w:beforeAutospacing="1" w:after="100" w:afterAutospacing="1" w:line="360" w:lineRule="auto"/>
      </w:pPr>
      <w:bookmarkStart w:id="124" w:name="_Toc112070983"/>
      <w:bookmarkStart w:id="125" w:name="_Toc112139633"/>
      <w:r>
        <w:t xml:space="preserve">Personal </w:t>
      </w:r>
      <w:r w:rsidR="00810BAA">
        <w:t>S</w:t>
      </w:r>
      <w:r>
        <w:t>earch</w:t>
      </w:r>
      <w:bookmarkEnd w:id="124"/>
      <w:bookmarkEnd w:id="125"/>
    </w:p>
    <w:p w14:paraId="3D08CD15" w14:textId="56C422BE" w:rsidR="00F32202" w:rsidRDefault="00F32202" w:rsidP="00C9666E">
      <w:pPr>
        <w:spacing w:before="100" w:beforeAutospacing="1" w:after="100" w:afterAutospacing="1" w:line="360" w:lineRule="auto"/>
        <w:rPr>
          <w:lang w:val="en-US" w:eastAsia="ja-JP"/>
        </w:rPr>
      </w:pPr>
      <w:proofErr w:type="gramStart"/>
      <w:r w:rsidRPr="57150A56">
        <w:rPr>
          <w:lang w:val="en-US" w:eastAsia="ja-JP"/>
        </w:rPr>
        <w:t xml:space="preserve">The vast majority </w:t>
      </w:r>
      <w:r w:rsidR="00DD3587">
        <w:rPr>
          <w:lang w:val="en-US" w:eastAsia="ja-JP"/>
        </w:rPr>
        <w:t>of</w:t>
      </w:r>
      <w:proofErr w:type="gramEnd"/>
      <w:r w:rsidR="00DD3587">
        <w:rPr>
          <w:lang w:val="en-US" w:eastAsia="ja-JP"/>
        </w:rPr>
        <w:t xml:space="preserve"> </w:t>
      </w:r>
      <w:r>
        <w:rPr>
          <w:lang w:val="en-US" w:eastAsia="ja-JP"/>
        </w:rPr>
        <w:t xml:space="preserve">surveyed </w:t>
      </w:r>
      <w:r w:rsidRPr="57150A56">
        <w:rPr>
          <w:lang w:val="en-US" w:eastAsia="ja-JP"/>
        </w:rPr>
        <w:t>small retail businesses (</w:t>
      </w:r>
      <w:r>
        <w:rPr>
          <w:lang w:val="en-US" w:eastAsia="ja-JP"/>
        </w:rPr>
        <w:t>110</w:t>
      </w:r>
      <w:r w:rsidRPr="57150A56">
        <w:rPr>
          <w:lang w:val="en-US" w:eastAsia="ja-JP"/>
        </w:rPr>
        <w:t xml:space="preserve">) that have been using advanced digital services </w:t>
      </w:r>
      <w:r>
        <w:rPr>
          <w:lang w:val="en-US" w:eastAsia="ja-JP"/>
        </w:rPr>
        <w:t xml:space="preserve">(138) </w:t>
      </w:r>
      <w:r w:rsidR="00DD3587">
        <w:rPr>
          <w:lang w:val="en-US" w:eastAsia="ja-JP"/>
        </w:rPr>
        <w:t>(</w:t>
      </w:r>
      <w:r w:rsidRPr="57150A56">
        <w:rPr>
          <w:lang w:val="en-US" w:eastAsia="ja-JP"/>
        </w:rPr>
        <w:t xml:space="preserve">see </w:t>
      </w:r>
      <w:r w:rsidRPr="00FB6CA8">
        <w:rPr>
          <w:bCs/>
          <w:lang w:val="en-US" w:eastAsia="ja-JP"/>
        </w:rPr>
        <w:t xml:space="preserve">Figure </w:t>
      </w:r>
      <w:r w:rsidR="00810BAA" w:rsidRPr="00FB6CA8">
        <w:rPr>
          <w:bCs/>
          <w:lang w:val="en-US" w:eastAsia="ja-JP"/>
        </w:rPr>
        <w:t>7</w:t>
      </w:r>
      <w:r w:rsidR="00DD3587" w:rsidRPr="00FB6CA8">
        <w:rPr>
          <w:bCs/>
          <w:lang w:val="en-US" w:eastAsia="ja-JP"/>
        </w:rPr>
        <w:t>)</w:t>
      </w:r>
      <w:r>
        <w:rPr>
          <w:b/>
          <w:lang w:val="en-US" w:eastAsia="ja-JP"/>
        </w:rPr>
        <w:t xml:space="preserve"> </w:t>
      </w:r>
      <w:r w:rsidRPr="57150A56">
        <w:rPr>
          <w:lang w:val="en-US" w:eastAsia="ja-JP"/>
        </w:rPr>
        <w:t>indicated that website information such as Google search is a very important source of information when they choose advance</w:t>
      </w:r>
      <w:r w:rsidR="00DD3587">
        <w:rPr>
          <w:lang w:val="en-US" w:eastAsia="ja-JP"/>
        </w:rPr>
        <w:t>d</w:t>
      </w:r>
      <w:r w:rsidRPr="57150A56">
        <w:rPr>
          <w:lang w:val="en-US" w:eastAsia="ja-JP"/>
        </w:rPr>
        <w:t xml:space="preserve"> digital services</w:t>
      </w:r>
      <w:r>
        <w:rPr>
          <w:lang w:val="en-US" w:eastAsia="ja-JP"/>
        </w:rPr>
        <w:t>.</w:t>
      </w:r>
    </w:p>
    <w:p w14:paraId="3012ADDC" w14:textId="77777777" w:rsidR="00F32202" w:rsidRDefault="00F32202" w:rsidP="00F32202">
      <w:pPr>
        <w:spacing w:before="100" w:beforeAutospacing="1" w:after="100" w:afterAutospacing="1" w:line="360" w:lineRule="auto"/>
        <w:jc w:val="center"/>
        <w:rPr>
          <w:lang w:val="en-US" w:eastAsia="ja-JP"/>
        </w:rPr>
      </w:pPr>
      <w:r>
        <w:rPr>
          <w:noProof/>
          <w:lang w:eastAsia="en-AU"/>
        </w:rPr>
        <w:drawing>
          <wp:inline distT="0" distB="0" distL="0" distR="0" wp14:anchorId="423AF014" wp14:editId="0694FABD">
            <wp:extent cx="4260850" cy="2501900"/>
            <wp:effectExtent l="0" t="0" r="6350" b="0"/>
            <wp:docPr id="18" name="Chart 18" descr="Pie chart showing information source for personal search">
              <a:extLst xmlns:a="http://schemas.openxmlformats.org/drawingml/2006/main">
                <a:ext uri="{FF2B5EF4-FFF2-40B4-BE49-F238E27FC236}">
                  <a16:creationId xmlns:a16="http://schemas.microsoft.com/office/drawing/2014/main" id="{0D109E80-5B3E-41EF-A1CC-E24567C8F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DDF646F" w14:textId="0D4AD6D8" w:rsidR="00097A28" w:rsidRPr="00534072" w:rsidRDefault="00255003" w:rsidP="00C9666E">
      <w:pPr>
        <w:pStyle w:val="Caption"/>
        <w:jc w:val="center"/>
        <w:rPr>
          <w:b w:val="0"/>
          <w:bCs w:val="0"/>
          <w:lang w:val="en-US" w:eastAsia="ja-JP"/>
        </w:rPr>
      </w:pPr>
      <w:bookmarkStart w:id="126" w:name="_Toc112078169"/>
      <w:r>
        <w:t xml:space="preserve">Figure </w:t>
      </w:r>
      <w:r>
        <w:fldChar w:fldCharType="begin"/>
      </w:r>
      <w:r>
        <w:instrText>SEQ Figure \* ARABIC</w:instrText>
      </w:r>
      <w:r>
        <w:fldChar w:fldCharType="separate"/>
      </w:r>
      <w:r w:rsidR="00034F2D">
        <w:rPr>
          <w:noProof/>
        </w:rPr>
        <w:t>7</w:t>
      </w:r>
      <w:r>
        <w:fldChar w:fldCharType="end"/>
      </w:r>
      <w:r>
        <w:rPr>
          <w:lang w:val="en-US" w:eastAsia="ja-JP"/>
        </w:rPr>
        <w:t>.</w:t>
      </w:r>
      <w:r w:rsidR="00256E9E">
        <w:rPr>
          <w:lang w:val="en-US" w:eastAsia="ja-JP"/>
        </w:rPr>
        <w:t xml:space="preserve"> </w:t>
      </w:r>
      <w:r w:rsidR="001768A4">
        <w:rPr>
          <w:lang w:val="en-US" w:eastAsia="ja-JP"/>
        </w:rPr>
        <w:t xml:space="preserve">Information Source </w:t>
      </w:r>
      <w:r w:rsidR="00DD3587">
        <w:rPr>
          <w:lang w:val="en-US" w:eastAsia="ja-JP"/>
        </w:rPr>
        <w:t>–</w:t>
      </w:r>
      <w:r w:rsidR="001768A4">
        <w:rPr>
          <w:lang w:val="en-US" w:eastAsia="ja-JP"/>
        </w:rPr>
        <w:t xml:space="preserve"> </w:t>
      </w:r>
      <w:r w:rsidR="00E7705D" w:rsidRPr="00534072">
        <w:rPr>
          <w:lang w:val="en-US" w:eastAsia="ja-JP"/>
        </w:rPr>
        <w:t>Personal Search</w:t>
      </w:r>
      <w:bookmarkEnd w:id="126"/>
    </w:p>
    <w:p w14:paraId="57A4994D" w14:textId="77777777" w:rsidR="00F32202" w:rsidRDefault="00F32202" w:rsidP="00C9666E">
      <w:pPr>
        <w:spacing w:before="100" w:beforeAutospacing="1" w:after="100" w:afterAutospacing="1" w:line="360" w:lineRule="auto"/>
        <w:rPr>
          <w:lang w:val="en-US" w:eastAsia="ja-JP"/>
        </w:rPr>
      </w:pPr>
      <w:r w:rsidRPr="00125E29">
        <w:rPr>
          <w:lang w:val="en-US" w:eastAsia="ja-JP"/>
        </w:rPr>
        <w:t xml:space="preserve">Some </w:t>
      </w:r>
      <w:r>
        <w:rPr>
          <w:lang w:val="en-US" w:eastAsia="ja-JP"/>
        </w:rPr>
        <w:t xml:space="preserve">interview </w:t>
      </w:r>
      <w:r w:rsidRPr="00125E29">
        <w:rPr>
          <w:lang w:val="en-US" w:eastAsia="ja-JP"/>
        </w:rPr>
        <w:t>participants drew on their own backgrounds in technology, were self-taught and engaged in a process of learning by doing in terms of improving their digital capabilities</w:t>
      </w:r>
      <w:r>
        <w:rPr>
          <w:lang w:val="en-US" w:eastAsia="ja-JP"/>
        </w:rPr>
        <w:t>.</w:t>
      </w:r>
    </w:p>
    <w:p w14:paraId="609A0AA5" w14:textId="09BFA389" w:rsidR="00F32202" w:rsidRPr="00117BAD" w:rsidRDefault="00F32202" w:rsidP="00C9666E">
      <w:pPr>
        <w:spacing w:before="100" w:beforeAutospacing="1" w:after="100" w:afterAutospacing="1" w:line="360" w:lineRule="auto"/>
        <w:ind w:left="567"/>
        <w:rPr>
          <w:i/>
          <w:iCs/>
          <w:lang w:val="en-US" w:eastAsia="ja-JP"/>
        </w:rPr>
      </w:pPr>
      <w:r w:rsidRPr="00117BAD">
        <w:rPr>
          <w:i/>
          <w:iCs/>
        </w:rPr>
        <w:lastRenderedPageBreak/>
        <w:t xml:space="preserve">I would consider my business a </w:t>
      </w:r>
      <w:proofErr w:type="gramStart"/>
      <w:r w:rsidRPr="00117BAD">
        <w:rPr>
          <w:i/>
          <w:iCs/>
        </w:rPr>
        <w:t>fairly technical</w:t>
      </w:r>
      <w:proofErr w:type="gramEnd"/>
      <w:r w:rsidRPr="00117BAD">
        <w:rPr>
          <w:i/>
          <w:iCs/>
        </w:rPr>
        <w:t xml:space="preserve">, we </w:t>
      </w:r>
      <w:r>
        <w:rPr>
          <w:i/>
          <w:iCs/>
        </w:rPr>
        <w:t>are</w:t>
      </w:r>
      <w:r w:rsidRPr="00117BAD">
        <w:rPr>
          <w:i/>
          <w:iCs/>
        </w:rPr>
        <w:t xml:space="preserve"> quite advanced in terms of what we</w:t>
      </w:r>
      <w:r w:rsidR="001D2DBA">
        <w:rPr>
          <w:i/>
          <w:iCs/>
        </w:rPr>
        <w:t>’</w:t>
      </w:r>
      <w:r w:rsidRPr="00117BAD">
        <w:rPr>
          <w:i/>
          <w:iCs/>
        </w:rPr>
        <w:t>ve done over the last years on our own back. We</w:t>
      </w:r>
      <w:r w:rsidR="001D2DBA">
        <w:rPr>
          <w:i/>
          <w:iCs/>
        </w:rPr>
        <w:t>’</w:t>
      </w:r>
      <w:r w:rsidRPr="00117BAD">
        <w:rPr>
          <w:i/>
          <w:iCs/>
        </w:rPr>
        <w:t>ve done from asking and literally searching the Internet and digging around trying to find answers to solutions that have cropped up.</w:t>
      </w:r>
      <w:r>
        <w:t xml:space="preserve"> (SR3)</w:t>
      </w:r>
    </w:p>
    <w:p w14:paraId="10973675" w14:textId="60780FC0" w:rsidR="00F32202" w:rsidRDefault="00F32202" w:rsidP="00A84FC3">
      <w:pPr>
        <w:pStyle w:val="Heading3"/>
        <w:spacing w:before="100" w:beforeAutospacing="1" w:after="100" w:afterAutospacing="1" w:line="360" w:lineRule="auto"/>
      </w:pPr>
      <w:bookmarkStart w:id="127" w:name="_Toc112070984"/>
      <w:bookmarkStart w:id="128" w:name="_Toc112139634"/>
      <w:r>
        <w:t>Australian Small Business Advisory Services</w:t>
      </w:r>
      <w:bookmarkEnd w:id="127"/>
      <w:bookmarkEnd w:id="128"/>
    </w:p>
    <w:p w14:paraId="1410EA2B" w14:textId="2A07734E" w:rsidR="00F32202" w:rsidRDefault="00F32202" w:rsidP="00C9666E">
      <w:pPr>
        <w:spacing w:before="100" w:beforeAutospacing="1" w:after="100" w:afterAutospacing="1" w:line="360" w:lineRule="auto"/>
        <w:rPr>
          <w:lang w:val="en-US" w:eastAsia="ja-JP"/>
        </w:rPr>
      </w:pPr>
      <w:r>
        <w:rPr>
          <w:lang w:val="en-US" w:eastAsia="ja-JP"/>
        </w:rPr>
        <w:t xml:space="preserve">ASBAS is another key source that provides small </w:t>
      </w:r>
      <w:r w:rsidR="00A506FA">
        <w:rPr>
          <w:lang w:val="en-US" w:eastAsia="ja-JP"/>
        </w:rPr>
        <w:t xml:space="preserve">retail </w:t>
      </w:r>
      <w:r w:rsidR="002F7F01">
        <w:rPr>
          <w:lang w:val="en-US" w:eastAsia="ja-JP"/>
        </w:rPr>
        <w:t>businesses</w:t>
      </w:r>
      <w:r>
        <w:rPr>
          <w:lang w:val="en-US" w:eastAsia="ja-JP"/>
        </w:rPr>
        <w:t xml:space="preserve"> information for their use of advanced digital services. ASBAS is a support program provided by </w:t>
      </w:r>
      <w:r w:rsidRPr="00C8426E">
        <w:rPr>
          <w:lang w:val="en-US" w:eastAsia="ja-JP"/>
        </w:rPr>
        <w:t>Commonwealth Government</w:t>
      </w:r>
      <w:r>
        <w:rPr>
          <w:lang w:val="en-US" w:eastAsia="ja-JP"/>
        </w:rPr>
        <w:t xml:space="preserve"> to small businesses </w:t>
      </w:r>
      <w:r w:rsidRPr="00C8426E">
        <w:rPr>
          <w:lang w:val="en-US" w:eastAsia="ja-JP"/>
        </w:rPr>
        <w:t xml:space="preserve">to </w:t>
      </w:r>
      <w:r w:rsidRPr="00F2695F">
        <w:rPr>
          <w:lang w:val="en-US" w:eastAsia="ja-JP"/>
        </w:rPr>
        <w:t>access expert and independent advice regarding how to grow their digital capability</w:t>
      </w:r>
      <w:r>
        <w:rPr>
          <w:lang w:val="en-US" w:eastAsia="ja-JP"/>
        </w:rPr>
        <w:t>.</w:t>
      </w:r>
      <w:r w:rsidRPr="00C8426E">
        <w:rPr>
          <w:lang w:val="en-US" w:eastAsia="ja-JP"/>
        </w:rPr>
        <w:t xml:space="preserve"> </w:t>
      </w:r>
      <w:r>
        <w:rPr>
          <w:lang w:val="en-US" w:eastAsia="ja-JP"/>
        </w:rPr>
        <w:t xml:space="preserve">The program offers advice </w:t>
      </w:r>
      <w:r w:rsidRPr="00C8426E">
        <w:rPr>
          <w:lang w:val="en-US" w:eastAsia="ja-JP"/>
        </w:rPr>
        <w:t xml:space="preserve">to small businesses </w:t>
      </w:r>
      <w:r>
        <w:rPr>
          <w:lang w:val="en-US" w:eastAsia="ja-JP"/>
        </w:rPr>
        <w:t>on the use of</w:t>
      </w:r>
      <w:r w:rsidRPr="00C8426E">
        <w:rPr>
          <w:lang w:val="en-US" w:eastAsia="ja-JP"/>
        </w:rPr>
        <w:t xml:space="preserve"> digital tools </w:t>
      </w:r>
      <w:r>
        <w:rPr>
          <w:lang w:val="en-US" w:eastAsia="ja-JP"/>
        </w:rPr>
        <w:t>to</w:t>
      </w:r>
      <w:r w:rsidRPr="00C8426E">
        <w:rPr>
          <w:lang w:val="en-US" w:eastAsia="ja-JP"/>
        </w:rPr>
        <w:t xml:space="preserve"> help </w:t>
      </w:r>
      <w:r>
        <w:rPr>
          <w:lang w:val="en-US" w:eastAsia="ja-JP"/>
        </w:rPr>
        <w:t>their</w:t>
      </w:r>
      <w:r w:rsidRPr="00C8426E">
        <w:rPr>
          <w:lang w:val="en-US" w:eastAsia="ja-JP"/>
        </w:rPr>
        <w:t xml:space="preserve"> business</w:t>
      </w:r>
      <w:r w:rsidR="00DD3587">
        <w:rPr>
          <w:lang w:val="en-US" w:eastAsia="ja-JP"/>
        </w:rPr>
        <w:t>,</w:t>
      </w:r>
      <w:r>
        <w:rPr>
          <w:lang w:val="en-US" w:eastAsia="ja-JP"/>
        </w:rPr>
        <w:t xml:space="preserve"> including </w:t>
      </w:r>
      <w:r w:rsidRPr="00C8426E">
        <w:rPr>
          <w:lang w:val="en-US" w:eastAsia="ja-JP"/>
        </w:rPr>
        <w:t>website</w:t>
      </w:r>
      <w:r w:rsidRPr="00270F2F">
        <w:rPr>
          <w:lang w:val="en-US" w:eastAsia="ja-JP"/>
        </w:rPr>
        <w:t>s and selling online</w:t>
      </w:r>
      <w:r>
        <w:rPr>
          <w:lang w:val="en-US" w:eastAsia="ja-JP"/>
        </w:rPr>
        <w:t xml:space="preserve">, </w:t>
      </w:r>
      <w:r w:rsidRPr="00C8426E">
        <w:rPr>
          <w:lang w:val="en-US" w:eastAsia="ja-JP"/>
        </w:rPr>
        <w:t>social media and digital marketing</w:t>
      </w:r>
      <w:r>
        <w:rPr>
          <w:lang w:val="en-US" w:eastAsia="ja-JP"/>
        </w:rPr>
        <w:t xml:space="preserve">, </w:t>
      </w:r>
      <w:r w:rsidRPr="00C8426E">
        <w:rPr>
          <w:lang w:val="en-US" w:eastAsia="ja-JP"/>
        </w:rPr>
        <w:t>using small business software</w:t>
      </w:r>
      <w:r>
        <w:rPr>
          <w:lang w:val="en-US" w:eastAsia="ja-JP"/>
        </w:rPr>
        <w:t xml:space="preserve">, </w:t>
      </w:r>
      <w:r w:rsidRPr="00C8426E">
        <w:rPr>
          <w:lang w:val="en-US" w:eastAsia="ja-JP"/>
        </w:rPr>
        <w:t>online security</w:t>
      </w:r>
      <w:r w:rsidR="001D2DBA">
        <w:rPr>
          <w:lang w:val="en-US" w:eastAsia="ja-JP"/>
        </w:rPr>
        <w:t>,</w:t>
      </w:r>
      <w:r w:rsidRPr="00C8426E">
        <w:rPr>
          <w:lang w:val="en-US" w:eastAsia="ja-JP"/>
        </w:rPr>
        <w:t xml:space="preserve"> and data privacy</w:t>
      </w:r>
      <w:r>
        <w:rPr>
          <w:lang w:val="en-US" w:eastAsia="ja-JP"/>
        </w:rPr>
        <w:t xml:space="preserve"> (ASBAS, 2022)</w:t>
      </w:r>
      <w:r w:rsidRPr="00C8426E">
        <w:rPr>
          <w:lang w:val="en-US" w:eastAsia="ja-JP"/>
        </w:rPr>
        <w:t>.</w:t>
      </w:r>
      <w:r>
        <w:rPr>
          <w:lang w:val="en-US" w:eastAsia="ja-JP"/>
        </w:rPr>
        <w:t xml:space="preserve"> 77% of survey small retail businesses</w:t>
      </w:r>
      <w:r w:rsidR="00855384">
        <w:rPr>
          <w:lang w:val="en-US" w:eastAsia="ja-JP"/>
        </w:rPr>
        <w:t xml:space="preserve"> (106)</w:t>
      </w:r>
      <w:r>
        <w:rPr>
          <w:lang w:val="en-US" w:eastAsia="ja-JP"/>
        </w:rPr>
        <w:t xml:space="preserve"> that have been using </w:t>
      </w:r>
      <w:r w:rsidRPr="57150A56">
        <w:rPr>
          <w:lang w:val="en-US" w:eastAsia="ja-JP"/>
        </w:rPr>
        <w:t>advanced digital services</w:t>
      </w:r>
      <w:r w:rsidR="00855384">
        <w:rPr>
          <w:lang w:val="en-US" w:eastAsia="ja-JP"/>
        </w:rPr>
        <w:t xml:space="preserve"> </w:t>
      </w:r>
      <w:r w:rsidRPr="57150A56">
        <w:rPr>
          <w:lang w:val="en-US" w:eastAsia="ja-JP"/>
        </w:rPr>
        <w:t>indicated that</w:t>
      </w:r>
      <w:r>
        <w:rPr>
          <w:lang w:val="en-US" w:eastAsia="ja-JP"/>
        </w:rPr>
        <w:t xml:space="preserve"> ASBAS is an important source of information for advice </w:t>
      </w:r>
      <w:r w:rsidR="00DD3587">
        <w:rPr>
          <w:lang w:val="en-US" w:eastAsia="ja-JP"/>
        </w:rPr>
        <w:t>(</w:t>
      </w:r>
      <w:r w:rsidRPr="57150A56">
        <w:rPr>
          <w:lang w:val="en-US" w:eastAsia="ja-JP"/>
        </w:rPr>
        <w:t xml:space="preserve">see </w:t>
      </w:r>
      <w:r w:rsidRPr="00FB6CA8">
        <w:rPr>
          <w:bCs/>
          <w:lang w:val="en-US" w:eastAsia="ja-JP"/>
        </w:rPr>
        <w:t xml:space="preserve">Figure </w:t>
      </w:r>
      <w:r w:rsidR="00352280" w:rsidRPr="00FB6CA8">
        <w:rPr>
          <w:bCs/>
          <w:lang w:val="en-US" w:eastAsia="ja-JP"/>
        </w:rPr>
        <w:t>8</w:t>
      </w:r>
      <w:r w:rsidR="00DD3587" w:rsidRPr="00FB6CA8">
        <w:rPr>
          <w:bCs/>
          <w:lang w:val="en-US" w:eastAsia="ja-JP"/>
        </w:rPr>
        <w:t>)</w:t>
      </w:r>
      <w:r>
        <w:rPr>
          <w:lang w:val="en-US" w:eastAsia="ja-JP"/>
        </w:rPr>
        <w:t>.</w:t>
      </w:r>
    </w:p>
    <w:p w14:paraId="1CAC5A55" w14:textId="77777777" w:rsidR="00F32202" w:rsidRDefault="00F32202" w:rsidP="00F32202">
      <w:pPr>
        <w:spacing w:before="100" w:beforeAutospacing="1" w:after="100" w:afterAutospacing="1" w:line="360" w:lineRule="auto"/>
        <w:jc w:val="center"/>
        <w:rPr>
          <w:lang w:val="en-US" w:eastAsia="ja-JP"/>
        </w:rPr>
      </w:pPr>
      <w:r>
        <w:rPr>
          <w:noProof/>
          <w:lang w:eastAsia="en-AU"/>
        </w:rPr>
        <w:drawing>
          <wp:inline distT="0" distB="0" distL="0" distR="0" wp14:anchorId="5B1ADE07" wp14:editId="24F334CA">
            <wp:extent cx="5181600" cy="2413000"/>
            <wp:effectExtent l="0" t="0" r="0" b="6350"/>
            <wp:docPr id="14" name="Chart 14" descr="Pie chart showing information source for ASBAS">
              <a:extLst xmlns:a="http://schemas.openxmlformats.org/drawingml/2006/main">
                <a:ext uri="{FF2B5EF4-FFF2-40B4-BE49-F238E27FC236}">
                  <a16:creationId xmlns:a16="http://schemas.microsoft.com/office/drawing/2014/main" id="{332FB475-0986-4B3E-899F-4281A03AB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1C813E4" w14:textId="7CC3D357" w:rsidR="00352280" w:rsidRPr="00534072" w:rsidRDefault="00255003" w:rsidP="00C9666E">
      <w:pPr>
        <w:pStyle w:val="Caption"/>
        <w:rPr>
          <w:b w:val="0"/>
          <w:bCs w:val="0"/>
          <w:lang w:val="en-US" w:eastAsia="ja-JP"/>
        </w:rPr>
      </w:pPr>
      <w:bookmarkStart w:id="129" w:name="_Toc112078170"/>
      <w:r>
        <w:t xml:space="preserve">Figure </w:t>
      </w:r>
      <w:r>
        <w:fldChar w:fldCharType="begin"/>
      </w:r>
      <w:r>
        <w:instrText>SEQ Figure \* ARABIC</w:instrText>
      </w:r>
      <w:r>
        <w:fldChar w:fldCharType="separate"/>
      </w:r>
      <w:r w:rsidR="00034F2D">
        <w:rPr>
          <w:noProof/>
        </w:rPr>
        <w:t>8</w:t>
      </w:r>
      <w:r>
        <w:fldChar w:fldCharType="end"/>
      </w:r>
      <w:r>
        <w:rPr>
          <w:lang w:val="en-US" w:eastAsia="ja-JP"/>
        </w:rPr>
        <w:t>.</w:t>
      </w:r>
      <w:r w:rsidR="00A84FC3">
        <w:rPr>
          <w:lang w:val="en-US" w:eastAsia="ja-JP"/>
        </w:rPr>
        <w:t xml:space="preserve"> </w:t>
      </w:r>
      <w:r w:rsidR="001768A4">
        <w:rPr>
          <w:lang w:val="en-US" w:eastAsia="ja-JP"/>
        </w:rPr>
        <w:t xml:space="preserve">Information Source </w:t>
      </w:r>
      <w:r w:rsidR="00DD3587">
        <w:rPr>
          <w:lang w:val="en-US" w:eastAsia="ja-JP"/>
        </w:rPr>
        <w:t>–</w:t>
      </w:r>
      <w:r w:rsidR="001768A4">
        <w:rPr>
          <w:lang w:val="en-US" w:eastAsia="ja-JP"/>
        </w:rPr>
        <w:t xml:space="preserve"> </w:t>
      </w:r>
      <w:r w:rsidR="00352280" w:rsidRPr="00534072">
        <w:rPr>
          <w:lang w:val="en-US" w:eastAsia="ja-JP"/>
        </w:rPr>
        <w:t>ASBAS</w:t>
      </w:r>
      <w:bookmarkEnd w:id="129"/>
    </w:p>
    <w:p w14:paraId="1B12414D" w14:textId="35977B0D" w:rsidR="00F32202" w:rsidRDefault="00F32202" w:rsidP="00534072">
      <w:pPr>
        <w:pStyle w:val="Heading3"/>
        <w:spacing w:before="100" w:beforeAutospacing="1" w:after="100" w:afterAutospacing="1" w:line="360" w:lineRule="auto"/>
      </w:pPr>
      <w:bookmarkStart w:id="130" w:name="_Toc112070985"/>
      <w:bookmarkStart w:id="131" w:name="_Toc112139635"/>
      <w:r>
        <w:t>Social Network</w:t>
      </w:r>
      <w:r w:rsidR="00566740">
        <w:t>s</w:t>
      </w:r>
      <w:bookmarkEnd w:id="130"/>
      <w:bookmarkEnd w:id="131"/>
    </w:p>
    <w:p w14:paraId="265FF952" w14:textId="04456FDC" w:rsidR="00F32202" w:rsidRDefault="00F32202" w:rsidP="00C9666E">
      <w:pPr>
        <w:spacing w:before="100" w:beforeAutospacing="1" w:after="100" w:afterAutospacing="1" w:line="360" w:lineRule="auto"/>
        <w:rPr>
          <w:lang w:val="en-US" w:eastAsia="ja-JP"/>
        </w:rPr>
      </w:pPr>
      <w:r w:rsidRPr="00125E29">
        <w:rPr>
          <w:lang w:val="en-US" w:eastAsia="ja-JP"/>
        </w:rPr>
        <w:t>Social network</w:t>
      </w:r>
      <w:r w:rsidR="00DD3587">
        <w:rPr>
          <w:lang w:val="en-US" w:eastAsia="ja-JP"/>
        </w:rPr>
        <w:t>s</w:t>
      </w:r>
      <w:r w:rsidRPr="00125E29">
        <w:rPr>
          <w:lang w:val="en-US" w:eastAsia="ja-JP"/>
        </w:rPr>
        <w:t xml:space="preserve"> </w:t>
      </w:r>
      <w:r w:rsidR="00DD3587">
        <w:rPr>
          <w:lang w:val="en-US" w:eastAsia="ja-JP"/>
        </w:rPr>
        <w:t>are</w:t>
      </w:r>
      <w:r w:rsidRPr="00125E29">
        <w:rPr>
          <w:lang w:val="en-US" w:eastAsia="ja-JP"/>
        </w:rPr>
        <w:t xml:space="preserve"> </w:t>
      </w:r>
      <w:r>
        <w:rPr>
          <w:lang w:val="en-US" w:eastAsia="ja-JP"/>
        </w:rPr>
        <w:t>considered another key information source</w:t>
      </w:r>
      <w:r w:rsidRPr="006B0E93">
        <w:rPr>
          <w:lang w:val="en-US" w:eastAsia="ja-JP"/>
        </w:rPr>
        <w:t xml:space="preserve"> </w:t>
      </w:r>
      <w:r>
        <w:rPr>
          <w:lang w:val="en-US" w:eastAsia="ja-JP"/>
        </w:rPr>
        <w:t xml:space="preserve">for small retail businesses in their use of advanced digital services. 76% of surveyed small </w:t>
      </w:r>
      <w:r w:rsidR="00A506FA">
        <w:rPr>
          <w:lang w:val="en-US" w:eastAsia="ja-JP"/>
        </w:rPr>
        <w:t xml:space="preserve">retail </w:t>
      </w:r>
      <w:r w:rsidR="002F7F01">
        <w:rPr>
          <w:lang w:val="en-US" w:eastAsia="ja-JP"/>
        </w:rPr>
        <w:t>businesses</w:t>
      </w:r>
      <w:r w:rsidR="00855384">
        <w:rPr>
          <w:lang w:val="en-US" w:eastAsia="ja-JP"/>
        </w:rPr>
        <w:t xml:space="preserve"> (105)</w:t>
      </w:r>
      <w:r>
        <w:rPr>
          <w:lang w:val="en-US" w:eastAsia="ja-JP"/>
        </w:rPr>
        <w:t xml:space="preserve"> that have been using </w:t>
      </w:r>
      <w:r w:rsidRPr="57150A56">
        <w:rPr>
          <w:lang w:val="en-US" w:eastAsia="ja-JP"/>
        </w:rPr>
        <w:t>advanced digital services indicated that</w:t>
      </w:r>
      <w:r>
        <w:rPr>
          <w:lang w:val="en-US" w:eastAsia="ja-JP"/>
        </w:rPr>
        <w:t xml:space="preserve"> they get advice from community </w:t>
      </w:r>
      <w:proofErr w:type="spellStart"/>
      <w:r>
        <w:rPr>
          <w:lang w:val="en-US" w:eastAsia="ja-JP"/>
        </w:rPr>
        <w:t>organi</w:t>
      </w:r>
      <w:r w:rsidR="00902E04">
        <w:rPr>
          <w:lang w:val="en-US" w:eastAsia="ja-JP"/>
        </w:rPr>
        <w:t>s</w:t>
      </w:r>
      <w:r>
        <w:rPr>
          <w:lang w:val="en-US" w:eastAsia="ja-JP"/>
        </w:rPr>
        <w:t>ation</w:t>
      </w:r>
      <w:proofErr w:type="spellEnd"/>
      <w:r>
        <w:rPr>
          <w:lang w:val="en-US" w:eastAsia="ja-JP"/>
        </w:rPr>
        <w:t>, while 74% of participants get recommendation</w:t>
      </w:r>
      <w:r w:rsidR="003A49A2">
        <w:rPr>
          <w:lang w:val="en-US" w:eastAsia="ja-JP"/>
        </w:rPr>
        <w:t>s</w:t>
      </w:r>
      <w:r>
        <w:rPr>
          <w:lang w:val="en-US" w:eastAsia="ja-JP"/>
        </w:rPr>
        <w:t xml:space="preserve"> of advanced digital services from their family, friends, or colleagues </w:t>
      </w:r>
      <w:r w:rsidR="003A49A2">
        <w:rPr>
          <w:lang w:val="en-US" w:eastAsia="ja-JP"/>
        </w:rPr>
        <w:t>(</w:t>
      </w:r>
      <w:r w:rsidRPr="57150A56">
        <w:rPr>
          <w:lang w:val="en-US" w:eastAsia="ja-JP"/>
        </w:rPr>
        <w:t xml:space="preserve">see </w:t>
      </w:r>
      <w:r w:rsidRPr="00FB6CA8">
        <w:rPr>
          <w:bCs/>
          <w:lang w:val="en-US" w:eastAsia="ja-JP"/>
        </w:rPr>
        <w:t xml:space="preserve">Figure </w:t>
      </w:r>
      <w:r w:rsidR="001768A4" w:rsidRPr="00FB6CA8">
        <w:rPr>
          <w:bCs/>
          <w:lang w:val="en-US" w:eastAsia="ja-JP"/>
        </w:rPr>
        <w:t>9</w:t>
      </w:r>
      <w:r w:rsidR="003A49A2" w:rsidRPr="00FB6CA8">
        <w:rPr>
          <w:bCs/>
          <w:lang w:val="en-US" w:eastAsia="ja-JP"/>
        </w:rPr>
        <w:t>)</w:t>
      </w:r>
      <w:r>
        <w:rPr>
          <w:lang w:val="en-US" w:eastAsia="ja-JP"/>
        </w:rPr>
        <w:t>.</w:t>
      </w:r>
    </w:p>
    <w:p w14:paraId="6F7D631E" w14:textId="0748F176" w:rsidR="00F32202" w:rsidRDefault="00F32202" w:rsidP="00C9666E">
      <w:pPr>
        <w:jc w:val="center"/>
      </w:pPr>
      <w:r>
        <w:rPr>
          <w:noProof/>
          <w:lang w:eastAsia="en-AU"/>
        </w:rPr>
        <w:lastRenderedPageBreak/>
        <w:drawing>
          <wp:inline distT="0" distB="0" distL="0" distR="0" wp14:anchorId="7E89C5EF" wp14:editId="45101D73">
            <wp:extent cx="5276850" cy="1968500"/>
            <wp:effectExtent l="0" t="0" r="0" b="0"/>
            <wp:docPr id="22" name="Chart 22" descr="Bar chart showing information source for social network">
              <a:extLst xmlns:a="http://schemas.openxmlformats.org/drawingml/2006/main">
                <a:ext uri="{FF2B5EF4-FFF2-40B4-BE49-F238E27FC236}">
                  <a16:creationId xmlns:a16="http://schemas.microsoft.com/office/drawing/2014/main" id="{CF36D1BF-E632-4DF4-8EC2-6E9DB506A6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A43C3B0" w14:textId="43724792" w:rsidR="001768A4" w:rsidRPr="00534072" w:rsidRDefault="00255003" w:rsidP="00C9666E">
      <w:pPr>
        <w:pStyle w:val="Caption"/>
        <w:jc w:val="center"/>
        <w:rPr>
          <w:b w:val="0"/>
          <w:bCs w:val="0"/>
        </w:rPr>
      </w:pPr>
      <w:bookmarkStart w:id="132" w:name="_Toc112078171"/>
      <w:r>
        <w:t xml:space="preserve">Figure </w:t>
      </w:r>
      <w:r>
        <w:fldChar w:fldCharType="begin"/>
      </w:r>
      <w:r>
        <w:instrText>SEQ Figure \* ARABIC</w:instrText>
      </w:r>
      <w:r>
        <w:fldChar w:fldCharType="separate"/>
      </w:r>
      <w:r w:rsidR="00034F2D">
        <w:rPr>
          <w:noProof/>
        </w:rPr>
        <w:t>9</w:t>
      </w:r>
      <w:r>
        <w:fldChar w:fldCharType="end"/>
      </w:r>
      <w:r>
        <w:t>.</w:t>
      </w:r>
      <w:r w:rsidR="008D6337">
        <w:t xml:space="preserve"> </w:t>
      </w:r>
      <w:r w:rsidR="001768A4" w:rsidRPr="00607B82">
        <w:rPr>
          <w:lang w:val="en-US" w:eastAsia="ja-JP"/>
        </w:rPr>
        <w:t>Information Source – Social Network</w:t>
      </w:r>
      <w:bookmarkEnd w:id="132"/>
    </w:p>
    <w:p w14:paraId="38506B63" w14:textId="77777777" w:rsidR="00F32202" w:rsidRDefault="00F32202" w:rsidP="00C9666E">
      <w:pPr>
        <w:spacing w:before="100" w:beforeAutospacing="1" w:after="100" w:afterAutospacing="1" w:line="360" w:lineRule="auto"/>
        <w:rPr>
          <w:rFonts w:cs="Calibri"/>
          <w:lang w:val="en-US"/>
        </w:rPr>
      </w:pPr>
      <w:r w:rsidRPr="57150A56">
        <w:rPr>
          <w:rFonts w:cs="Calibri"/>
          <w:lang w:val="en-US"/>
        </w:rPr>
        <w:t xml:space="preserve">Interview participants cited different sources of </w:t>
      </w:r>
      <w:r>
        <w:rPr>
          <w:rFonts w:cs="Calibri"/>
          <w:lang w:val="en-US"/>
        </w:rPr>
        <w:t>social networks</w:t>
      </w:r>
      <w:r w:rsidRPr="57150A56">
        <w:rPr>
          <w:rFonts w:cs="Calibri"/>
          <w:lang w:val="en-US"/>
        </w:rPr>
        <w:t xml:space="preserve"> around their use of advanced digital services, ranging from </w:t>
      </w:r>
      <w:r>
        <w:rPr>
          <w:rFonts w:cs="Calibri"/>
          <w:lang w:val="en-US"/>
        </w:rPr>
        <w:t>peer recommendations</w:t>
      </w:r>
      <w:r w:rsidRPr="57150A56">
        <w:rPr>
          <w:rFonts w:cs="Calibri"/>
          <w:lang w:val="en-US"/>
        </w:rPr>
        <w:t xml:space="preserve"> and engaging external digital experts and consultants.</w:t>
      </w:r>
    </w:p>
    <w:p w14:paraId="0034879D" w14:textId="45C39502" w:rsidR="00F32202" w:rsidRDefault="00F32202" w:rsidP="00C9666E">
      <w:pPr>
        <w:spacing w:before="100" w:beforeAutospacing="1" w:after="100" w:afterAutospacing="1" w:line="360" w:lineRule="auto"/>
        <w:rPr>
          <w:rFonts w:cs="Calibri"/>
          <w:lang w:val="en-US"/>
        </w:rPr>
      </w:pPr>
      <w:r>
        <w:rPr>
          <w:rFonts w:cs="Calibri"/>
          <w:b/>
          <w:lang w:val="en-US"/>
        </w:rPr>
        <w:t>Peer recommendations</w:t>
      </w:r>
      <w:r w:rsidRPr="00DF5631">
        <w:rPr>
          <w:rFonts w:cs="Calibri"/>
          <w:b/>
          <w:lang w:val="en-US"/>
        </w:rPr>
        <w:t>:</w:t>
      </w:r>
      <w:r>
        <w:rPr>
          <w:rFonts w:cs="Calibri"/>
          <w:lang w:val="en-US"/>
        </w:rPr>
        <w:t xml:space="preserve"> </w:t>
      </w:r>
      <w:r w:rsidRPr="00F45BD4">
        <w:rPr>
          <w:rFonts w:cs="Calibri"/>
          <w:lang w:val="en-US"/>
        </w:rPr>
        <w:t>One of the small business association participants explained that small business owners typically prefer to deal with other small business owners</w:t>
      </w:r>
      <w:r w:rsidR="00D761B4">
        <w:rPr>
          <w:rFonts w:cs="Calibri"/>
          <w:lang w:val="en-US"/>
        </w:rPr>
        <w:t xml:space="preserve"> or small business associations</w:t>
      </w:r>
      <w:r w:rsidRPr="00F45BD4">
        <w:rPr>
          <w:rFonts w:cs="Calibri"/>
          <w:lang w:val="en-US"/>
        </w:rPr>
        <w:t>. They</w:t>
      </w:r>
      <w:r w:rsidRPr="00715693" w:rsidDel="007063CE">
        <w:rPr>
          <w:rFonts w:cs="Calibri"/>
          <w:lang w:val="en-US"/>
        </w:rPr>
        <w:t xml:space="preserve"> </w:t>
      </w:r>
      <w:r w:rsidRPr="00715693">
        <w:rPr>
          <w:rFonts w:cs="Calibri"/>
          <w:lang w:val="en-US"/>
        </w:rPr>
        <w:t xml:space="preserve">have little confidence in engaging with employees from their </w:t>
      </w:r>
      <w:r w:rsidR="00C16A9D">
        <w:rPr>
          <w:rFonts w:cs="Calibri"/>
          <w:lang w:val="en-US"/>
        </w:rPr>
        <w:t>telecommunications</w:t>
      </w:r>
      <w:r w:rsidRPr="00715693">
        <w:rPr>
          <w:rFonts w:cs="Calibri"/>
          <w:lang w:val="en-US"/>
        </w:rPr>
        <w:t xml:space="preserve"> service providers. </w:t>
      </w:r>
      <w:r>
        <w:rPr>
          <w:rFonts w:cs="Calibri"/>
          <w:lang w:val="en-US"/>
        </w:rPr>
        <w:t>This is confirmed by several interview</w:t>
      </w:r>
      <w:r w:rsidRPr="57150A56">
        <w:rPr>
          <w:rFonts w:cs="Calibri"/>
          <w:lang w:val="en-US"/>
        </w:rPr>
        <w:t xml:space="preserve"> participants </w:t>
      </w:r>
      <w:r>
        <w:rPr>
          <w:rFonts w:cs="Calibri"/>
          <w:lang w:val="en-US"/>
        </w:rPr>
        <w:t xml:space="preserve">that they </w:t>
      </w:r>
      <w:r w:rsidRPr="57150A56">
        <w:rPr>
          <w:rFonts w:cs="Calibri"/>
          <w:lang w:val="en-US"/>
        </w:rPr>
        <w:t xml:space="preserve">spoke to other small business owners </w:t>
      </w:r>
      <w:r w:rsidR="00176345">
        <w:rPr>
          <w:rFonts w:cs="Calibri"/>
          <w:lang w:val="en-US"/>
        </w:rPr>
        <w:t>or advisors from small business associations</w:t>
      </w:r>
      <w:r>
        <w:rPr>
          <w:rFonts w:cs="Calibri"/>
          <w:lang w:val="en-US"/>
        </w:rPr>
        <w:t xml:space="preserve"> for advice</w:t>
      </w:r>
      <w:r w:rsidRPr="57150A56">
        <w:rPr>
          <w:rFonts w:cs="Calibri"/>
          <w:lang w:val="en-US"/>
        </w:rPr>
        <w:t>.</w:t>
      </w:r>
    </w:p>
    <w:p w14:paraId="1032FC8D" w14:textId="324FAC6C" w:rsidR="00FC49B5" w:rsidRPr="00125E29" w:rsidRDefault="00566AA8" w:rsidP="00C9666E">
      <w:pPr>
        <w:spacing w:before="100" w:beforeAutospacing="1" w:after="100" w:afterAutospacing="1" w:line="360" w:lineRule="auto"/>
        <w:ind w:left="284"/>
        <w:rPr>
          <w:rFonts w:cs="Calibri"/>
          <w:color w:val="000000" w:themeColor="text1"/>
          <w:lang w:val="en-US"/>
        </w:rPr>
      </w:pPr>
      <w:proofErr w:type="gramStart"/>
      <w:r w:rsidRPr="00607B82">
        <w:rPr>
          <w:rFonts w:cs="Calibri"/>
          <w:i/>
          <w:lang w:val="en-US"/>
        </w:rPr>
        <w:t>So</w:t>
      </w:r>
      <w:proofErr w:type="gramEnd"/>
      <w:r w:rsidR="066139AA" w:rsidRPr="00534072">
        <w:rPr>
          <w:rFonts w:cs="Calibri"/>
          <w:i/>
          <w:iCs/>
          <w:color w:val="000000" w:themeColor="text1"/>
          <w:lang w:val="en-US"/>
        </w:rPr>
        <w:t xml:space="preserve"> if you want to get the attention of small business owners through someone, they have a level of trust with now or that they go. Yeah, that person's just like me. </w:t>
      </w:r>
      <w:proofErr w:type="gramStart"/>
      <w:r w:rsidR="066139AA" w:rsidRPr="00534072">
        <w:rPr>
          <w:rFonts w:cs="Calibri"/>
          <w:i/>
          <w:iCs/>
          <w:color w:val="000000" w:themeColor="text1"/>
          <w:lang w:val="en-US"/>
        </w:rPr>
        <w:t>So</w:t>
      </w:r>
      <w:proofErr w:type="gramEnd"/>
      <w:r w:rsidR="066139AA" w:rsidRPr="00534072">
        <w:rPr>
          <w:rFonts w:cs="Calibri"/>
          <w:i/>
          <w:iCs/>
          <w:color w:val="000000" w:themeColor="text1"/>
          <w:lang w:val="en-US"/>
        </w:rPr>
        <w:t xml:space="preserve"> they're accountant. In some cases, the accountant is more than purely doing the tax return and the asset return and those sorts of things. </w:t>
      </w:r>
      <w:proofErr w:type="gramStart"/>
      <w:r w:rsidR="066139AA" w:rsidRPr="00534072">
        <w:rPr>
          <w:rFonts w:cs="Calibri"/>
          <w:i/>
          <w:iCs/>
          <w:color w:val="000000" w:themeColor="text1"/>
          <w:lang w:val="en-US"/>
        </w:rPr>
        <w:t>So</w:t>
      </w:r>
      <w:proofErr w:type="gramEnd"/>
      <w:r w:rsidR="066139AA" w:rsidRPr="00534072">
        <w:rPr>
          <w:rFonts w:cs="Calibri"/>
          <w:i/>
          <w:iCs/>
          <w:color w:val="000000" w:themeColor="text1"/>
          <w:lang w:val="en-US"/>
        </w:rPr>
        <w:t xml:space="preserve"> if there's a good relationship between an accountant, the accountant should be used as a channel to get the interest and to get the awareness and attention initially of the business owner.</w:t>
      </w:r>
      <w:r w:rsidR="066139AA" w:rsidRPr="066139AA">
        <w:rPr>
          <w:rFonts w:cs="Calibri"/>
          <w:color w:val="000000" w:themeColor="text1"/>
          <w:lang w:val="en-US"/>
        </w:rPr>
        <w:t xml:space="preserve"> </w:t>
      </w:r>
      <w:r w:rsidR="00FC49B5">
        <w:rPr>
          <w:rFonts w:cs="Calibri"/>
          <w:color w:val="000000" w:themeColor="text1"/>
          <w:lang w:val="en-US"/>
        </w:rPr>
        <w:t>(</w:t>
      </w:r>
      <w:r w:rsidR="066139AA" w:rsidRPr="066139AA">
        <w:rPr>
          <w:rFonts w:cs="Calibri"/>
          <w:color w:val="000000" w:themeColor="text1"/>
          <w:lang w:val="en-US"/>
        </w:rPr>
        <w:t>SBA</w:t>
      </w:r>
      <w:r w:rsidR="00FC49B5">
        <w:rPr>
          <w:rFonts w:cs="Calibri"/>
          <w:color w:val="000000" w:themeColor="text1"/>
          <w:lang w:val="en-US"/>
        </w:rPr>
        <w:t>)</w:t>
      </w:r>
    </w:p>
    <w:p w14:paraId="03D10D1E" w14:textId="359689DF" w:rsidR="00F32202" w:rsidRPr="00715693" w:rsidRDefault="00F32202" w:rsidP="00C9666E">
      <w:pPr>
        <w:spacing w:before="100" w:beforeAutospacing="1" w:after="100" w:afterAutospacing="1" w:line="360" w:lineRule="auto"/>
        <w:rPr>
          <w:rFonts w:cs="Calibri"/>
          <w:lang w:val="en-US"/>
        </w:rPr>
      </w:pPr>
      <w:r w:rsidRPr="00125E29">
        <w:rPr>
          <w:rFonts w:cs="Calibri"/>
          <w:b/>
          <w:bCs/>
          <w:lang w:val="en-US"/>
        </w:rPr>
        <w:t>Engaging external digital experts and consultants</w:t>
      </w:r>
      <w:r w:rsidRPr="00715693">
        <w:rPr>
          <w:rFonts w:cs="Calibri"/>
          <w:b/>
          <w:lang w:val="en-US"/>
        </w:rPr>
        <w:t>:</w:t>
      </w:r>
      <w:r w:rsidRPr="00715693">
        <w:rPr>
          <w:rFonts w:cs="Calibri"/>
          <w:lang w:val="en-US"/>
        </w:rPr>
        <w:t xml:space="preserve"> </w:t>
      </w:r>
      <w:r>
        <w:rPr>
          <w:rFonts w:cs="Calibri"/>
          <w:lang w:val="en-US"/>
        </w:rPr>
        <w:t>A few</w:t>
      </w:r>
      <w:r w:rsidRPr="00715693">
        <w:rPr>
          <w:rFonts w:cs="Calibri"/>
          <w:lang w:val="en-US"/>
        </w:rPr>
        <w:t xml:space="preserve"> </w:t>
      </w:r>
      <w:r>
        <w:rPr>
          <w:rFonts w:cs="Calibri"/>
          <w:lang w:val="en-US"/>
        </w:rPr>
        <w:t xml:space="preserve">interview </w:t>
      </w:r>
      <w:r w:rsidRPr="00715693">
        <w:rPr>
          <w:rFonts w:cs="Calibri"/>
          <w:lang w:val="en-US"/>
        </w:rPr>
        <w:t xml:space="preserve">participants engaged contractors and/or agencies that </w:t>
      </w:r>
      <w:proofErr w:type="spellStart"/>
      <w:r w:rsidRPr="00715693">
        <w:rPr>
          <w:rFonts w:cs="Calibri"/>
          <w:lang w:val="en-US"/>
        </w:rPr>
        <w:t>specialised</w:t>
      </w:r>
      <w:proofErr w:type="spellEnd"/>
      <w:r w:rsidRPr="00715693">
        <w:rPr>
          <w:rFonts w:cs="Calibri"/>
          <w:lang w:val="en-US"/>
        </w:rPr>
        <w:t xml:space="preserve"> in digital marketing and web design. They had come to know about these experts either through word of mouth from sources that they believed to be trustworthy and credible or through previous experiences. </w:t>
      </w:r>
      <w:r>
        <w:rPr>
          <w:rFonts w:cs="Calibri"/>
          <w:lang w:val="en-US"/>
        </w:rPr>
        <w:t>The</w:t>
      </w:r>
      <w:r w:rsidRPr="00715693">
        <w:rPr>
          <w:rFonts w:cs="Calibri"/>
          <w:lang w:val="en-US"/>
        </w:rPr>
        <w:t xml:space="preserve"> focus o</w:t>
      </w:r>
      <w:r>
        <w:rPr>
          <w:rFonts w:cs="Calibri"/>
          <w:lang w:val="en-US"/>
        </w:rPr>
        <w:t>f</w:t>
      </w:r>
      <w:r w:rsidRPr="00715693">
        <w:rPr>
          <w:rFonts w:cs="Calibri"/>
          <w:lang w:val="en-US"/>
        </w:rPr>
        <w:t xml:space="preserve"> many participants was to seek knowledge and expertise on search engine </w:t>
      </w:r>
      <w:proofErr w:type="spellStart"/>
      <w:r w:rsidRPr="00715693">
        <w:rPr>
          <w:rFonts w:cs="Calibri"/>
          <w:lang w:val="en-US"/>
        </w:rPr>
        <w:t>optimisation</w:t>
      </w:r>
      <w:proofErr w:type="spellEnd"/>
      <w:r w:rsidRPr="00715693">
        <w:rPr>
          <w:rFonts w:cs="Calibri"/>
          <w:lang w:val="en-US"/>
        </w:rPr>
        <w:t xml:space="preserve"> to increase traffic to their website.</w:t>
      </w:r>
    </w:p>
    <w:p w14:paraId="05F0F09F" w14:textId="101FA273" w:rsidR="00F32202" w:rsidRDefault="00F32202" w:rsidP="00A84FC3">
      <w:pPr>
        <w:pStyle w:val="Heading3"/>
        <w:spacing w:before="100" w:beforeAutospacing="1" w:after="100" w:afterAutospacing="1" w:line="360" w:lineRule="auto"/>
      </w:pPr>
      <w:bookmarkStart w:id="133" w:name="_Toc112070986"/>
      <w:bookmarkStart w:id="134" w:name="_Toc112139636"/>
      <w:r>
        <w:t xml:space="preserve">Industry and </w:t>
      </w:r>
      <w:r w:rsidR="00282E01">
        <w:t>Small Business Association</w:t>
      </w:r>
      <w:bookmarkEnd w:id="133"/>
      <w:bookmarkEnd w:id="134"/>
    </w:p>
    <w:p w14:paraId="074BCA7F" w14:textId="69ED18F1" w:rsidR="00F32202" w:rsidRDefault="00F32202" w:rsidP="00C9666E">
      <w:pPr>
        <w:spacing w:before="100" w:beforeAutospacing="1" w:after="100" w:afterAutospacing="1" w:line="360" w:lineRule="auto"/>
        <w:rPr>
          <w:rFonts w:cs="Calibri"/>
          <w:lang w:val="en-US"/>
        </w:rPr>
      </w:pPr>
      <w:r w:rsidRPr="00125E29">
        <w:rPr>
          <w:rFonts w:cs="Calibri"/>
          <w:lang w:val="en-US"/>
        </w:rPr>
        <w:t>77% of survey</w:t>
      </w:r>
      <w:r>
        <w:rPr>
          <w:rFonts w:cs="Calibri"/>
          <w:lang w:val="en-US"/>
        </w:rPr>
        <w:t>ed</w:t>
      </w:r>
      <w:r w:rsidRPr="00125E29">
        <w:rPr>
          <w:rFonts w:cs="Calibri"/>
          <w:lang w:val="en-US"/>
        </w:rPr>
        <w:t xml:space="preserve"> small retail businesses</w:t>
      </w:r>
      <w:r w:rsidR="00855384">
        <w:rPr>
          <w:rFonts w:cs="Calibri"/>
          <w:lang w:val="en-US"/>
        </w:rPr>
        <w:t xml:space="preserve"> 106</w:t>
      </w:r>
      <w:r w:rsidRPr="00125E29">
        <w:rPr>
          <w:rFonts w:cs="Calibri"/>
          <w:lang w:val="en-US"/>
        </w:rPr>
        <w:t xml:space="preserve"> </w:t>
      </w:r>
      <w:r w:rsidR="00855384">
        <w:rPr>
          <w:rFonts w:cs="Calibri"/>
          <w:lang w:val="en-US"/>
        </w:rPr>
        <w:t xml:space="preserve">out of 138 who </w:t>
      </w:r>
      <w:r w:rsidR="00855384">
        <w:rPr>
          <w:lang w:val="en-US" w:eastAsia="ja-JP"/>
        </w:rPr>
        <w:t xml:space="preserve">have been using </w:t>
      </w:r>
      <w:r w:rsidR="00855384" w:rsidRPr="57150A56">
        <w:rPr>
          <w:lang w:val="en-US" w:eastAsia="ja-JP"/>
        </w:rPr>
        <w:t xml:space="preserve">advanced digital services </w:t>
      </w:r>
      <w:r>
        <w:rPr>
          <w:rFonts w:cs="Calibri"/>
          <w:lang w:val="en-US"/>
        </w:rPr>
        <w:t xml:space="preserve">state </w:t>
      </w:r>
      <w:r w:rsidRPr="00125E29">
        <w:rPr>
          <w:rFonts w:cs="Calibri"/>
          <w:lang w:val="en-US"/>
        </w:rPr>
        <w:t xml:space="preserve">that </w:t>
      </w:r>
      <w:r>
        <w:rPr>
          <w:rFonts w:cs="Calibri"/>
          <w:lang w:val="en-US"/>
        </w:rPr>
        <w:t>i</w:t>
      </w:r>
      <w:r w:rsidRPr="00763D32">
        <w:rPr>
          <w:rFonts w:cs="Calibri"/>
          <w:lang w:val="en-US"/>
        </w:rPr>
        <w:t>ndustry and small business</w:t>
      </w:r>
      <w:r>
        <w:rPr>
          <w:rFonts w:cs="Calibri"/>
          <w:lang w:val="en-US"/>
        </w:rPr>
        <w:t xml:space="preserve"> associations are</w:t>
      </w:r>
      <w:r w:rsidRPr="00863C7F">
        <w:rPr>
          <w:rFonts w:cs="Calibri"/>
          <w:lang w:val="en-US"/>
        </w:rPr>
        <w:t xml:space="preserve"> </w:t>
      </w:r>
      <w:r w:rsidRPr="00597112">
        <w:rPr>
          <w:rFonts w:cs="Calibri"/>
          <w:lang w:val="en-US"/>
        </w:rPr>
        <w:t>important source</w:t>
      </w:r>
      <w:r>
        <w:rPr>
          <w:rFonts w:cs="Calibri"/>
          <w:lang w:val="en-US"/>
        </w:rPr>
        <w:t>s</w:t>
      </w:r>
      <w:r w:rsidRPr="00597112">
        <w:rPr>
          <w:rFonts w:cs="Calibri"/>
          <w:lang w:val="en-US"/>
        </w:rPr>
        <w:t xml:space="preserve"> of information </w:t>
      </w:r>
      <w:r>
        <w:rPr>
          <w:rFonts w:cs="Calibri"/>
          <w:lang w:val="en-US"/>
        </w:rPr>
        <w:lastRenderedPageBreak/>
        <w:t xml:space="preserve">when they choose to use </w:t>
      </w:r>
      <w:r w:rsidRPr="00125E29">
        <w:rPr>
          <w:rFonts w:cs="Calibri"/>
          <w:lang w:val="en-US"/>
        </w:rPr>
        <w:t>advanced digital services</w:t>
      </w:r>
      <w:r>
        <w:rPr>
          <w:rFonts w:cs="Calibri"/>
          <w:lang w:val="en-US"/>
        </w:rPr>
        <w:t xml:space="preserve"> </w:t>
      </w:r>
      <w:r w:rsidR="003A49A2">
        <w:rPr>
          <w:rFonts w:cs="Calibri"/>
          <w:lang w:val="en-US"/>
        </w:rPr>
        <w:t>(</w:t>
      </w:r>
      <w:r w:rsidRPr="00534072">
        <w:rPr>
          <w:rFonts w:cs="Calibri"/>
          <w:lang w:val="en-US"/>
        </w:rPr>
        <w:t xml:space="preserve">see </w:t>
      </w:r>
      <w:r w:rsidRPr="00FB6CA8">
        <w:rPr>
          <w:rFonts w:cs="Calibri"/>
          <w:bCs/>
          <w:lang w:val="en-US"/>
        </w:rPr>
        <w:t>Figure 1</w:t>
      </w:r>
      <w:r w:rsidR="00053048" w:rsidRPr="00FB6CA8">
        <w:rPr>
          <w:rFonts w:cs="Calibri"/>
          <w:bCs/>
          <w:lang w:val="en-US"/>
        </w:rPr>
        <w:t>0</w:t>
      </w:r>
      <w:r w:rsidR="003A49A2" w:rsidRPr="00FB6CA8">
        <w:rPr>
          <w:rFonts w:cs="Calibri"/>
          <w:bCs/>
          <w:lang w:val="en-US"/>
        </w:rPr>
        <w:t>)</w:t>
      </w:r>
      <w:r>
        <w:rPr>
          <w:rFonts w:cs="Calibri"/>
          <w:lang w:val="en-US"/>
        </w:rPr>
        <w:t>.</w:t>
      </w:r>
      <w:r w:rsidRPr="00125E29">
        <w:rPr>
          <w:rFonts w:cs="Calibri"/>
          <w:lang w:val="en-US"/>
        </w:rPr>
        <w:t xml:space="preserve"> </w:t>
      </w:r>
      <w:r>
        <w:rPr>
          <w:rFonts w:cs="Calibri"/>
          <w:lang w:val="en-US"/>
        </w:rPr>
        <w:t>This finding is supported by our interviews and workshops where services and training resources provided by small business associations are found useful to small retail businesses.</w:t>
      </w:r>
    </w:p>
    <w:p w14:paraId="766BDA69" w14:textId="0E472AA8" w:rsidR="00FC5607" w:rsidRDefault="00FC5607" w:rsidP="00C9666E">
      <w:pPr>
        <w:spacing w:before="100" w:beforeAutospacing="1" w:after="100" w:afterAutospacing="1" w:line="360" w:lineRule="auto"/>
        <w:rPr>
          <w:rFonts w:cs="Calibri"/>
          <w:lang w:val="en-US"/>
        </w:rPr>
      </w:pPr>
      <w:r w:rsidRPr="57150A56">
        <w:rPr>
          <w:rFonts w:cs="Calibri"/>
          <w:lang w:val="en-US"/>
        </w:rPr>
        <w:t>The small business association participant</w:t>
      </w:r>
      <w:r w:rsidR="4F0A0F0F" w:rsidRPr="2EAA0B63">
        <w:rPr>
          <w:rFonts w:cs="Calibri"/>
          <w:lang w:val="en-US"/>
        </w:rPr>
        <w:t xml:space="preserve"> explained</w:t>
      </w:r>
      <w:r w:rsidR="00F32202" w:rsidRPr="57150A56">
        <w:rPr>
          <w:rFonts w:cs="Calibri"/>
          <w:lang w:val="en-US"/>
        </w:rPr>
        <w:t xml:space="preserve"> that they offer digital training to their members including face to face, online and hybrid sessions.</w:t>
      </w:r>
    </w:p>
    <w:p w14:paraId="0DEF3F45" w14:textId="5FD1BA06" w:rsidR="00F32202" w:rsidRPr="00534072" w:rsidRDefault="3011EDD6" w:rsidP="00C9666E">
      <w:pPr>
        <w:spacing w:before="100" w:beforeAutospacing="1" w:after="100" w:afterAutospacing="1" w:line="360" w:lineRule="auto"/>
        <w:ind w:left="567"/>
        <w:rPr>
          <w:rFonts w:cs="Calibri"/>
          <w:lang w:val="en-US"/>
        </w:rPr>
      </w:pPr>
      <w:r w:rsidRPr="00534072">
        <w:rPr>
          <w:rFonts w:cs="Calibri"/>
          <w:i/>
          <w:iCs/>
          <w:lang w:val="en-US"/>
        </w:rPr>
        <w:t>[Small business]</w:t>
      </w:r>
      <w:r w:rsidR="359C4A59" w:rsidRPr="00534072">
        <w:rPr>
          <w:rFonts w:cs="Calibri"/>
          <w:i/>
          <w:iCs/>
          <w:lang w:val="en-US"/>
        </w:rPr>
        <w:t xml:space="preserve"> can access very specific practical video lessons and tools on how to think about and do </w:t>
      </w:r>
      <w:proofErr w:type="gramStart"/>
      <w:r w:rsidR="359C4A59" w:rsidRPr="00534072">
        <w:rPr>
          <w:rFonts w:cs="Calibri"/>
          <w:i/>
          <w:iCs/>
          <w:lang w:val="en-US"/>
        </w:rPr>
        <w:t>particular things</w:t>
      </w:r>
      <w:proofErr w:type="gramEnd"/>
      <w:r w:rsidR="359C4A59" w:rsidRPr="00534072">
        <w:rPr>
          <w:rFonts w:cs="Calibri"/>
          <w:i/>
          <w:iCs/>
          <w:lang w:val="en-US"/>
        </w:rPr>
        <w:t xml:space="preserve"> inside a business.</w:t>
      </w:r>
      <w:r w:rsidR="51F356F5" w:rsidRPr="00534072">
        <w:rPr>
          <w:rFonts w:cs="Calibri"/>
          <w:i/>
          <w:iCs/>
          <w:lang w:val="en-US"/>
        </w:rPr>
        <w:t xml:space="preserve"> </w:t>
      </w:r>
      <w:r w:rsidR="359C4A59" w:rsidRPr="00534072">
        <w:rPr>
          <w:rFonts w:cs="Calibri"/>
          <w:i/>
          <w:iCs/>
          <w:lang w:val="en-US"/>
        </w:rPr>
        <w:t xml:space="preserve">And then the </w:t>
      </w:r>
      <w:r w:rsidR="51F356F5" w:rsidRPr="00534072">
        <w:rPr>
          <w:rFonts w:cs="Calibri"/>
          <w:i/>
          <w:iCs/>
          <w:lang w:val="en-US"/>
        </w:rPr>
        <w:t>fourth</w:t>
      </w:r>
      <w:r w:rsidR="359C4A59" w:rsidRPr="00534072">
        <w:rPr>
          <w:rFonts w:cs="Calibri"/>
          <w:i/>
          <w:iCs/>
          <w:lang w:val="en-US"/>
        </w:rPr>
        <w:t xml:space="preserve"> area inside business advantage is live training so they can attend monthly live interactive webinars if they can't attend them live, they can access replays of them as well as a set of online training in management and people management skills, sales skills. You know dealing with supplier type skills. </w:t>
      </w:r>
      <w:proofErr w:type="gramStart"/>
      <w:r w:rsidR="359C4A59" w:rsidRPr="00534072">
        <w:rPr>
          <w:rFonts w:cs="Calibri"/>
          <w:i/>
          <w:iCs/>
          <w:lang w:val="en-US"/>
        </w:rPr>
        <w:t>So</w:t>
      </w:r>
      <w:proofErr w:type="gramEnd"/>
      <w:r w:rsidR="359C4A59" w:rsidRPr="00534072">
        <w:rPr>
          <w:rFonts w:cs="Calibri"/>
          <w:i/>
          <w:iCs/>
          <w:lang w:val="en-US"/>
        </w:rPr>
        <w:t xml:space="preserve"> there are training videos that they can access inside there, so that's called business advantage. That's our premium membership</w:t>
      </w:r>
      <w:r w:rsidR="51F356F5" w:rsidRPr="00534072">
        <w:rPr>
          <w:rFonts w:cs="Calibri"/>
          <w:i/>
          <w:iCs/>
          <w:lang w:val="en-US"/>
        </w:rPr>
        <w:t xml:space="preserve">. </w:t>
      </w:r>
      <w:r w:rsidR="00FF6C86">
        <w:rPr>
          <w:rFonts w:cs="Calibri"/>
          <w:lang w:val="en-US"/>
        </w:rPr>
        <w:t>(</w:t>
      </w:r>
      <w:r w:rsidR="51F356F5" w:rsidRPr="00534072">
        <w:rPr>
          <w:rFonts w:cs="Calibri"/>
          <w:lang w:val="en-US"/>
        </w:rPr>
        <w:t>SBA</w:t>
      </w:r>
      <w:r w:rsidR="00FF6C86">
        <w:rPr>
          <w:rFonts w:cs="Calibri"/>
          <w:lang w:val="en-US"/>
        </w:rPr>
        <w:t>)</w:t>
      </w:r>
    </w:p>
    <w:p w14:paraId="12C2C2AC" w14:textId="6568CD8D" w:rsidR="00F32202" w:rsidRDefault="00F32202" w:rsidP="00C9666E">
      <w:pPr>
        <w:spacing w:before="100" w:beforeAutospacing="1" w:after="100" w:afterAutospacing="1" w:line="360" w:lineRule="auto"/>
        <w:rPr>
          <w:rFonts w:cs="Calibri"/>
          <w:lang w:val="en-US"/>
        </w:rPr>
      </w:pPr>
      <w:r>
        <w:rPr>
          <w:rFonts w:cs="Calibri"/>
          <w:lang w:val="en-US"/>
        </w:rPr>
        <w:t>O</w:t>
      </w:r>
      <w:r w:rsidRPr="57150A56">
        <w:rPr>
          <w:rFonts w:cs="Calibri"/>
          <w:lang w:val="en-US"/>
        </w:rPr>
        <w:t xml:space="preserve">ne of the small business </w:t>
      </w:r>
      <w:r>
        <w:rPr>
          <w:rFonts w:cs="Calibri"/>
          <w:lang w:val="en-US"/>
        </w:rPr>
        <w:t xml:space="preserve">interview </w:t>
      </w:r>
      <w:r w:rsidRPr="57150A56">
        <w:rPr>
          <w:rFonts w:cs="Calibri"/>
          <w:lang w:val="en-US"/>
        </w:rPr>
        <w:t>participants said that she completed digital training offered by the Victorian Chamber of Commerce which she found invaluable.</w:t>
      </w:r>
    </w:p>
    <w:p w14:paraId="7176B3D4" w14:textId="77777777" w:rsidR="00F32202" w:rsidRDefault="00F32202" w:rsidP="00AB21FD">
      <w:pPr>
        <w:spacing w:before="100" w:beforeAutospacing="1" w:after="100" w:afterAutospacing="1" w:line="360" w:lineRule="auto"/>
        <w:jc w:val="center"/>
      </w:pPr>
      <w:r>
        <w:rPr>
          <w:noProof/>
          <w:lang w:eastAsia="en-AU"/>
        </w:rPr>
        <w:drawing>
          <wp:inline distT="0" distB="0" distL="0" distR="0" wp14:anchorId="477D8C14" wp14:editId="73279757">
            <wp:extent cx="4260850" cy="2489200"/>
            <wp:effectExtent l="0" t="0" r="6350" b="6350"/>
            <wp:docPr id="29" name="Chart 29" descr="Pie chart showing information source for industry and small business associations">
              <a:extLst xmlns:a="http://schemas.openxmlformats.org/drawingml/2006/main">
                <a:ext uri="{FF2B5EF4-FFF2-40B4-BE49-F238E27FC236}">
                  <a16:creationId xmlns:a16="http://schemas.microsoft.com/office/drawing/2014/main" id="{F2EAD3BC-7A46-43B5-AB14-DA75C76A9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0CE49A1" w14:textId="7EDA499F" w:rsidR="009149E9" w:rsidRPr="00280E7C" w:rsidRDefault="00255003" w:rsidP="00C9666E">
      <w:pPr>
        <w:pStyle w:val="Caption"/>
        <w:jc w:val="center"/>
        <w:rPr>
          <w:b w:val="0"/>
          <w:bCs w:val="0"/>
        </w:rPr>
      </w:pPr>
      <w:bookmarkStart w:id="135" w:name="_Toc112078172"/>
      <w:r>
        <w:t xml:space="preserve">Figure </w:t>
      </w:r>
      <w:r>
        <w:fldChar w:fldCharType="begin"/>
      </w:r>
      <w:r>
        <w:instrText>SEQ Figure \* ARABIC</w:instrText>
      </w:r>
      <w:r>
        <w:fldChar w:fldCharType="separate"/>
      </w:r>
      <w:r w:rsidR="00034F2D">
        <w:rPr>
          <w:noProof/>
        </w:rPr>
        <w:t>10</w:t>
      </w:r>
      <w:r>
        <w:fldChar w:fldCharType="end"/>
      </w:r>
      <w:r>
        <w:t>.</w:t>
      </w:r>
      <w:r w:rsidR="0029573C">
        <w:t xml:space="preserve"> </w:t>
      </w:r>
      <w:r w:rsidR="009149E9" w:rsidRPr="00280E7C">
        <w:rPr>
          <w:lang w:val="en-US" w:eastAsia="ja-JP"/>
        </w:rPr>
        <w:t xml:space="preserve">Information Source – </w:t>
      </w:r>
      <w:r w:rsidR="009149E9">
        <w:rPr>
          <w:lang w:val="en-US" w:eastAsia="ja-JP"/>
        </w:rPr>
        <w:t>Industry and Small Business Associations</w:t>
      </w:r>
      <w:bookmarkEnd w:id="135"/>
    </w:p>
    <w:p w14:paraId="247F4030" w14:textId="77777777" w:rsidR="009149E9" w:rsidRDefault="009149E9" w:rsidP="00534072">
      <w:pPr>
        <w:spacing w:before="100" w:beforeAutospacing="1" w:after="100" w:afterAutospacing="1" w:line="360" w:lineRule="auto"/>
        <w:jc w:val="center"/>
      </w:pPr>
    </w:p>
    <w:p w14:paraId="71DDCB8A" w14:textId="3F8926FD" w:rsidR="00F32202" w:rsidRDefault="00F32202" w:rsidP="00534072">
      <w:pPr>
        <w:pStyle w:val="Heading3"/>
        <w:spacing w:before="100" w:beforeAutospacing="1" w:after="100" w:afterAutospacing="1" w:line="360" w:lineRule="auto"/>
      </w:pPr>
      <w:bookmarkStart w:id="136" w:name="_Toc112070987"/>
      <w:bookmarkStart w:id="137" w:name="_Toc112139637"/>
      <w:r>
        <w:lastRenderedPageBreak/>
        <w:t xml:space="preserve">Service </w:t>
      </w:r>
      <w:r w:rsidR="006208D2">
        <w:t>P</w:t>
      </w:r>
      <w:r>
        <w:t xml:space="preserve">rovider </w:t>
      </w:r>
      <w:r w:rsidR="006208D2">
        <w:t>M</w:t>
      </w:r>
      <w:r>
        <w:t>arketing</w:t>
      </w:r>
      <w:bookmarkEnd w:id="136"/>
      <w:bookmarkEnd w:id="137"/>
      <w:r>
        <w:t xml:space="preserve"> </w:t>
      </w:r>
    </w:p>
    <w:p w14:paraId="64D67354" w14:textId="1166076A" w:rsidR="00F32202" w:rsidRDefault="00855384" w:rsidP="00C9666E">
      <w:pPr>
        <w:spacing w:before="100" w:beforeAutospacing="1" w:after="100" w:afterAutospacing="1" w:line="360" w:lineRule="auto"/>
        <w:rPr>
          <w:lang w:val="en-US" w:eastAsia="ja-JP"/>
        </w:rPr>
      </w:pPr>
      <w:r>
        <w:rPr>
          <w:lang w:val="en-US" w:eastAsia="ja-JP"/>
        </w:rPr>
        <w:t xml:space="preserve">Out of 138 surveyed small retail businesses that have been using </w:t>
      </w:r>
      <w:r w:rsidRPr="57150A56">
        <w:rPr>
          <w:lang w:val="en-US" w:eastAsia="ja-JP"/>
        </w:rPr>
        <w:t>advanced digital services</w:t>
      </w:r>
      <w:r>
        <w:rPr>
          <w:lang w:val="en-US" w:eastAsia="ja-JP"/>
        </w:rPr>
        <w:t>,</w:t>
      </w:r>
      <w:r w:rsidRPr="57150A56">
        <w:rPr>
          <w:lang w:val="en-US" w:eastAsia="ja-JP"/>
        </w:rPr>
        <w:t xml:space="preserve"> </w:t>
      </w:r>
      <w:r w:rsidR="00F32202">
        <w:rPr>
          <w:lang w:val="en-US" w:eastAsia="ja-JP"/>
        </w:rPr>
        <w:t>72% service providers’ advertisement or offer</w:t>
      </w:r>
      <w:r w:rsidR="003A49A2">
        <w:rPr>
          <w:lang w:val="en-US" w:eastAsia="ja-JP"/>
        </w:rPr>
        <w:t>s,</w:t>
      </w:r>
      <w:r w:rsidR="00F32202">
        <w:rPr>
          <w:lang w:val="en-US" w:eastAsia="ja-JP"/>
        </w:rPr>
        <w:t xml:space="preserve"> as well as social media recommendation</w:t>
      </w:r>
      <w:r w:rsidR="003A49A2">
        <w:rPr>
          <w:lang w:val="en-US" w:eastAsia="ja-JP"/>
        </w:rPr>
        <w:t>s,</w:t>
      </w:r>
      <w:r w:rsidR="00F32202">
        <w:rPr>
          <w:lang w:val="en-US" w:eastAsia="ja-JP"/>
        </w:rPr>
        <w:t xml:space="preserve"> as key source</w:t>
      </w:r>
      <w:r w:rsidR="003A49A2">
        <w:rPr>
          <w:lang w:val="en-US" w:eastAsia="ja-JP"/>
        </w:rPr>
        <w:t>s</w:t>
      </w:r>
      <w:r w:rsidR="00F32202">
        <w:rPr>
          <w:lang w:val="en-US" w:eastAsia="ja-JP"/>
        </w:rPr>
        <w:t xml:space="preserve"> of information for choosing advance</w:t>
      </w:r>
      <w:r w:rsidR="003A49A2">
        <w:rPr>
          <w:lang w:val="en-US" w:eastAsia="ja-JP"/>
        </w:rPr>
        <w:t>d</w:t>
      </w:r>
      <w:r w:rsidR="00F32202">
        <w:rPr>
          <w:lang w:val="en-US" w:eastAsia="ja-JP"/>
        </w:rPr>
        <w:t xml:space="preserve"> digital services </w:t>
      </w:r>
      <w:r w:rsidR="003A49A2">
        <w:rPr>
          <w:lang w:val="en-US" w:eastAsia="ja-JP"/>
        </w:rPr>
        <w:t>(</w:t>
      </w:r>
      <w:r w:rsidR="00F32202" w:rsidRPr="57150A56">
        <w:rPr>
          <w:lang w:val="en-US" w:eastAsia="ja-JP"/>
        </w:rPr>
        <w:t xml:space="preserve">see </w:t>
      </w:r>
      <w:r w:rsidR="00F32202" w:rsidRPr="00FB6CA8">
        <w:rPr>
          <w:bCs/>
          <w:lang w:val="en-US" w:eastAsia="ja-JP"/>
        </w:rPr>
        <w:t xml:space="preserve">Figure </w:t>
      </w:r>
      <w:r w:rsidR="007D0D33" w:rsidRPr="00FB6CA8">
        <w:rPr>
          <w:bCs/>
          <w:lang w:val="en-US" w:eastAsia="ja-JP"/>
        </w:rPr>
        <w:t>11</w:t>
      </w:r>
      <w:r w:rsidR="003A49A2" w:rsidRPr="00FB6CA8">
        <w:rPr>
          <w:bCs/>
          <w:lang w:val="en-US" w:eastAsia="ja-JP"/>
        </w:rPr>
        <w:t>)</w:t>
      </w:r>
      <w:r w:rsidR="00F32202">
        <w:rPr>
          <w:lang w:val="en-US" w:eastAsia="ja-JP"/>
        </w:rPr>
        <w:t>.</w:t>
      </w:r>
    </w:p>
    <w:p w14:paraId="6FCA0864" w14:textId="77777777" w:rsidR="00F32202" w:rsidRDefault="00F32202" w:rsidP="00F32202">
      <w:pPr>
        <w:jc w:val="center"/>
      </w:pPr>
      <w:r>
        <w:rPr>
          <w:noProof/>
          <w:lang w:eastAsia="en-AU"/>
        </w:rPr>
        <w:drawing>
          <wp:inline distT="0" distB="0" distL="0" distR="0" wp14:anchorId="10CF34C9" wp14:editId="1C86D78C">
            <wp:extent cx="4667250" cy="1828800"/>
            <wp:effectExtent l="0" t="0" r="0" b="0"/>
            <wp:docPr id="30" name="Chart 30" descr="Bar chart showing information source for service provider marketing">
              <a:extLst xmlns:a="http://schemas.openxmlformats.org/drawingml/2006/main">
                <a:ext uri="{FF2B5EF4-FFF2-40B4-BE49-F238E27FC236}">
                  <a16:creationId xmlns:a16="http://schemas.microsoft.com/office/drawing/2014/main" id="{68D2095D-6842-448A-A41D-D5A57DD03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97FDEE5" w14:textId="589BB769" w:rsidR="00A20E4A" w:rsidRDefault="00255003" w:rsidP="00C9666E">
      <w:pPr>
        <w:pStyle w:val="Caption"/>
        <w:jc w:val="center"/>
        <w:rPr>
          <w:b w:val="0"/>
          <w:bCs w:val="0"/>
          <w:lang w:val="en-US" w:eastAsia="ja-JP"/>
        </w:rPr>
      </w:pPr>
      <w:bookmarkStart w:id="138" w:name="_Toc112078173"/>
      <w:r>
        <w:t xml:space="preserve">Figure </w:t>
      </w:r>
      <w:r>
        <w:fldChar w:fldCharType="begin"/>
      </w:r>
      <w:r>
        <w:instrText>SEQ Figure \* ARABIC</w:instrText>
      </w:r>
      <w:r>
        <w:fldChar w:fldCharType="separate"/>
      </w:r>
      <w:r w:rsidR="00034F2D">
        <w:rPr>
          <w:noProof/>
        </w:rPr>
        <w:t>11</w:t>
      </w:r>
      <w:r>
        <w:fldChar w:fldCharType="end"/>
      </w:r>
      <w:r>
        <w:t>.</w:t>
      </w:r>
      <w:r w:rsidR="001A6BD8">
        <w:t xml:space="preserve"> </w:t>
      </w:r>
      <w:r w:rsidR="00A20E4A" w:rsidRPr="00280E7C">
        <w:rPr>
          <w:lang w:val="en-US" w:eastAsia="ja-JP"/>
        </w:rPr>
        <w:t xml:space="preserve">Information Source – </w:t>
      </w:r>
      <w:r w:rsidR="00A20E4A">
        <w:rPr>
          <w:lang w:val="en-US" w:eastAsia="ja-JP"/>
        </w:rPr>
        <w:t>Service Provider Marketing</w:t>
      </w:r>
      <w:bookmarkEnd w:id="138"/>
    </w:p>
    <w:p w14:paraId="34B0C9A2" w14:textId="1A87D1E1" w:rsidR="00F32202" w:rsidRDefault="00A20E4A" w:rsidP="00534072">
      <w:pPr>
        <w:pStyle w:val="Heading2"/>
        <w:spacing w:before="100" w:beforeAutospacing="1" w:after="100" w:afterAutospacing="1" w:line="360" w:lineRule="auto"/>
        <w:jc w:val="both"/>
      </w:pPr>
      <w:bookmarkStart w:id="139" w:name="_Toc112070988"/>
      <w:bookmarkStart w:id="140" w:name="_Toc112139638"/>
      <w:r>
        <w:t>D</w:t>
      </w:r>
      <w:r w:rsidR="00F32202">
        <w:t xml:space="preserve">igital </w:t>
      </w:r>
      <w:r>
        <w:t xml:space="preserve">Service Provider Switching </w:t>
      </w:r>
      <w:r w:rsidR="009B1B19">
        <w:t>Behavior</w:t>
      </w:r>
      <w:bookmarkEnd w:id="139"/>
      <w:bookmarkEnd w:id="140"/>
    </w:p>
    <w:p w14:paraId="7D341581" w14:textId="3EE5A380" w:rsidR="00F32202" w:rsidRDefault="00F32202" w:rsidP="00C9666E">
      <w:pPr>
        <w:spacing w:before="100" w:beforeAutospacing="1" w:after="100" w:afterAutospacing="1" w:line="360" w:lineRule="auto"/>
        <w:rPr>
          <w:rFonts w:cs="Calibri"/>
          <w:lang w:val="en-US"/>
        </w:rPr>
      </w:pPr>
      <w:r w:rsidRPr="00125E29">
        <w:rPr>
          <w:rFonts w:cs="Calibri"/>
          <w:lang w:val="en-US"/>
        </w:rPr>
        <w:t xml:space="preserve">Small retail businesses were asked </w:t>
      </w:r>
      <w:r w:rsidR="003A49A2" w:rsidRPr="00125E29">
        <w:rPr>
          <w:rFonts w:cs="Calibri"/>
          <w:lang w:val="en-US"/>
        </w:rPr>
        <w:t xml:space="preserve">in the survey </w:t>
      </w:r>
      <w:r w:rsidRPr="00125E29">
        <w:rPr>
          <w:rFonts w:cs="Calibri"/>
          <w:lang w:val="en-US"/>
        </w:rPr>
        <w:t>if they ha</w:t>
      </w:r>
      <w:r w:rsidR="003A49A2">
        <w:rPr>
          <w:rFonts w:cs="Calibri"/>
          <w:lang w:val="en-US"/>
        </w:rPr>
        <w:t>d</w:t>
      </w:r>
      <w:r w:rsidRPr="00125E29">
        <w:rPr>
          <w:rFonts w:cs="Calibri"/>
          <w:lang w:val="en-US"/>
        </w:rPr>
        <w:t xml:space="preserve"> switched to another service provider for their advanced digital services in the past three years. </w:t>
      </w:r>
      <w:r>
        <w:rPr>
          <w:rFonts w:cs="Calibri"/>
          <w:lang w:val="en-US"/>
        </w:rPr>
        <w:t xml:space="preserve">The top five advanced digital services that small </w:t>
      </w:r>
      <w:r w:rsidR="00A506FA">
        <w:rPr>
          <w:rFonts w:cs="Calibri"/>
          <w:lang w:val="en-US"/>
        </w:rPr>
        <w:t xml:space="preserve">retail </w:t>
      </w:r>
      <w:r w:rsidR="002F7F01">
        <w:rPr>
          <w:rFonts w:cs="Calibri"/>
          <w:lang w:val="en-US"/>
        </w:rPr>
        <w:t>businesses</w:t>
      </w:r>
      <w:r>
        <w:rPr>
          <w:rFonts w:cs="Calibri"/>
          <w:lang w:val="en-US"/>
        </w:rPr>
        <w:t xml:space="preserve"> have switched providers</w:t>
      </w:r>
      <w:r w:rsidR="003A49A2">
        <w:rPr>
          <w:rFonts w:cs="Calibri"/>
          <w:lang w:val="en-US"/>
        </w:rPr>
        <w:t xml:space="preserve"> for</w:t>
      </w:r>
      <w:r>
        <w:rPr>
          <w:rFonts w:cs="Calibri"/>
          <w:lang w:val="en-US"/>
        </w:rPr>
        <w:t xml:space="preserve"> include e-commerce solution (41%), IT/tech support (39%), social </w:t>
      </w:r>
      <w:r w:rsidR="00FC00B5">
        <w:rPr>
          <w:rFonts w:cs="Calibri"/>
          <w:lang w:val="en-US"/>
        </w:rPr>
        <w:t xml:space="preserve">media </w:t>
      </w:r>
      <w:r>
        <w:rPr>
          <w:rFonts w:cs="Calibri"/>
          <w:lang w:val="en-US"/>
        </w:rPr>
        <w:t xml:space="preserve">marketing (36%), digital accounting solutions (36%), and cloud storage (36%). In addition, </w:t>
      </w:r>
      <w:r w:rsidR="003A49A2">
        <w:rPr>
          <w:rFonts w:cs="Calibri"/>
          <w:lang w:val="en-US"/>
        </w:rPr>
        <w:t xml:space="preserve">in the past three years more than </w:t>
      </w:r>
      <w:r>
        <w:rPr>
          <w:rFonts w:cs="Calibri"/>
          <w:lang w:val="en-US"/>
        </w:rPr>
        <w:t xml:space="preserve">30% of small </w:t>
      </w:r>
      <w:r w:rsidR="00A506FA">
        <w:rPr>
          <w:rFonts w:cs="Calibri"/>
          <w:lang w:val="en-US"/>
        </w:rPr>
        <w:t xml:space="preserve">retail </w:t>
      </w:r>
      <w:r w:rsidR="002F7F01">
        <w:rPr>
          <w:rFonts w:cs="Calibri"/>
          <w:lang w:val="en-US"/>
        </w:rPr>
        <w:t>businesses</w:t>
      </w:r>
      <w:r>
        <w:rPr>
          <w:rFonts w:cs="Calibri"/>
          <w:lang w:val="en-US"/>
        </w:rPr>
        <w:t xml:space="preserve"> have also switched service providers in business planning tools, cybersecurity, and productivity software </w:t>
      </w:r>
      <w:r w:rsidR="003A49A2">
        <w:rPr>
          <w:rFonts w:cs="Calibri"/>
          <w:lang w:val="en-US"/>
        </w:rPr>
        <w:t>(</w:t>
      </w:r>
      <w:r w:rsidRPr="57150A56">
        <w:rPr>
          <w:lang w:val="en-US" w:eastAsia="ja-JP"/>
        </w:rPr>
        <w:t xml:space="preserve">see </w:t>
      </w:r>
      <w:r w:rsidRPr="00FB6CA8">
        <w:rPr>
          <w:bCs/>
          <w:lang w:val="en-US" w:eastAsia="ja-JP"/>
        </w:rPr>
        <w:t xml:space="preserve">Figure </w:t>
      </w:r>
      <w:r w:rsidR="00A20E4A" w:rsidRPr="00FB6CA8">
        <w:rPr>
          <w:bCs/>
          <w:lang w:val="en-US" w:eastAsia="ja-JP"/>
        </w:rPr>
        <w:t>12</w:t>
      </w:r>
      <w:r w:rsidR="003A49A2" w:rsidRPr="00FB6CA8">
        <w:rPr>
          <w:bCs/>
          <w:lang w:val="en-US" w:eastAsia="ja-JP"/>
        </w:rPr>
        <w:t>)</w:t>
      </w:r>
      <w:r>
        <w:rPr>
          <w:rFonts w:cs="Calibri"/>
          <w:lang w:val="en-US"/>
        </w:rPr>
        <w:t>.</w:t>
      </w:r>
    </w:p>
    <w:p w14:paraId="2C3F799D" w14:textId="77777777" w:rsidR="00F32202" w:rsidRDefault="00F32202" w:rsidP="00F32202">
      <w:pPr>
        <w:jc w:val="center"/>
        <w:rPr>
          <w:lang w:val="en-US" w:eastAsia="ja-JP"/>
        </w:rPr>
      </w:pPr>
      <w:r>
        <w:rPr>
          <w:noProof/>
          <w:lang w:eastAsia="en-AU"/>
        </w:rPr>
        <w:drawing>
          <wp:inline distT="0" distB="0" distL="0" distR="0" wp14:anchorId="4C895C56" wp14:editId="1DE53FAD">
            <wp:extent cx="4184650" cy="2184400"/>
            <wp:effectExtent l="0" t="0" r="6350" b="6350"/>
            <wp:docPr id="16" name="Chart 16" descr="Bar chart showing change of behaviours of advanced digital service provider from small business">
              <a:extLst xmlns:a="http://schemas.openxmlformats.org/drawingml/2006/main">
                <a:ext uri="{FF2B5EF4-FFF2-40B4-BE49-F238E27FC236}">
                  <a16:creationId xmlns:a16="http://schemas.microsoft.com/office/drawing/2014/main" id="{46AA5B2D-996C-4D98-8B87-633C3E5B3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B734FE9" w14:textId="4CA2E385" w:rsidR="005942FC" w:rsidRPr="00280E7C" w:rsidRDefault="00255003" w:rsidP="00C9666E">
      <w:pPr>
        <w:pStyle w:val="Caption"/>
        <w:jc w:val="center"/>
        <w:rPr>
          <w:b w:val="0"/>
          <w:bCs w:val="0"/>
        </w:rPr>
      </w:pPr>
      <w:bookmarkStart w:id="141" w:name="_Toc112078174"/>
      <w:r>
        <w:t xml:space="preserve">Figure </w:t>
      </w:r>
      <w:r>
        <w:fldChar w:fldCharType="begin"/>
      </w:r>
      <w:r>
        <w:instrText>SEQ Figure \* ARABIC</w:instrText>
      </w:r>
      <w:r>
        <w:fldChar w:fldCharType="separate"/>
      </w:r>
      <w:r w:rsidR="00034F2D">
        <w:rPr>
          <w:noProof/>
        </w:rPr>
        <w:t>12</w:t>
      </w:r>
      <w:r>
        <w:fldChar w:fldCharType="end"/>
      </w:r>
      <w:r w:rsidR="007F41A6">
        <w:t xml:space="preserve">. </w:t>
      </w:r>
      <w:r w:rsidR="005942FC">
        <w:rPr>
          <w:lang w:val="en-US" w:eastAsia="ja-JP"/>
        </w:rPr>
        <w:t xml:space="preserve">Small Retail Business </w:t>
      </w:r>
      <w:r w:rsidR="009B1B19">
        <w:rPr>
          <w:lang w:val="en-US" w:eastAsia="ja-JP"/>
        </w:rPr>
        <w:t xml:space="preserve">Advanced Digital Service Provider Switching </w:t>
      </w:r>
      <w:proofErr w:type="spellStart"/>
      <w:r w:rsidR="009B1B19">
        <w:rPr>
          <w:lang w:val="en-US" w:eastAsia="ja-JP"/>
        </w:rPr>
        <w:t>Behavio</w:t>
      </w:r>
      <w:r w:rsidR="003A49A2">
        <w:rPr>
          <w:lang w:val="en-US" w:eastAsia="ja-JP"/>
        </w:rPr>
        <w:t>u</w:t>
      </w:r>
      <w:r w:rsidR="009B1B19">
        <w:rPr>
          <w:lang w:val="en-US" w:eastAsia="ja-JP"/>
        </w:rPr>
        <w:t>r</w:t>
      </w:r>
      <w:bookmarkEnd w:id="141"/>
      <w:proofErr w:type="spellEnd"/>
    </w:p>
    <w:p w14:paraId="1A295401" w14:textId="0396701D" w:rsidR="00F32202" w:rsidRDefault="00A950C6" w:rsidP="00534072">
      <w:pPr>
        <w:pStyle w:val="Heading2"/>
        <w:spacing w:before="100" w:beforeAutospacing="1" w:after="100" w:afterAutospacing="1" w:line="360" w:lineRule="auto"/>
        <w:jc w:val="both"/>
      </w:pPr>
      <w:bookmarkStart w:id="142" w:name="_Toc112070989"/>
      <w:bookmarkStart w:id="143" w:name="_Toc112139639"/>
      <w:r>
        <w:lastRenderedPageBreak/>
        <w:t>State</w:t>
      </w:r>
      <w:r w:rsidR="00966088">
        <w:t xml:space="preserve"> of </w:t>
      </w:r>
      <w:r w:rsidR="009B1B19">
        <w:t>D</w:t>
      </w:r>
      <w:r w:rsidR="00966088">
        <w:t xml:space="preserve">igital </w:t>
      </w:r>
      <w:r w:rsidR="009B1B19">
        <w:t>S</w:t>
      </w:r>
      <w:r w:rsidR="00966088">
        <w:t>ervice</w:t>
      </w:r>
      <w:r w:rsidR="00444AD1">
        <w:t>s</w:t>
      </w:r>
      <w:r w:rsidR="00F32202">
        <w:t xml:space="preserve"> </w:t>
      </w:r>
      <w:r w:rsidR="004D07A7">
        <w:t xml:space="preserve">in </w:t>
      </w:r>
      <w:r w:rsidR="009B1B19">
        <w:t>S</w:t>
      </w:r>
      <w:r w:rsidR="004D07A7">
        <w:t xml:space="preserve">mall </w:t>
      </w:r>
      <w:r w:rsidR="009B1B19">
        <w:t>R</w:t>
      </w:r>
      <w:r w:rsidR="004D07A7">
        <w:t xml:space="preserve">etail </w:t>
      </w:r>
      <w:r w:rsidR="009B1B19">
        <w:t>B</w:t>
      </w:r>
      <w:r w:rsidR="004D07A7">
        <w:t>usinesses</w:t>
      </w:r>
      <w:bookmarkEnd w:id="142"/>
      <w:bookmarkEnd w:id="143"/>
    </w:p>
    <w:p w14:paraId="3E886748" w14:textId="7BC9E6B2" w:rsidR="00F32202" w:rsidRPr="004233DE" w:rsidRDefault="003A49A2" w:rsidP="00C9666E">
      <w:pPr>
        <w:spacing w:before="100" w:beforeAutospacing="1" w:after="100" w:afterAutospacing="1" w:line="360" w:lineRule="auto"/>
        <w:rPr>
          <w:lang w:val="en-US" w:eastAsia="ja-JP"/>
        </w:rPr>
      </w:pPr>
      <w:r>
        <w:t xml:space="preserve">The </w:t>
      </w:r>
      <w:r w:rsidR="004324D1">
        <w:t>i</w:t>
      </w:r>
      <w:r w:rsidR="00F32202">
        <w:t xml:space="preserve">nternet has been widely adopted in surveyed small retail businesses. </w:t>
      </w:r>
      <w:r w:rsidR="00F32202" w:rsidRPr="009C3C56">
        <w:t xml:space="preserve">Nonetheless, not all </w:t>
      </w:r>
      <w:r w:rsidR="00F32202">
        <w:t xml:space="preserve">small </w:t>
      </w:r>
      <w:r w:rsidR="00A506FA">
        <w:t xml:space="preserve">retail </w:t>
      </w:r>
      <w:r w:rsidR="002F7F01">
        <w:t>businesses</w:t>
      </w:r>
      <w:r w:rsidR="00F32202">
        <w:t xml:space="preserve"> </w:t>
      </w:r>
      <w:r w:rsidR="00F32202" w:rsidRPr="009C3C56">
        <w:t>are satisfied by the quality of their connection. Nearly one in five survey participants indicated that the existing internet connectivity is inadequate for their businesses.</w:t>
      </w:r>
      <w:r w:rsidR="00F32202">
        <w:t xml:space="preserve"> </w:t>
      </w:r>
      <w:r w:rsidR="00F32202" w:rsidRPr="004233DE">
        <w:rPr>
          <w:lang w:val="en-US" w:eastAsia="ja-JP"/>
        </w:rPr>
        <w:t xml:space="preserve">73% of surveyed small retail businesses have established and are running an online store while 71% of respondents have a website that is </w:t>
      </w:r>
      <w:proofErr w:type="spellStart"/>
      <w:r w:rsidR="00F32202" w:rsidRPr="004233DE">
        <w:rPr>
          <w:lang w:val="en-US" w:eastAsia="ja-JP"/>
        </w:rPr>
        <w:t>optimised</w:t>
      </w:r>
      <w:proofErr w:type="spellEnd"/>
      <w:r w:rsidR="00F32202" w:rsidRPr="004233DE">
        <w:rPr>
          <w:lang w:val="en-US" w:eastAsia="ja-JP"/>
        </w:rPr>
        <w:t xml:space="preserve"> to support mobile browsers </w:t>
      </w:r>
      <w:r w:rsidR="00F32202" w:rsidRPr="004324D1">
        <w:rPr>
          <w:lang w:val="en-US" w:eastAsia="ja-JP"/>
        </w:rPr>
        <w:t>(</w:t>
      </w:r>
      <w:r w:rsidR="00F32202" w:rsidRPr="00FB6CA8">
        <w:rPr>
          <w:lang w:val="en-US" w:eastAsia="ja-JP"/>
        </w:rPr>
        <w:t>see Table 14</w:t>
      </w:r>
      <w:r w:rsidR="00F32202" w:rsidRPr="004324D1">
        <w:rPr>
          <w:lang w:val="en-US" w:eastAsia="ja-JP"/>
        </w:rPr>
        <w:t>)</w:t>
      </w:r>
      <w:r w:rsidR="00F32202" w:rsidRPr="004233DE">
        <w:rPr>
          <w:lang w:val="en-US" w:eastAsia="ja-JP"/>
        </w:rPr>
        <w:t xml:space="preserve">. More than 80% of respondents indicated that they are using various software to manage their business functions across accounting, sales, payment processing, storage, project management, customer relationship management, and office management. 74% of respondents indicate that search engine </w:t>
      </w:r>
      <w:proofErr w:type="spellStart"/>
      <w:r w:rsidR="00F32202" w:rsidRPr="004233DE">
        <w:rPr>
          <w:lang w:val="en-US" w:eastAsia="ja-JP"/>
        </w:rPr>
        <w:t>optimisation</w:t>
      </w:r>
      <w:proofErr w:type="spellEnd"/>
      <w:r w:rsidR="00F32202" w:rsidRPr="004233DE">
        <w:rPr>
          <w:lang w:val="en-US" w:eastAsia="ja-JP"/>
        </w:rPr>
        <w:t xml:space="preserve"> tools are used to direct traffic to their website. 73% of respondents believe that measures around cybersecurity they have implemented offer effective protection. More than three-quarters of respondents said they are using social media and engaging in digital marketing to attract new customers and retain existing customers.</w:t>
      </w:r>
    </w:p>
    <w:p w14:paraId="11EF027C" w14:textId="50C4F4A9" w:rsidR="00F32202" w:rsidRPr="006C3D51" w:rsidRDefault="00255003" w:rsidP="00406285">
      <w:pPr>
        <w:pStyle w:val="Caption"/>
        <w:spacing w:before="100" w:beforeAutospacing="1" w:after="100" w:afterAutospacing="1" w:line="360" w:lineRule="auto"/>
        <w:rPr>
          <w:lang w:val="en-US"/>
        </w:rPr>
      </w:pPr>
      <w:bookmarkStart w:id="144" w:name="_Toc112078161"/>
      <w:r>
        <w:t xml:space="preserve">Table </w:t>
      </w:r>
      <w:r>
        <w:fldChar w:fldCharType="begin"/>
      </w:r>
      <w:r>
        <w:instrText>SEQ Table \* ARABIC</w:instrText>
      </w:r>
      <w:r>
        <w:fldChar w:fldCharType="separate"/>
      </w:r>
      <w:r w:rsidR="00034F2D">
        <w:rPr>
          <w:noProof/>
        </w:rPr>
        <w:t>14</w:t>
      </w:r>
      <w:r>
        <w:fldChar w:fldCharType="end"/>
      </w:r>
      <w:r>
        <w:rPr>
          <w:lang w:val="en-US"/>
        </w:rPr>
        <w:t>.</w:t>
      </w:r>
      <w:r w:rsidR="00E675BF">
        <w:rPr>
          <w:lang w:val="en-US"/>
        </w:rPr>
        <w:t xml:space="preserve"> </w:t>
      </w:r>
      <w:r w:rsidR="009B1B19" w:rsidRPr="006C3D51">
        <w:rPr>
          <w:lang w:val="en-US"/>
        </w:rPr>
        <w:t xml:space="preserve">State of Digital Service in </w:t>
      </w:r>
      <w:r w:rsidR="00D4100A" w:rsidRPr="006C3D51">
        <w:rPr>
          <w:lang w:val="en-US"/>
        </w:rPr>
        <w:t>Small Retail Businesses</w:t>
      </w:r>
      <w:bookmarkEnd w:id="144"/>
    </w:p>
    <w:tbl>
      <w:tblPr>
        <w:tblStyle w:val="TableGrid"/>
        <w:tblW w:w="0" w:type="auto"/>
        <w:tblLook w:val="04A0" w:firstRow="1" w:lastRow="0" w:firstColumn="1" w:lastColumn="0" w:noHBand="0" w:noVBand="1"/>
      </w:tblPr>
      <w:tblGrid>
        <w:gridCol w:w="5949"/>
        <w:gridCol w:w="1559"/>
        <w:gridCol w:w="1508"/>
      </w:tblGrid>
      <w:tr w:rsidR="00F32202" w14:paraId="67FBA742" w14:textId="77777777" w:rsidTr="00406285">
        <w:tc>
          <w:tcPr>
            <w:tcW w:w="5949" w:type="dxa"/>
            <w:shd w:val="clear" w:color="auto" w:fill="0070C0"/>
          </w:tcPr>
          <w:p w14:paraId="193F13E9" w14:textId="77777777" w:rsidR="00F32202" w:rsidRPr="00406285" w:rsidRDefault="00F32202" w:rsidP="00406285">
            <w:pPr>
              <w:spacing w:before="80" w:after="0" w:line="360" w:lineRule="auto"/>
              <w:jc w:val="center"/>
              <w:rPr>
                <w:b/>
                <w:color w:val="FFFFFF" w:themeColor="background1"/>
                <w:lang w:val="en-US" w:eastAsia="ja-JP"/>
              </w:rPr>
            </w:pPr>
            <w:r w:rsidRPr="00406285">
              <w:rPr>
                <w:b/>
                <w:color w:val="FFFFFF" w:themeColor="background1"/>
                <w:lang w:val="en-US" w:eastAsia="ja-JP"/>
              </w:rPr>
              <w:t>Description</w:t>
            </w:r>
          </w:p>
        </w:tc>
        <w:tc>
          <w:tcPr>
            <w:tcW w:w="1559" w:type="dxa"/>
            <w:shd w:val="clear" w:color="auto" w:fill="0070C0"/>
          </w:tcPr>
          <w:p w14:paraId="23EB825A" w14:textId="77777777" w:rsidR="00F32202" w:rsidRPr="00406285" w:rsidRDefault="00F32202" w:rsidP="00406285">
            <w:pPr>
              <w:spacing w:before="80" w:after="0" w:line="360" w:lineRule="auto"/>
              <w:jc w:val="center"/>
              <w:rPr>
                <w:b/>
                <w:color w:val="FFFFFF" w:themeColor="background1"/>
                <w:lang w:val="en-US" w:eastAsia="ja-JP"/>
              </w:rPr>
            </w:pPr>
            <w:r w:rsidRPr="00406285">
              <w:rPr>
                <w:b/>
                <w:color w:val="FFFFFF" w:themeColor="background1"/>
                <w:lang w:val="en-US" w:eastAsia="ja-JP"/>
              </w:rPr>
              <w:t>Count</w:t>
            </w:r>
          </w:p>
        </w:tc>
        <w:tc>
          <w:tcPr>
            <w:tcW w:w="1508" w:type="dxa"/>
            <w:shd w:val="clear" w:color="auto" w:fill="0070C0"/>
          </w:tcPr>
          <w:p w14:paraId="1CF46CB9" w14:textId="77777777" w:rsidR="00F32202" w:rsidRPr="00406285" w:rsidRDefault="00F32202" w:rsidP="00406285">
            <w:pPr>
              <w:spacing w:before="80" w:after="0" w:line="360" w:lineRule="auto"/>
              <w:jc w:val="center"/>
              <w:rPr>
                <w:b/>
                <w:color w:val="FFFFFF" w:themeColor="background1"/>
                <w:lang w:val="en-US" w:eastAsia="ja-JP"/>
              </w:rPr>
            </w:pPr>
            <w:r w:rsidRPr="00406285">
              <w:rPr>
                <w:b/>
                <w:color w:val="FFFFFF" w:themeColor="background1"/>
                <w:lang w:val="en-US" w:eastAsia="ja-JP"/>
              </w:rPr>
              <w:t>Percentage</w:t>
            </w:r>
          </w:p>
        </w:tc>
      </w:tr>
      <w:tr w:rsidR="00F32202" w:rsidRPr="00E8023A" w14:paraId="1D17728F" w14:textId="77777777" w:rsidTr="00406285">
        <w:trPr>
          <w:trHeight w:val="300"/>
        </w:trPr>
        <w:tc>
          <w:tcPr>
            <w:tcW w:w="5949" w:type="dxa"/>
            <w:noWrap/>
            <w:hideMark/>
          </w:tcPr>
          <w:p w14:paraId="3C4C75B4" w14:textId="0BA4243E" w:rsidR="00F32202" w:rsidRPr="00E8023A" w:rsidRDefault="00F32202" w:rsidP="00C9666E">
            <w:pPr>
              <w:spacing w:before="80" w:after="0" w:line="360" w:lineRule="auto"/>
              <w:rPr>
                <w:rFonts w:eastAsia="Times New Roman" w:cs="Calibri"/>
                <w:color w:val="000000"/>
                <w:lang w:eastAsia="en-AU"/>
              </w:rPr>
            </w:pPr>
            <w:r w:rsidRPr="00720E94">
              <w:t xml:space="preserve">The existing </w:t>
            </w:r>
            <w:r w:rsidR="004324D1">
              <w:t>i</w:t>
            </w:r>
            <w:r w:rsidRPr="00720E94">
              <w:t>nternet connectivity is adequate</w:t>
            </w:r>
            <w:r>
              <w:t xml:space="preserve"> </w:t>
            </w:r>
            <w:r w:rsidRPr="00720E94">
              <w:t>for my business</w:t>
            </w:r>
          </w:p>
        </w:tc>
        <w:tc>
          <w:tcPr>
            <w:tcW w:w="1559" w:type="dxa"/>
            <w:noWrap/>
            <w:hideMark/>
          </w:tcPr>
          <w:p w14:paraId="5C4C555A"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251</w:t>
            </w:r>
          </w:p>
        </w:tc>
        <w:tc>
          <w:tcPr>
            <w:tcW w:w="1508" w:type="dxa"/>
            <w:noWrap/>
            <w:hideMark/>
          </w:tcPr>
          <w:p w14:paraId="77734B2A"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82%</w:t>
            </w:r>
          </w:p>
        </w:tc>
      </w:tr>
      <w:tr w:rsidR="00F32202" w:rsidRPr="00E8023A" w14:paraId="30957453" w14:textId="77777777" w:rsidTr="00406285">
        <w:trPr>
          <w:trHeight w:val="300"/>
        </w:trPr>
        <w:tc>
          <w:tcPr>
            <w:tcW w:w="5949" w:type="dxa"/>
            <w:noWrap/>
            <w:hideMark/>
          </w:tcPr>
          <w:p w14:paraId="2792ABCC" w14:textId="228B5DF8" w:rsidR="00F32202" w:rsidRPr="00E8023A" w:rsidRDefault="00F32202" w:rsidP="00C9666E">
            <w:pPr>
              <w:spacing w:before="80" w:after="0" w:line="360" w:lineRule="auto"/>
              <w:rPr>
                <w:rFonts w:eastAsia="Times New Roman" w:cs="Calibri"/>
                <w:color w:val="000000"/>
                <w:lang w:eastAsia="en-AU"/>
              </w:rPr>
            </w:pPr>
            <w:r w:rsidRPr="00720E94">
              <w:t>Small business software</w:t>
            </w:r>
            <w:r>
              <w:t xml:space="preserve"> </w:t>
            </w:r>
            <w:r w:rsidRPr="00720E94">
              <w:t>is used within and across</w:t>
            </w:r>
            <w:r>
              <w:t xml:space="preserve"> </w:t>
            </w:r>
            <w:r w:rsidRPr="00720E94">
              <w:t>my business</w:t>
            </w:r>
          </w:p>
        </w:tc>
        <w:tc>
          <w:tcPr>
            <w:tcW w:w="1559" w:type="dxa"/>
            <w:noWrap/>
            <w:hideMark/>
          </w:tcPr>
          <w:p w14:paraId="40D56E67"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248</w:t>
            </w:r>
          </w:p>
        </w:tc>
        <w:tc>
          <w:tcPr>
            <w:tcW w:w="1508" w:type="dxa"/>
            <w:noWrap/>
            <w:hideMark/>
          </w:tcPr>
          <w:p w14:paraId="56F92F39"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81%</w:t>
            </w:r>
          </w:p>
        </w:tc>
      </w:tr>
      <w:tr w:rsidR="00F32202" w:rsidRPr="00E8023A" w14:paraId="27F5CEDF" w14:textId="77777777" w:rsidTr="00406285">
        <w:trPr>
          <w:trHeight w:val="300"/>
        </w:trPr>
        <w:tc>
          <w:tcPr>
            <w:tcW w:w="5949" w:type="dxa"/>
            <w:noWrap/>
            <w:hideMark/>
          </w:tcPr>
          <w:p w14:paraId="709C6D17" w14:textId="77777777" w:rsidR="00F32202" w:rsidRPr="00E8023A" w:rsidRDefault="00F32202" w:rsidP="00C9666E">
            <w:pPr>
              <w:spacing w:before="80" w:after="0" w:line="360" w:lineRule="auto"/>
              <w:rPr>
                <w:rFonts w:eastAsia="Times New Roman" w:cs="Calibri"/>
                <w:color w:val="000000"/>
                <w:lang w:eastAsia="en-AU"/>
              </w:rPr>
            </w:pPr>
            <w:r w:rsidRPr="00720E94">
              <w:t>An online store is up and</w:t>
            </w:r>
            <w:r>
              <w:t xml:space="preserve"> </w:t>
            </w:r>
            <w:r w:rsidRPr="00720E94">
              <w:t>running</w:t>
            </w:r>
          </w:p>
        </w:tc>
        <w:tc>
          <w:tcPr>
            <w:tcW w:w="1559" w:type="dxa"/>
            <w:noWrap/>
            <w:hideMark/>
          </w:tcPr>
          <w:p w14:paraId="3C11FC7F"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224</w:t>
            </w:r>
          </w:p>
        </w:tc>
        <w:tc>
          <w:tcPr>
            <w:tcW w:w="1508" w:type="dxa"/>
            <w:noWrap/>
            <w:hideMark/>
          </w:tcPr>
          <w:p w14:paraId="191078C5"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73%</w:t>
            </w:r>
          </w:p>
        </w:tc>
      </w:tr>
      <w:tr w:rsidR="00F32202" w:rsidRPr="00E8023A" w14:paraId="15C6FFFB" w14:textId="77777777" w:rsidTr="00406285">
        <w:trPr>
          <w:trHeight w:val="300"/>
        </w:trPr>
        <w:tc>
          <w:tcPr>
            <w:tcW w:w="5949" w:type="dxa"/>
            <w:noWrap/>
            <w:hideMark/>
          </w:tcPr>
          <w:p w14:paraId="1C0E086C" w14:textId="330F0F74" w:rsidR="00F32202" w:rsidRPr="00E8023A" w:rsidRDefault="00F32202" w:rsidP="00C9666E">
            <w:pPr>
              <w:spacing w:before="80" w:after="0" w:line="360" w:lineRule="auto"/>
              <w:rPr>
                <w:rFonts w:eastAsia="Times New Roman" w:cs="Calibri"/>
                <w:color w:val="000000"/>
                <w:lang w:eastAsia="en-AU"/>
              </w:rPr>
            </w:pPr>
            <w:r w:rsidRPr="00720E94">
              <w:t>Website is optimi</w:t>
            </w:r>
            <w:r w:rsidR="004324D1">
              <w:t>s</w:t>
            </w:r>
            <w:r w:rsidRPr="00720E94">
              <w:t>ed to</w:t>
            </w:r>
            <w:r>
              <w:t xml:space="preserve"> </w:t>
            </w:r>
            <w:r w:rsidRPr="00720E94">
              <w:t>support mobile browsers</w:t>
            </w:r>
          </w:p>
        </w:tc>
        <w:tc>
          <w:tcPr>
            <w:tcW w:w="1559" w:type="dxa"/>
            <w:noWrap/>
            <w:hideMark/>
          </w:tcPr>
          <w:p w14:paraId="6165CEAE"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218</w:t>
            </w:r>
          </w:p>
        </w:tc>
        <w:tc>
          <w:tcPr>
            <w:tcW w:w="1508" w:type="dxa"/>
            <w:noWrap/>
            <w:hideMark/>
          </w:tcPr>
          <w:p w14:paraId="19B6D2F0"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71%</w:t>
            </w:r>
          </w:p>
        </w:tc>
      </w:tr>
      <w:tr w:rsidR="00F32202" w:rsidRPr="00E8023A" w14:paraId="37517C35" w14:textId="77777777" w:rsidTr="00406285">
        <w:trPr>
          <w:trHeight w:val="300"/>
        </w:trPr>
        <w:tc>
          <w:tcPr>
            <w:tcW w:w="5949" w:type="dxa"/>
            <w:noWrap/>
            <w:hideMark/>
          </w:tcPr>
          <w:p w14:paraId="0E56FBE8" w14:textId="63D0A011" w:rsidR="00F32202" w:rsidRPr="00E8023A" w:rsidRDefault="00F32202" w:rsidP="00C9666E">
            <w:pPr>
              <w:spacing w:before="80" w:after="0" w:line="360" w:lineRule="auto"/>
              <w:rPr>
                <w:rFonts w:eastAsia="Times New Roman" w:cs="Calibri"/>
                <w:color w:val="000000"/>
                <w:lang w:eastAsia="en-AU"/>
              </w:rPr>
            </w:pPr>
            <w:r w:rsidRPr="00720E94">
              <w:t>Website is optimi</w:t>
            </w:r>
            <w:r w:rsidR="004324D1">
              <w:t>s</w:t>
            </w:r>
            <w:r w:rsidRPr="00720E94">
              <w:t>ed for</w:t>
            </w:r>
            <w:r>
              <w:t xml:space="preserve"> </w:t>
            </w:r>
            <w:r w:rsidRPr="00720E94">
              <w:t>search engines</w:t>
            </w:r>
          </w:p>
        </w:tc>
        <w:tc>
          <w:tcPr>
            <w:tcW w:w="1559" w:type="dxa"/>
            <w:noWrap/>
            <w:hideMark/>
          </w:tcPr>
          <w:p w14:paraId="3A0A9DD7"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226</w:t>
            </w:r>
          </w:p>
        </w:tc>
        <w:tc>
          <w:tcPr>
            <w:tcW w:w="1508" w:type="dxa"/>
            <w:noWrap/>
            <w:hideMark/>
          </w:tcPr>
          <w:p w14:paraId="4456218A"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74%</w:t>
            </w:r>
          </w:p>
        </w:tc>
      </w:tr>
      <w:tr w:rsidR="00F32202" w:rsidRPr="00E8023A" w14:paraId="027F9ED1" w14:textId="77777777" w:rsidTr="00406285">
        <w:trPr>
          <w:trHeight w:val="300"/>
        </w:trPr>
        <w:tc>
          <w:tcPr>
            <w:tcW w:w="5949" w:type="dxa"/>
            <w:noWrap/>
            <w:hideMark/>
          </w:tcPr>
          <w:p w14:paraId="4C16C542" w14:textId="77777777" w:rsidR="00F32202" w:rsidRPr="00E8023A" w:rsidRDefault="00F32202" w:rsidP="00C9666E">
            <w:pPr>
              <w:spacing w:before="80" w:after="0" w:line="360" w:lineRule="auto"/>
              <w:rPr>
                <w:rFonts w:eastAsia="Times New Roman" w:cs="Calibri"/>
                <w:color w:val="000000"/>
                <w:lang w:eastAsia="en-AU"/>
              </w:rPr>
            </w:pPr>
            <w:r w:rsidRPr="00720E94">
              <w:t>Social media and digital</w:t>
            </w:r>
            <w:r>
              <w:t xml:space="preserve"> </w:t>
            </w:r>
            <w:r w:rsidRPr="00720E94">
              <w:t>marketing are effectively</w:t>
            </w:r>
            <w:r>
              <w:t xml:space="preserve"> </w:t>
            </w:r>
            <w:r w:rsidRPr="00720E94">
              <w:t>used</w:t>
            </w:r>
          </w:p>
        </w:tc>
        <w:tc>
          <w:tcPr>
            <w:tcW w:w="1559" w:type="dxa"/>
            <w:noWrap/>
            <w:hideMark/>
          </w:tcPr>
          <w:p w14:paraId="209A642C"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236</w:t>
            </w:r>
          </w:p>
        </w:tc>
        <w:tc>
          <w:tcPr>
            <w:tcW w:w="1508" w:type="dxa"/>
            <w:noWrap/>
            <w:hideMark/>
          </w:tcPr>
          <w:p w14:paraId="5E01B4BD"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77%</w:t>
            </w:r>
          </w:p>
        </w:tc>
      </w:tr>
      <w:tr w:rsidR="00F32202" w:rsidRPr="00E8023A" w14:paraId="4312CED8" w14:textId="77777777" w:rsidTr="00406285">
        <w:trPr>
          <w:trHeight w:val="300"/>
        </w:trPr>
        <w:tc>
          <w:tcPr>
            <w:tcW w:w="5949" w:type="dxa"/>
            <w:noWrap/>
            <w:hideMark/>
          </w:tcPr>
          <w:p w14:paraId="74FC5778" w14:textId="7A201B3D" w:rsidR="00F32202" w:rsidRPr="00E8023A" w:rsidRDefault="00F32202" w:rsidP="00C9666E">
            <w:pPr>
              <w:spacing w:before="80" w:after="0" w:line="360" w:lineRule="auto"/>
              <w:rPr>
                <w:rFonts w:eastAsia="Times New Roman" w:cs="Calibri"/>
                <w:color w:val="000000"/>
                <w:lang w:eastAsia="en-AU"/>
              </w:rPr>
            </w:pPr>
            <w:r w:rsidRPr="00720E94">
              <w:t>Cybersecurity is</w:t>
            </w:r>
            <w:r>
              <w:t xml:space="preserve"> </w:t>
            </w:r>
            <w:r w:rsidRPr="00720E94">
              <w:t>adequately protected</w:t>
            </w:r>
            <w:r w:rsidR="00E675BF">
              <w:t>;</w:t>
            </w:r>
            <w:r>
              <w:t xml:space="preserve"> </w:t>
            </w:r>
            <w:r w:rsidRPr="00720E94">
              <w:t>data privacy is effectively</w:t>
            </w:r>
            <w:r>
              <w:t xml:space="preserve"> </w:t>
            </w:r>
            <w:r w:rsidRPr="00720E94">
              <w:t>maintained</w:t>
            </w:r>
          </w:p>
        </w:tc>
        <w:tc>
          <w:tcPr>
            <w:tcW w:w="1559" w:type="dxa"/>
            <w:noWrap/>
            <w:hideMark/>
          </w:tcPr>
          <w:p w14:paraId="0FB4827F"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224</w:t>
            </w:r>
          </w:p>
        </w:tc>
        <w:tc>
          <w:tcPr>
            <w:tcW w:w="1508" w:type="dxa"/>
            <w:noWrap/>
            <w:hideMark/>
          </w:tcPr>
          <w:p w14:paraId="1AFEFBE9" w14:textId="77777777" w:rsidR="00F32202" w:rsidRPr="00E8023A" w:rsidRDefault="00F32202" w:rsidP="00093843">
            <w:pPr>
              <w:spacing w:before="80" w:after="0" w:line="360" w:lineRule="auto"/>
              <w:jc w:val="center"/>
              <w:rPr>
                <w:rFonts w:eastAsia="Times New Roman" w:cs="Calibri"/>
                <w:color w:val="000000"/>
                <w:lang w:eastAsia="en-AU"/>
              </w:rPr>
            </w:pPr>
            <w:r w:rsidRPr="00E8023A">
              <w:rPr>
                <w:rFonts w:eastAsia="Times New Roman" w:cs="Calibri"/>
                <w:color w:val="000000"/>
                <w:lang w:eastAsia="en-AU"/>
              </w:rPr>
              <w:t>73%</w:t>
            </w:r>
          </w:p>
        </w:tc>
      </w:tr>
    </w:tbl>
    <w:p w14:paraId="7E1900B7" w14:textId="1A0264CC" w:rsidR="00966088" w:rsidRPr="00534072" w:rsidRDefault="00966088" w:rsidP="00534072">
      <w:pPr>
        <w:pStyle w:val="Heading2"/>
        <w:spacing w:before="100" w:beforeAutospacing="1" w:after="100" w:afterAutospacing="1" w:line="360" w:lineRule="auto"/>
        <w:jc w:val="both"/>
        <w:rPr>
          <w:color w:val="2F5496" w:themeColor="accent1" w:themeShade="BF"/>
          <w:lang w:eastAsia="ja-JP"/>
        </w:rPr>
      </w:pPr>
      <w:bookmarkStart w:id="145" w:name="_Toc112070990"/>
      <w:bookmarkStart w:id="146" w:name="_Toc112139640"/>
      <w:r w:rsidRPr="00534072">
        <w:t xml:space="preserve">Small </w:t>
      </w:r>
      <w:r w:rsidR="000E6895">
        <w:t>R</w:t>
      </w:r>
      <w:r w:rsidR="00A571F6" w:rsidRPr="00534072">
        <w:t xml:space="preserve">etail </w:t>
      </w:r>
      <w:r w:rsidR="000E6895">
        <w:t>B</w:t>
      </w:r>
      <w:r w:rsidR="00A571F6" w:rsidRPr="00534072">
        <w:t xml:space="preserve">usiness </w:t>
      </w:r>
      <w:r w:rsidR="000E6895">
        <w:t>P</w:t>
      </w:r>
      <w:r w:rsidRPr="00534072">
        <w:t>erformance</w:t>
      </w:r>
      <w:bookmarkEnd w:id="145"/>
      <w:bookmarkEnd w:id="146"/>
    </w:p>
    <w:p w14:paraId="035AA48C" w14:textId="432212CE" w:rsidR="00BD7A4C" w:rsidRPr="00C8426E" w:rsidRDefault="00966088" w:rsidP="00C9666E">
      <w:pPr>
        <w:spacing w:before="100" w:beforeAutospacing="1" w:after="100" w:afterAutospacing="1" w:line="360" w:lineRule="auto"/>
        <w:rPr>
          <w:i/>
          <w:lang w:val="en-US" w:eastAsia="ja-JP"/>
        </w:rPr>
      </w:pPr>
      <w:r>
        <w:rPr>
          <w:lang w:val="en-US" w:eastAsia="ja-JP"/>
        </w:rPr>
        <w:t xml:space="preserve">The last three years have seen some changes in the small retail business segment. </w:t>
      </w:r>
      <w:r w:rsidR="00F32202">
        <w:rPr>
          <w:lang w:val="en-US" w:eastAsia="ja-JP"/>
        </w:rPr>
        <w:t>80% of surveyed small retail businesses have attracted new customers over the past three years. 76</w:t>
      </w:r>
      <w:r w:rsidR="00F32202" w:rsidRPr="7FDD728C">
        <w:rPr>
          <w:lang w:val="en-US" w:eastAsia="ja-JP"/>
        </w:rPr>
        <w:t>% ha</w:t>
      </w:r>
      <w:r w:rsidR="00F32202">
        <w:rPr>
          <w:lang w:val="en-US" w:eastAsia="ja-JP"/>
        </w:rPr>
        <w:t>ve</w:t>
      </w:r>
      <w:r w:rsidR="00F32202" w:rsidRPr="7FDD728C">
        <w:rPr>
          <w:lang w:val="en-US" w:eastAsia="ja-JP"/>
        </w:rPr>
        <w:t xml:space="preserve"> improved customer retention</w:t>
      </w:r>
      <w:r w:rsidR="004324D1">
        <w:rPr>
          <w:lang w:val="en-US" w:eastAsia="ja-JP"/>
        </w:rPr>
        <w:t>,</w:t>
      </w:r>
      <w:r w:rsidR="00F32202" w:rsidRPr="7FDD728C">
        <w:rPr>
          <w:lang w:val="en-US" w:eastAsia="ja-JP"/>
        </w:rPr>
        <w:t xml:space="preserve"> while </w:t>
      </w:r>
      <w:r w:rsidR="00F32202">
        <w:rPr>
          <w:lang w:val="en-US" w:eastAsia="ja-JP"/>
        </w:rPr>
        <w:t>75</w:t>
      </w:r>
      <w:r w:rsidR="00F32202" w:rsidRPr="7FDD728C">
        <w:rPr>
          <w:lang w:val="en-US" w:eastAsia="ja-JP"/>
        </w:rPr>
        <w:t xml:space="preserve">% said they had </w:t>
      </w:r>
      <w:r w:rsidR="00F32202">
        <w:rPr>
          <w:lang w:val="en-US" w:eastAsia="ja-JP"/>
        </w:rPr>
        <w:t>introduced new products/services</w:t>
      </w:r>
      <w:r w:rsidR="00F32202" w:rsidRPr="7FDD728C">
        <w:rPr>
          <w:lang w:val="en-US" w:eastAsia="ja-JP"/>
        </w:rPr>
        <w:t xml:space="preserve"> (see </w:t>
      </w:r>
      <w:r w:rsidR="00F32202" w:rsidRPr="00FB6CA8">
        <w:rPr>
          <w:lang w:val="en-US" w:eastAsia="ja-JP"/>
        </w:rPr>
        <w:t xml:space="preserve">Figure </w:t>
      </w:r>
      <w:r w:rsidR="000E6895" w:rsidRPr="00FB6CA8">
        <w:rPr>
          <w:lang w:val="en-US" w:eastAsia="ja-JP"/>
        </w:rPr>
        <w:t>13</w:t>
      </w:r>
      <w:r w:rsidR="00F32202" w:rsidRPr="7FDD728C">
        <w:rPr>
          <w:lang w:val="en-US" w:eastAsia="ja-JP"/>
        </w:rPr>
        <w:t xml:space="preserve">). </w:t>
      </w:r>
      <w:r w:rsidR="00F32202" w:rsidRPr="7FDD728C">
        <w:rPr>
          <w:lang w:val="en-US" w:eastAsia="ja-JP"/>
        </w:rPr>
        <w:lastRenderedPageBreak/>
        <w:t xml:space="preserve">Between </w:t>
      </w:r>
      <w:r w:rsidR="00F32202">
        <w:rPr>
          <w:lang w:val="en-US" w:eastAsia="ja-JP"/>
        </w:rPr>
        <w:t>55</w:t>
      </w:r>
      <w:r w:rsidR="00F32202" w:rsidRPr="7FDD728C">
        <w:rPr>
          <w:lang w:val="en-US" w:eastAsia="ja-JP"/>
        </w:rPr>
        <w:t xml:space="preserve">% and </w:t>
      </w:r>
      <w:r w:rsidR="00F32202">
        <w:rPr>
          <w:lang w:val="en-US" w:eastAsia="ja-JP"/>
        </w:rPr>
        <w:t>74</w:t>
      </w:r>
      <w:r w:rsidR="00F32202" w:rsidRPr="7FDD728C">
        <w:rPr>
          <w:lang w:val="en-US" w:eastAsia="ja-JP"/>
        </w:rPr>
        <w:t xml:space="preserve">% of respondents indicated that they </w:t>
      </w:r>
      <w:r w:rsidR="00F32202">
        <w:rPr>
          <w:lang w:val="en-US" w:eastAsia="ja-JP"/>
        </w:rPr>
        <w:t xml:space="preserve">increased sales, </w:t>
      </w:r>
      <w:r w:rsidR="00F32202" w:rsidRPr="7FDD728C">
        <w:rPr>
          <w:lang w:val="en-US" w:eastAsia="ja-JP"/>
        </w:rPr>
        <w:t>expanded turnover, undert</w:t>
      </w:r>
      <w:r w:rsidR="004324D1">
        <w:rPr>
          <w:lang w:val="en-US" w:eastAsia="ja-JP"/>
        </w:rPr>
        <w:t>ook</w:t>
      </w:r>
      <w:r w:rsidR="00F32202" w:rsidRPr="7FDD728C">
        <w:rPr>
          <w:lang w:val="en-US" w:eastAsia="ja-JP"/>
        </w:rPr>
        <w:t xml:space="preserve"> product and/service innovation</w:t>
      </w:r>
      <w:r w:rsidR="004324D1">
        <w:rPr>
          <w:lang w:val="en-US" w:eastAsia="ja-JP"/>
        </w:rPr>
        <w:t>,</w:t>
      </w:r>
      <w:r w:rsidR="00F32202" w:rsidRPr="7FDD728C">
        <w:rPr>
          <w:lang w:val="en-US" w:eastAsia="ja-JP"/>
        </w:rPr>
        <w:t xml:space="preserve"> and improved their profitability.</w:t>
      </w:r>
    </w:p>
    <w:p w14:paraId="2633A9DF" w14:textId="77777777" w:rsidR="00F32202" w:rsidRPr="00286304" w:rsidRDefault="00F32202" w:rsidP="00C9666E">
      <w:pPr>
        <w:spacing w:before="100" w:beforeAutospacing="1" w:after="100" w:afterAutospacing="1" w:line="360" w:lineRule="auto"/>
        <w:jc w:val="center"/>
        <w:rPr>
          <w:b/>
          <w:bCs/>
          <w:lang w:val="en-US" w:eastAsia="ja-JP"/>
        </w:rPr>
      </w:pPr>
      <w:r>
        <w:rPr>
          <w:noProof/>
          <w:lang w:eastAsia="en-AU"/>
        </w:rPr>
        <w:drawing>
          <wp:inline distT="0" distB="0" distL="0" distR="0" wp14:anchorId="68CCECDA" wp14:editId="598ACB07">
            <wp:extent cx="5626100" cy="3092450"/>
            <wp:effectExtent l="0" t="0" r="0" b="0"/>
            <wp:docPr id="10" name="Chart 10" descr="Bar chart showing business performance in the past 3 years">
              <a:extLst xmlns:a="http://schemas.openxmlformats.org/drawingml/2006/main">
                <a:ext uri="{FF2B5EF4-FFF2-40B4-BE49-F238E27FC236}">
                  <a16:creationId xmlns:a16="http://schemas.microsoft.com/office/drawing/2014/main" id="{5635AEB8-D5E7-4DD8-B2F7-3F18D3FCC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207DC08" w14:textId="472CEC46" w:rsidR="0079180B" w:rsidRPr="00286304" w:rsidRDefault="00255003" w:rsidP="00C9666E">
      <w:pPr>
        <w:pStyle w:val="Caption"/>
        <w:jc w:val="center"/>
        <w:rPr>
          <w:b w:val="0"/>
          <w:bCs w:val="0"/>
          <w:lang w:val="en-US" w:eastAsia="ja-JP"/>
        </w:rPr>
      </w:pPr>
      <w:bookmarkStart w:id="147" w:name="_Toc112078175"/>
      <w:r>
        <w:t xml:space="preserve">Figure </w:t>
      </w:r>
      <w:r>
        <w:fldChar w:fldCharType="begin"/>
      </w:r>
      <w:r>
        <w:instrText>SEQ Figure \* ARABIC</w:instrText>
      </w:r>
      <w:r>
        <w:fldChar w:fldCharType="separate"/>
      </w:r>
      <w:r w:rsidR="00034F2D">
        <w:rPr>
          <w:noProof/>
        </w:rPr>
        <w:t>13</w:t>
      </w:r>
      <w:r>
        <w:fldChar w:fldCharType="end"/>
      </w:r>
      <w:r>
        <w:rPr>
          <w:lang w:val="en-US" w:eastAsia="ja-JP"/>
        </w:rPr>
        <w:t>.</w:t>
      </w:r>
      <w:r w:rsidR="002916EA">
        <w:rPr>
          <w:lang w:val="en-US" w:eastAsia="ja-JP"/>
        </w:rPr>
        <w:t xml:space="preserve"> </w:t>
      </w:r>
      <w:r w:rsidR="0079180B">
        <w:rPr>
          <w:lang w:val="en-US" w:eastAsia="ja-JP"/>
        </w:rPr>
        <w:t>Business Performance in the Past Three Years</w:t>
      </w:r>
      <w:bookmarkEnd w:id="147"/>
    </w:p>
    <w:p w14:paraId="60E28BD0" w14:textId="2BCCF479" w:rsidR="00A21E98" w:rsidRPr="00534072" w:rsidRDefault="00A21E98" w:rsidP="00C9666E">
      <w:pPr>
        <w:spacing w:before="100" w:beforeAutospacing="1" w:after="100" w:afterAutospacing="1" w:line="360" w:lineRule="auto"/>
        <w:rPr>
          <w:lang w:val="en-US" w:eastAsia="ja-JP"/>
        </w:rPr>
      </w:pPr>
      <w:r>
        <w:rPr>
          <w:lang w:val="en-US" w:eastAsia="ja-JP"/>
        </w:rPr>
        <w:t xml:space="preserve">Part of the reason for this improvement in performance may be attributed to the change in the business model over last three years, with </w:t>
      </w:r>
      <w:r w:rsidR="004324D1">
        <w:rPr>
          <w:lang w:val="en-US" w:eastAsia="ja-JP"/>
        </w:rPr>
        <w:t xml:space="preserve">a </w:t>
      </w:r>
      <w:r>
        <w:rPr>
          <w:lang w:val="en-US" w:eastAsia="ja-JP"/>
        </w:rPr>
        <w:t>greater share of the businesses opting for a greater online presence as discussed previously</w:t>
      </w:r>
      <w:r w:rsidR="00F47974">
        <w:rPr>
          <w:lang w:val="en-US" w:eastAsia="ja-JP"/>
        </w:rPr>
        <w:t xml:space="preserve"> (see </w:t>
      </w:r>
      <w:r w:rsidR="009D1A91">
        <w:rPr>
          <w:lang w:val="en-US" w:eastAsia="ja-JP"/>
        </w:rPr>
        <w:fldChar w:fldCharType="begin"/>
      </w:r>
      <w:r w:rsidR="009D1A91">
        <w:rPr>
          <w:lang w:val="en-US" w:eastAsia="ja-JP"/>
        </w:rPr>
        <w:instrText xml:space="preserve"> REF _Ref111728576 \h </w:instrText>
      </w:r>
      <w:r w:rsidR="009D1A91">
        <w:rPr>
          <w:lang w:val="en-US" w:eastAsia="ja-JP"/>
        </w:rPr>
      </w:r>
      <w:r w:rsidR="009D1A91">
        <w:rPr>
          <w:lang w:val="en-US" w:eastAsia="ja-JP"/>
        </w:rPr>
        <w:fldChar w:fldCharType="separate"/>
      </w:r>
      <w:r w:rsidR="00034F2D">
        <w:t xml:space="preserve">Figure </w:t>
      </w:r>
      <w:r w:rsidR="00034F2D">
        <w:rPr>
          <w:noProof/>
        </w:rPr>
        <w:t>2</w:t>
      </w:r>
      <w:r w:rsidR="009D1A91">
        <w:rPr>
          <w:lang w:val="en-US" w:eastAsia="ja-JP"/>
        </w:rPr>
        <w:fldChar w:fldCharType="end"/>
      </w:r>
      <w:r w:rsidR="00F47974">
        <w:rPr>
          <w:lang w:val="en-US" w:eastAsia="ja-JP"/>
        </w:rPr>
        <w:t>)</w:t>
      </w:r>
      <w:r>
        <w:rPr>
          <w:lang w:val="en-US" w:eastAsia="ja-JP"/>
        </w:rPr>
        <w:t xml:space="preserve">. </w:t>
      </w:r>
      <w:r w:rsidRPr="008B204A">
        <w:t xml:space="preserve">The effect of </w:t>
      </w:r>
      <w:r w:rsidR="00A368B1">
        <w:t>the online presence</w:t>
      </w:r>
      <w:r w:rsidRPr="008B204A">
        <w:t xml:space="preserve"> of </w:t>
      </w:r>
      <w:r>
        <w:t>small retail businesses</w:t>
      </w:r>
      <w:r w:rsidRPr="008B204A">
        <w:t xml:space="preserve"> on their performance is illustrated by an interview</w:t>
      </w:r>
      <w:r w:rsidR="007B7F04">
        <w:t xml:space="preserve"> with a</w:t>
      </w:r>
      <w:r w:rsidRPr="008B204A">
        <w:t xml:space="preserve"> small business owner:</w:t>
      </w:r>
    </w:p>
    <w:p w14:paraId="6E1A8E24" w14:textId="3A5D7C3C" w:rsidR="00A21E98" w:rsidRPr="00C8426E" w:rsidRDefault="00F426C2" w:rsidP="00C9666E">
      <w:pPr>
        <w:spacing w:before="100" w:beforeAutospacing="1" w:after="100" w:afterAutospacing="1" w:line="360" w:lineRule="auto"/>
        <w:ind w:left="567"/>
        <w:rPr>
          <w:i/>
          <w:lang w:val="en-US" w:eastAsia="ja-JP"/>
        </w:rPr>
      </w:pPr>
      <w:r>
        <w:rPr>
          <w:i/>
          <w:iCs/>
        </w:rPr>
        <w:t xml:space="preserve">… </w:t>
      </w:r>
      <w:r w:rsidR="00A21E98" w:rsidRPr="00C8426E">
        <w:rPr>
          <w:i/>
        </w:rPr>
        <w:t>we're lucky enough to completely transform our web presence</w:t>
      </w:r>
      <w:r w:rsidR="00A21E98" w:rsidRPr="001A7719">
        <w:rPr>
          <w:i/>
        </w:rPr>
        <w:t>, that was pretty much in readiness for the start of COVID, which was perfect, and now… my online presence where I think we grew 800% just purely from an online perspective</w:t>
      </w:r>
      <w:r w:rsidR="00A21E98">
        <w:rPr>
          <w:i/>
          <w:iCs/>
        </w:rPr>
        <w:t xml:space="preserve"> last yea</w:t>
      </w:r>
      <w:r w:rsidR="00A21E98" w:rsidRPr="00C8426E">
        <w:t>r</w:t>
      </w:r>
      <w:r>
        <w:t>.</w:t>
      </w:r>
      <w:r w:rsidR="00A21E98" w:rsidRPr="00D433AF">
        <w:t xml:space="preserve"> (</w:t>
      </w:r>
      <w:r w:rsidR="00A21E98">
        <w:rPr>
          <w:lang w:val="en-US" w:eastAsia="ja-JP"/>
        </w:rPr>
        <w:t>SR1)</w:t>
      </w:r>
    </w:p>
    <w:p w14:paraId="45383176" w14:textId="71F8EBEF" w:rsidR="0089330C" w:rsidRDefault="006A7E4C" w:rsidP="00C9666E">
      <w:pPr>
        <w:pStyle w:val="ListParagraph"/>
        <w:spacing w:before="100" w:beforeAutospacing="1" w:after="100" w:afterAutospacing="1" w:line="360" w:lineRule="auto"/>
        <w:ind w:left="0"/>
      </w:pPr>
      <w:r>
        <w:t>C</w:t>
      </w:r>
      <w:r w:rsidR="00FD732A">
        <w:t xml:space="preserve">ompared to </w:t>
      </w:r>
      <w:r w:rsidR="0089042B">
        <w:t xml:space="preserve">small retail businesses that have not adopted </w:t>
      </w:r>
      <w:r w:rsidR="00097D61">
        <w:t>advanced digital services</w:t>
      </w:r>
      <w:r w:rsidR="0089042B">
        <w:t xml:space="preserve">, </w:t>
      </w:r>
      <w:r w:rsidR="00F005D7">
        <w:t xml:space="preserve">a slightly greater percentage of </w:t>
      </w:r>
      <w:r w:rsidR="005E6551">
        <w:t>small retail businesses</w:t>
      </w:r>
      <w:r w:rsidR="00F17D2C">
        <w:t xml:space="preserve"> that have adopted </w:t>
      </w:r>
      <w:r w:rsidR="00097D61">
        <w:t>advanced digital services</w:t>
      </w:r>
      <w:r w:rsidR="00F17D2C">
        <w:t xml:space="preserve"> stated that they strongly agree</w:t>
      </w:r>
      <w:r w:rsidR="00A71709">
        <w:t xml:space="preserve"> or agree</w:t>
      </w:r>
      <w:r w:rsidR="00EC0826">
        <w:t xml:space="preserve"> </w:t>
      </w:r>
      <w:r w:rsidR="00FD732A">
        <w:t>with the statement that their customer retention/base has improved over the last three years</w:t>
      </w:r>
      <w:r w:rsidR="00A71709">
        <w:t>, although this difference</w:t>
      </w:r>
      <w:r w:rsidR="006A4673">
        <w:t xml:space="preserve"> is not statistically significant (</w:t>
      </w:r>
      <w:r w:rsidR="006A4673" w:rsidRPr="00534072">
        <w:rPr>
          <w:i/>
          <w:iCs/>
        </w:rPr>
        <w:t>p</w:t>
      </w:r>
      <w:r w:rsidR="006A4673">
        <w:t>-value = 0.497).</w:t>
      </w:r>
      <w:r w:rsidR="008B24A3">
        <w:t xml:space="preserve"> This </w:t>
      </w:r>
      <w:r w:rsidR="00AA64AB">
        <w:t>low level of statistical confidence is not surpr</w:t>
      </w:r>
      <w:r w:rsidR="009565ED">
        <w:t>i</w:t>
      </w:r>
      <w:r w:rsidR="00AA64AB">
        <w:t>sing</w:t>
      </w:r>
      <w:r w:rsidR="009565ED">
        <w:t xml:space="preserve">. </w:t>
      </w:r>
      <w:r w:rsidR="007F5391">
        <w:t>O</w:t>
      </w:r>
      <w:r w:rsidR="00C0142F">
        <w:t>nly about 40% of the small retail businesses reported that they</w:t>
      </w:r>
      <w:r w:rsidR="00A715C3">
        <w:t xml:space="preserve"> have increased their online presence over the last three years</w:t>
      </w:r>
      <w:r w:rsidR="00A76FFE">
        <w:t xml:space="preserve">, while </w:t>
      </w:r>
      <w:r w:rsidR="00E95071">
        <w:t>55</w:t>
      </w:r>
      <w:r w:rsidR="00A76FFE">
        <w:t>% reported no change in their business</w:t>
      </w:r>
      <w:r w:rsidR="00B76EB2">
        <w:t xml:space="preserve"> </w:t>
      </w:r>
      <w:r w:rsidR="00A76FFE">
        <w:t>model</w:t>
      </w:r>
      <w:r w:rsidR="004324D1">
        <w:t>,</w:t>
      </w:r>
      <w:r w:rsidR="00A76FFE">
        <w:t xml:space="preserve"> and </w:t>
      </w:r>
      <w:r w:rsidR="00E95071">
        <w:t>5</w:t>
      </w:r>
      <w:r w:rsidR="00A76FFE">
        <w:t>% reported a decrease in their online</w:t>
      </w:r>
      <w:r w:rsidR="00DD48FE">
        <w:t xml:space="preserve"> business. </w:t>
      </w:r>
      <w:r w:rsidR="00CC6E51">
        <w:t xml:space="preserve">Moreover, not all </w:t>
      </w:r>
      <w:r w:rsidR="00716BCA">
        <w:t>small retail business that</w:t>
      </w:r>
      <w:r w:rsidR="00A03888">
        <w:t xml:space="preserve"> increase their online business</w:t>
      </w:r>
      <w:r w:rsidR="00E11D70">
        <w:t xml:space="preserve"> use </w:t>
      </w:r>
      <w:r w:rsidR="008053BB">
        <w:t>advanced digital services</w:t>
      </w:r>
      <w:r w:rsidR="00E11D70">
        <w:t xml:space="preserve">. </w:t>
      </w:r>
      <w:r w:rsidR="006B25BE">
        <w:t>More importantly, the impact of C</w:t>
      </w:r>
      <w:r w:rsidR="00423D72">
        <w:t>OVID</w:t>
      </w:r>
      <w:r w:rsidR="006B25BE">
        <w:t>-</w:t>
      </w:r>
      <w:r w:rsidR="0097504A">
        <w:t>19</w:t>
      </w:r>
      <w:r w:rsidR="008B37F1">
        <w:t xml:space="preserve"> is </w:t>
      </w:r>
      <w:r w:rsidR="001573EA">
        <w:t>a</w:t>
      </w:r>
      <w:r w:rsidR="00EC1AC7">
        <w:t xml:space="preserve"> </w:t>
      </w:r>
      <w:r w:rsidR="001573EA">
        <w:t>general decrease in d</w:t>
      </w:r>
      <w:r w:rsidR="00EC1AC7">
        <w:t>e</w:t>
      </w:r>
      <w:r w:rsidR="001573EA">
        <w:t>mand</w:t>
      </w:r>
      <w:r w:rsidR="00EC1AC7">
        <w:t xml:space="preserve"> </w:t>
      </w:r>
      <w:r w:rsidR="006A1FCB">
        <w:t>for many ret</w:t>
      </w:r>
      <w:r w:rsidR="003D5B30">
        <w:t xml:space="preserve">ail </w:t>
      </w:r>
      <w:r w:rsidR="00192BFE">
        <w:lastRenderedPageBreak/>
        <w:t>prod</w:t>
      </w:r>
      <w:r w:rsidR="00DF763B">
        <w:t>ucts and services.</w:t>
      </w:r>
      <w:r w:rsidR="007B7943">
        <w:t xml:space="preserve"> Therefore, only a small percentage of businesses will </w:t>
      </w:r>
      <w:r w:rsidR="002F356D">
        <w:t>experience</w:t>
      </w:r>
      <w:r w:rsidR="007B7943">
        <w:t xml:space="preserve"> an increase in their customer base</w:t>
      </w:r>
      <w:r w:rsidR="00CE5D6D">
        <w:t xml:space="preserve"> or retention</w:t>
      </w:r>
      <w:r>
        <w:t xml:space="preserve"> </w:t>
      </w:r>
      <w:r w:rsidR="004324D1">
        <w:t>(</w:t>
      </w:r>
      <w:r>
        <w:t xml:space="preserve">see </w:t>
      </w:r>
      <w:r w:rsidRPr="00FB6CA8">
        <w:t>Figure 14 and Figure 15</w:t>
      </w:r>
      <w:r w:rsidR="004324D1" w:rsidRPr="00FB6CA8">
        <w:t>)</w:t>
      </w:r>
      <w:r w:rsidR="0089330C">
        <w:t>.</w:t>
      </w:r>
    </w:p>
    <w:p w14:paraId="143BF4A3" w14:textId="3247D324" w:rsidR="00B6431D" w:rsidRPr="008B204A" w:rsidRDefault="004915C5" w:rsidP="00534072">
      <w:pPr>
        <w:pStyle w:val="ListParagraph"/>
        <w:spacing w:before="100" w:beforeAutospacing="1" w:after="100" w:afterAutospacing="1" w:line="360" w:lineRule="auto"/>
        <w:ind w:left="0"/>
        <w:jc w:val="center"/>
      </w:pPr>
      <w:r>
        <w:rPr>
          <w:noProof/>
          <w:lang w:eastAsia="en-AU"/>
        </w:rPr>
        <w:drawing>
          <wp:inline distT="0" distB="0" distL="0" distR="0" wp14:anchorId="195C9A4D" wp14:editId="0094D2D1">
            <wp:extent cx="4572000" cy="2743200"/>
            <wp:effectExtent l="0" t="0" r="0" b="0"/>
            <wp:docPr id="7" name="Chart 7" descr="Bar chart showing usage of advanced digital services and customer retention from small business">
              <a:extLst xmlns:a="http://schemas.openxmlformats.org/drawingml/2006/main">
                <a:ext uri="{FF2B5EF4-FFF2-40B4-BE49-F238E27FC236}">
                  <a16:creationId xmlns:a16="http://schemas.microsoft.com/office/drawing/2014/main" id="{C32E75FB-EE70-4615-9B67-5CFB04293C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4159B6B" w14:textId="07F52D93" w:rsidR="00D1410D" w:rsidRPr="00C8426E" w:rsidRDefault="00255003" w:rsidP="00C9666E">
      <w:pPr>
        <w:pStyle w:val="Caption"/>
        <w:jc w:val="center"/>
        <w:rPr>
          <w:i/>
          <w:lang w:val="en-US" w:eastAsia="ja-JP"/>
        </w:rPr>
      </w:pPr>
      <w:bookmarkStart w:id="148" w:name="_Toc112078176"/>
      <w:r>
        <w:t xml:space="preserve">Figure </w:t>
      </w:r>
      <w:r>
        <w:fldChar w:fldCharType="begin"/>
      </w:r>
      <w:r>
        <w:instrText>SEQ Figure \* ARABIC</w:instrText>
      </w:r>
      <w:r>
        <w:fldChar w:fldCharType="separate"/>
      </w:r>
      <w:r w:rsidR="00034F2D">
        <w:rPr>
          <w:noProof/>
        </w:rPr>
        <w:t>14</w:t>
      </w:r>
      <w:r>
        <w:fldChar w:fldCharType="end"/>
      </w:r>
      <w:r w:rsidR="003227CF">
        <w:rPr>
          <w:lang w:val="en-US" w:eastAsia="ja-JP"/>
        </w:rPr>
        <w:t xml:space="preserve">. </w:t>
      </w:r>
      <w:r w:rsidR="006A7E4C" w:rsidRPr="00534072">
        <w:rPr>
          <w:lang w:val="en-US" w:eastAsia="ja-JP"/>
        </w:rPr>
        <w:t>Small Retail Businesses Use of Advanced Digital Services and Customer Retention</w:t>
      </w:r>
      <w:bookmarkEnd w:id="148"/>
    </w:p>
    <w:p w14:paraId="4190EDB7" w14:textId="33DF756A" w:rsidR="00F32202" w:rsidRDefault="00F53D23" w:rsidP="00534072">
      <w:pPr>
        <w:pStyle w:val="ListParagraph"/>
        <w:spacing w:before="100" w:beforeAutospacing="1" w:after="100" w:afterAutospacing="1" w:line="360" w:lineRule="auto"/>
        <w:ind w:left="0"/>
        <w:jc w:val="center"/>
      </w:pPr>
      <w:r>
        <w:rPr>
          <w:noProof/>
          <w:lang w:eastAsia="en-AU"/>
        </w:rPr>
        <w:drawing>
          <wp:inline distT="0" distB="0" distL="0" distR="0" wp14:anchorId="20B37288" wp14:editId="78423B07">
            <wp:extent cx="4572000" cy="2743200"/>
            <wp:effectExtent l="0" t="0" r="0" b="0"/>
            <wp:docPr id="13" name="Chart 13" descr="Bar chart showing usage of advanced digital services and sales growth from small businesses">
              <a:extLst xmlns:a="http://schemas.openxmlformats.org/drawingml/2006/main">
                <a:ext uri="{FF2B5EF4-FFF2-40B4-BE49-F238E27FC236}">
                  <a16:creationId xmlns:a16="http://schemas.microsoft.com/office/drawing/2014/main" id="{F9E7D41A-EA74-4A66-8E40-5595F9105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831B7DF" w14:textId="198810A7" w:rsidR="00F53D23" w:rsidRDefault="00255003" w:rsidP="00C9666E">
      <w:pPr>
        <w:pStyle w:val="Caption"/>
        <w:jc w:val="center"/>
      </w:pPr>
      <w:bookmarkStart w:id="149" w:name="_Toc112078177"/>
      <w:r>
        <w:t xml:space="preserve">Figure </w:t>
      </w:r>
      <w:r>
        <w:fldChar w:fldCharType="begin"/>
      </w:r>
      <w:r>
        <w:instrText>SEQ Figure \* ARABIC</w:instrText>
      </w:r>
      <w:r>
        <w:fldChar w:fldCharType="separate"/>
      </w:r>
      <w:r w:rsidR="00034F2D">
        <w:rPr>
          <w:noProof/>
        </w:rPr>
        <w:t>15</w:t>
      </w:r>
      <w:r>
        <w:fldChar w:fldCharType="end"/>
      </w:r>
      <w:r>
        <w:rPr>
          <w:lang w:val="en-US" w:eastAsia="ja-JP"/>
        </w:rPr>
        <w:t>.</w:t>
      </w:r>
      <w:r w:rsidR="003227CF">
        <w:rPr>
          <w:lang w:val="en-US" w:eastAsia="ja-JP"/>
        </w:rPr>
        <w:t xml:space="preserve"> </w:t>
      </w:r>
      <w:r w:rsidR="006A7E4C" w:rsidRPr="00280E7C">
        <w:rPr>
          <w:lang w:val="en-US" w:eastAsia="ja-JP"/>
        </w:rPr>
        <w:t xml:space="preserve">Small Retail Businesses Use of Advanced Digital Services and </w:t>
      </w:r>
      <w:r w:rsidR="006A7E4C">
        <w:rPr>
          <w:lang w:val="en-US" w:eastAsia="ja-JP"/>
        </w:rPr>
        <w:t>Sales Grown</w:t>
      </w:r>
      <w:bookmarkEnd w:id="149"/>
    </w:p>
    <w:p w14:paraId="1BF3E657" w14:textId="77777777" w:rsidR="00F53D23" w:rsidRDefault="00F53D23" w:rsidP="00534072">
      <w:pPr>
        <w:pStyle w:val="ListParagraph"/>
        <w:spacing w:before="100" w:beforeAutospacing="1" w:after="100" w:afterAutospacing="1" w:line="360" w:lineRule="auto"/>
        <w:ind w:left="0"/>
        <w:jc w:val="both"/>
      </w:pPr>
    </w:p>
    <w:p w14:paraId="6FFC6B61" w14:textId="454601D3" w:rsidR="00F32202" w:rsidRPr="00DC69B5" w:rsidRDefault="00F32202" w:rsidP="00534072">
      <w:pPr>
        <w:pStyle w:val="Heading2"/>
        <w:spacing w:before="100" w:beforeAutospacing="1" w:after="100" w:afterAutospacing="1" w:line="360" w:lineRule="auto"/>
        <w:jc w:val="both"/>
      </w:pPr>
      <w:bookmarkStart w:id="150" w:name="_Toc112070991"/>
      <w:bookmarkStart w:id="151" w:name="_Toc112139641"/>
      <w:r w:rsidRPr="00C8426E">
        <w:lastRenderedPageBreak/>
        <w:t xml:space="preserve">Challenges </w:t>
      </w:r>
      <w:r w:rsidR="00902E04">
        <w:t>Leading to</w:t>
      </w:r>
      <w:r w:rsidR="00902E04" w:rsidRPr="00DC69B5">
        <w:t xml:space="preserve"> </w:t>
      </w:r>
      <w:r w:rsidR="00902E04">
        <w:t>N</w:t>
      </w:r>
      <w:r w:rsidRPr="00DC69B5">
        <w:t xml:space="preserve">ot </w:t>
      </w:r>
      <w:r w:rsidR="006A7E4C">
        <w:t>U</w:t>
      </w:r>
      <w:r w:rsidR="006A7E4C" w:rsidRPr="00DC69B5">
        <w:t xml:space="preserve">sing </w:t>
      </w:r>
      <w:r w:rsidR="006A7E4C">
        <w:t>A</w:t>
      </w:r>
      <w:r w:rsidR="006A7E4C" w:rsidRPr="00DC69B5">
        <w:t xml:space="preserve">dvanced </w:t>
      </w:r>
      <w:r w:rsidR="006A7E4C">
        <w:t>D</w:t>
      </w:r>
      <w:r w:rsidR="006A7E4C" w:rsidRPr="00DC69B5">
        <w:t xml:space="preserve">igital </w:t>
      </w:r>
      <w:r w:rsidR="006A7E4C">
        <w:t>S</w:t>
      </w:r>
      <w:r w:rsidR="006A7E4C" w:rsidRPr="00DC69B5">
        <w:t>ervices</w:t>
      </w:r>
      <w:bookmarkEnd w:id="150"/>
      <w:bookmarkEnd w:id="151"/>
    </w:p>
    <w:p w14:paraId="41B069A4" w14:textId="70E5E746" w:rsidR="00F32202" w:rsidRDefault="00E95071" w:rsidP="00C9666E">
      <w:pPr>
        <w:spacing w:before="100" w:beforeAutospacing="1" w:after="100" w:afterAutospacing="1" w:line="360" w:lineRule="auto"/>
      </w:pPr>
      <w:r>
        <w:t>169 s</w:t>
      </w:r>
      <w:r w:rsidR="00F32202">
        <w:t xml:space="preserve">urvey participants </w:t>
      </w:r>
      <w:r w:rsidR="00097646">
        <w:t xml:space="preserve">who </w:t>
      </w:r>
      <w:r w:rsidR="00F32202">
        <w:t>are not using advanced digital services were asked about the perceived challenges. The key barriers include information challenge, uncertain ROI, poor customer service, and poor user experience.</w:t>
      </w:r>
    </w:p>
    <w:p w14:paraId="27D186BB" w14:textId="08AC293A" w:rsidR="00F32202" w:rsidRDefault="00F32202" w:rsidP="00484B82">
      <w:pPr>
        <w:pStyle w:val="Heading3"/>
        <w:spacing w:before="100" w:beforeAutospacing="1" w:after="100" w:afterAutospacing="1" w:line="360" w:lineRule="auto"/>
      </w:pPr>
      <w:bookmarkStart w:id="152" w:name="_Toc112070992"/>
      <w:bookmarkStart w:id="153" w:name="_Toc112139642"/>
      <w:r>
        <w:t xml:space="preserve">Information </w:t>
      </w:r>
      <w:r w:rsidR="00180ADE">
        <w:t>C</w:t>
      </w:r>
      <w:r>
        <w:t>hallenge</w:t>
      </w:r>
      <w:bookmarkEnd w:id="152"/>
      <w:bookmarkEnd w:id="153"/>
    </w:p>
    <w:p w14:paraId="2C2A78B8" w14:textId="5DBE2351" w:rsidR="00F32202" w:rsidRPr="00C00840" w:rsidRDefault="00F32202" w:rsidP="00C00840">
      <w:pPr>
        <w:spacing w:line="360" w:lineRule="auto"/>
      </w:pPr>
      <w:r w:rsidRPr="00E65B51">
        <w:t xml:space="preserve">Our interviews </w:t>
      </w:r>
      <w:r w:rsidR="006D1FA7" w:rsidRPr="00E65B51">
        <w:t xml:space="preserve">found </w:t>
      </w:r>
      <w:r w:rsidRPr="00E65B51">
        <w:t xml:space="preserve">that </w:t>
      </w:r>
      <w:r w:rsidR="006D1FA7" w:rsidRPr="00E65B51">
        <w:t xml:space="preserve">two </w:t>
      </w:r>
      <w:r w:rsidRPr="00E65B51">
        <w:t>of the main challenges that prevent small retail businesses from using advanced digital services is the proliferation and complexity of information to consider when choosing the products and services</w:t>
      </w:r>
      <w:r w:rsidR="006D1FA7" w:rsidRPr="00E65B51">
        <w:t>,</w:t>
      </w:r>
      <w:r w:rsidRPr="00E65B51">
        <w:t xml:space="preserve"> and too many digital service providers to choose from. The schematic diagram depicted in</w:t>
      </w:r>
      <w:r w:rsidR="00A60145">
        <w:rPr>
          <w:rFonts w:ascii="Arial" w:eastAsia="Cambria" w:hAnsi="Arial"/>
          <w:b/>
          <w:bCs/>
          <w:sz w:val="20"/>
          <w:szCs w:val="20"/>
          <w:lang w:eastAsia="en-AU"/>
        </w:rPr>
        <w:fldChar w:fldCharType="begin"/>
      </w:r>
      <w:r w:rsidR="00A60145" w:rsidRPr="00E65B51">
        <w:instrText xml:space="preserve"> REF _Ref111728733 \h </w:instrText>
      </w:r>
      <w:r w:rsidR="00C00840">
        <w:instrText xml:space="preserve"> \* MERGEFORMAT </w:instrText>
      </w:r>
      <w:r w:rsidR="00A60145">
        <w:rPr>
          <w:rFonts w:ascii="Arial" w:eastAsia="Cambria" w:hAnsi="Arial"/>
          <w:b/>
          <w:bCs/>
          <w:sz w:val="20"/>
          <w:szCs w:val="20"/>
          <w:lang w:eastAsia="en-AU"/>
        </w:rPr>
        <w:fldChar w:fldCharType="separate"/>
      </w:r>
      <w:r w:rsidR="00C00840">
        <w:t xml:space="preserve"> </w:t>
      </w:r>
      <w:r w:rsidR="00034F2D">
        <w:t xml:space="preserve">Figure </w:t>
      </w:r>
      <w:r w:rsidR="00034F2D">
        <w:rPr>
          <w:noProof/>
        </w:rPr>
        <w:t>5</w:t>
      </w:r>
      <w:r w:rsidR="00A60145">
        <w:fldChar w:fldCharType="end"/>
      </w:r>
      <w:r w:rsidRPr="00C9515D">
        <w:t xml:space="preserve"> illustrates just some of the number of decision variables associated with </w:t>
      </w:r>
      <w:r>
        <w:t>their adoption of advanced digital services</w:t>
      </w:r>
      <w:r w:rsidRPr="00C9515D">
        <w:t>.</w:t>
      </w:r>
      <w:r>
        <w:t xml:space="preserve"> </w:t>
      </w:r>
      <w:r w:rsidRPr="00C9515D">
        <w:t xml:space="preserve">Some of the complexity stems from the fact that for a small business owner, their use of advanced digital services represents an ecosystem. Each piece of functional software must be managed effectively in its own right but must also integrate with their existing digital architecture. </w:t>
      </w:r>
      <w:r w:rsidRPr="00C9515D">
        <w:rPr>
          <w:rFonts w:cs="Calibri"/>
          <w:lang w:val="en-US"/>
        </w:rPr>
        <w:t xml:space="preserve">Two </w:t>
      </w:r>
      <w:r w:rsidRPr="00C9515D" w:rsidDel="00A506FA">
        <w:rPr>
          <w:rFonts w:cs="Calibri"/>
          <w:lang w:val="en-US"/>
        </w:rPr>
        <w:t>small</w:t>
      </w:r>
      <w:r w:rsidR="00A506FA">
        <w:rPr>
          <w:rFonts w:cs="Calibri"/>
          <w:lang w:val="en-US"/>
        </w:rPr>
        <w:t xml:space="preserve"> retail </w:t>
      </w:r>
      <w:r w:rsidR="002F7F01">
        <w:rPr>
          <w:rFonts w:cs="Calibri"/>
          <w:lang w:val="en-US"/>
        </w:rPr>
        <w:t>businesses</w:t>
      </w:r>
      <w:r w:rsidRPr="00C9515D">
        <w:rPr>
          <w:rFonts w:cs="Calibri"/>
          <w:lang w:val="en-US"/>
        </w:rPr>
        <w:t xml:space="preserve"> and one small business association interviewed</w:t>
      </w:r>
      <w:r w:rsidRPr="00C9515D" w:rsidDel="001B1B97">
        <w:rPr>
          <w:rFonts w:cs="Calibri"/>
          <w:lang w:val="en-US"/>
        </w:rPr>
        <w:t xml:space="preserve"> </w:t>
      </w:r>
      <w:r w:rsidRPr="00C9515D">
        <w:rPr>
          <w:rFonts w:cs="Calibri"/>
          <w:lang w:val="en-US"/>
        </w:rPr>
        <w:t xml:space="preserve">believed </w:t>
      </w:r>
      <w:r w:rsidR="00C16A9D">
        <w:rPr>
          <w:lang w:val="en-US" w:eastAsia="ja-JP"/>
        </w:rPr>
        <w:t>telecommunications</w:t>
      </w:r>
      <w:r w:rsidRPr="00C9515D">
        <w:rPr>
          <w:lang w:val="en-US" w:eastAsia="ja-JP"/>
        </w:rPr>
        <w:t xml:space="preserve"> service providers</w:t>
      </w:r>
      <w:r w:rsidRPr="00C9515D">
        <w:rPr>
          <w:rFonts w:cs="Calibri"/>
          <w:lang w:val="en-US"/>
        </w:rPr>
        <w:t xml:space="preserve"> could not cater to the complexity of the small business’ business model and digital requirements.</w:t>
      </w:r>
    </w:p>
    <w:p w14:paraId="5987CFCB" w14:textId="2F386B5D" w:rsidR="00624163" w:rsidRPr="00534072" w:rsidRDefault="0079345C" w:rsidP="00C9666E">
      <w:pPr>
        <w:spacing w:before="100" w:beforeAutospacing="1" w:after="100" w:afterAutospacing="1" w:line="360" w:lineRule="auto"/>
        <w:rPr>
          <w:rFonts w:cs="Calibri"/>
          <w:lang w:val="en-US"/>
        </w:rPr>
      </w:pPr>
      <w:r>
        <w:rPr>
          <w:rFonts w:cs="Calibri"/>
          <w:lang w:val="en-US"/>
        </w:rPr>
        <w:t>One interview participant</w:t>
      </w:r>
      <w:r w:rsidR="00F32202" w:rsidRPr="00534072">
        <w:rPr>
          <w:rFonts w:cs="Calibri"/>
          <w:lang w:val="en-US"/>
        </w:rPr>
        <w:t xml:space="preserve"> explained that the value of having a </w:t>
      </w:r>
      <w:r w:rsidR="00C16A9D" w:rsidRPr="00534072">
        <w:rPr>
          <w:rFonts w:cs="Calibri"/>
          <w:lang w:val="en-US"/>
        </w:rPr>
        <w:t>telecommunications service provider</w:t>
      </w:r>
      <w:r w:rsidR="00F32202" w:rsidRPr="00534072">
        <w:rPr>
          <w:rFonts w:cs="Calibri"/>
          <w:lang w:val="en-US"/>
        </w:rPr>
        <w:t xml:space="preserve"> act as an intermediary between advanced digital service providers and small business owners was questionable given the accessibility </w:t>
      </w:r>
      <w:r w:rsidR="006D1FA7">
        <w:rPr>
          <w:rFonts w:cs="Calibri"/>
          <w:lang w:val="en-US"/>
        </w:rPr>
        <w:t>of</w:t>
      </w:r>
      <w:r w:rsidR="006D1FA7" w:rsidRPr="00534072">
        <w:rPr>
          <w:rFonts w:cs="Calibri"/>
          <w:lang w:val="en-US"/>
        </w:rPr>
        <w:t xml:space="preserve"> </w:t>
      </w:r>
      <w:r w:rsidR="00F32202" w:rsidRPr="00534072">
        <w:rPr>
          <w:rFonts w:cs="Calibri"/>
          <w:lang w:val="en-US"/>
        </w:rPr>
        <w:t>those suppliers.</w:t>
      </w:r>
    </w:p>
    <w:p w14:paraId="19B07103" w14:textId="72570550" w:rsidR="00F32202" w:rsidRDefault="70333FA9" w:rsidP="00C9666E">
      <w:pPr>
        <w:spacing w:before="100" w:beforeAutospacing="1" w:after="100" w:afterAutospacing="1" w:line="360" w:lineRule="auto"/>
        <w:ind w:left="567"/>
        <w:rPr>
          <w:rFonts w:cs="Calibri"/>
          <w:color w:val="000000" w:themeColor="text1"/>
          <w:lang w:val="en-US"/>
        </w:rPr>
      </w:pPr>
      <w:proofErr w:type="gramStart"/>
      <w:r w:rsidRPr="00534072">
        <w:rPr>
          <w:rFonts w:cs="Calibri"/>
          <w:i/>
          <w:iCs/>
          <w:color w:val="000000" w:themeColor="text1"/>
          <w:lang w:val="en-US"/>
        </w:rPr>
        <w:t>So</w:t>
      </w:r>
      <w:proofErr w:type="gramEnd"/>
      <w:r w:rsidRPr="00534072">
        <w:rPr>
          <w:rFonts w:cs="Calibri"/>
          <w:i/>
          <w:iCs/>
          <w:color w:val="000000" w:themeColor="text1"/>
          <w:lang w:val="en-US"/>
        </w:rPr>
        <w:t xml:space="preserve"> I don't need to create my own environment or leverage a public cloud data telco would provide to put my tools on their space. Everything that I'm using and leveraging from software perspective is already publicly accessible via an Internet browser.</w:t>
      </w:r>
      <w:r w:rsidRPr="4C22B65E">
        <w:rPr>
          <w:rFonts w:cs="Calibri"/>
          <w:color w:val="000000" w:themeColor="text1"/>
          <w:lang w:val="en-US"/>
        </w:rPr>
        <w:t xml:space="preserve"> </w:t>
      </w:r>
      <w:r w:rsidR="00624163">
        <w:rPr>
          <w:rFonts w:cs="Calibri"/>
          <w:color w:val="000000" w:themeColor="text1"/>
          <w:lang w:val="en-US"/>
        </w:rPr>
        <w:t>(</w:t>
      </w:r>
      <w:r w:rsidRPr="3545B3EC">
        <w:rPr>
          <w:rFonts w:cs="Calibri"/>
          <w:color w:val="000000" w:themeColor="text1"/>
          <w:lang w:val="en-US"/>
        </w:rPr>
        <w:t>S</w:t>
      </w:r>
      <w:r w:rsidR="00624163">
        <w:rPr>
          <w:rFonts w:cs="Calibri"/>
          <w:color w:val="000000" w:themeColor="text1"/>
          <w:lang w:val="en-US"/>
        </w:rPr>
        <w:t>R</w:t>
      </w:r>
      <w:r w:rsidRPr="3545B3EC">
        <w:rPr>
          <w:rFonts w:cs="Calibri"/>
          <w:color w:val="000000" w:themeColor="text1"/>
          <w:lang w:val="en-US"/>
        </w:rPr>
        <w:t>1</w:t>
      </w:r>
      <w:r w:rsidR="00624163">
        <w:rPr>
          <w:rFonts w:cs="Calibri"/>
          <w:color w:val="000000" w:themeColor="text1"/>
          <w:lang w:val="en-US"/>
        </w:rPr>
        <w:t>)</w:t>
      </w:r>
    </w:p>
    <w:p w14:paraId="0758D010" w14:textId="4A0F6227" w:rsidR="00F32202" w:rsidRDefault="00F32202" w:rsidP="00C9666E">
      <w:pPr>
        <w:spacing w:before="100" w:beforeAutospacing="1" w:after="100" w:afterAutospacing="1" w:line="360" w:lineRule="auto"/>
        <w:rPr>
          <w:rFonts w:cstheme="minorBidi"/>
        </w:rPr>
      </w:pPr>
      <w:r>
        <w:rPr>
          <w:rFonts w:cs="Calibri"/>
          <w:lang w:val="en-US"/>
        </w:rPr>
        <w:t>Th</w:t>
      </w:r>
      <w:r w:rsidR="006D1FA7">
        <w:rPr>
          <w:rFonts w:cs="Calibri"/>
          <w:lang w:val="en-US"/>
        </w:rPr>
        <w:t>e</w:t>
      </w:r>
      <w:r>
        <w:rPr>
          <w:rFonts w:cs="Calibri"/>
          <w:lang w:val="en-US"/>
        </w:rPr>
        <w:t xml:space="preserve"> finding</w:t>
      </w:r>
      <w:r w:rsidR="006D1FA7">
        <w:rPr>
          <w:rFonts w:cs="Calibri"/>
          <w:lang w:val="en-US"/>
        </w:rPr>
        <w:t xml:space="preserve"> from interviews</w:t>
      </w:r>
      <w:r>
        <w:rPr>
          <w:rFonts w:cs="Calibri"/>
          <w:lang w:val="en-US"/>
        </w:rPr>
        <w:t xml:space="preserve"> is supported by the survey </w:t>
      </w:r>
      <w:r w:rsidRPr="57150A56" w:rsidDel="00E91F17">
        <w:rPr>
          <w:rFonts w:cstheme="minorBidi"/>
        </w:rPr>
        <w:t>results</w:t>
      </w:r>
      <w:r>
        <w:rPr>
          <w:rFonts w:cstheme="minorBidi"/>
        </w:rPr>
        <w:t xml:space="preserve"> which show </w:t>
      </w:r>
      <w:r w:rsidRPr="57150A56">
        <w:rPr>
          <w:rFonts w:cstheme="minorBidi"/>
        </w:rPr>
        <w:t>the excessive amount of information to consider</w:t>
      </w:r>
      <w:r w:rsidR="006D1FA7">
        <w:rPr>
          <w:rFonts w:cstheme="minorBidi"/>
        </w:rPr>
        <w:t>,</w:t>
      </w:r>
      <w:r w:rsidRPr="57150A56">
        <w:rPr>
          <w:rFonts w:cstheme="minorBidi"/>
        </w:rPr>
        <w:t xml:space="preserve"> and excessive number of digital service providers to choose from</w:t>
      </w:r>
      <w:r w:rsidR="006D1FA7">
        <w:rPr>
          <w:rFonts w:cstheme="minorBidi"/>
        </w:rPr>
        <w:t>,</w:t>
      </w:r>
      <w:r w:rsidRPr="57150A56">
        <w:rPr>
          <w:rFonts w:cstheme="minorBidi"/>
        </w:rPr>
        <w:t xml:space="preserve"> represented key obstacles </w:t>
      </w:r>
      <w:r w:rsidR="006D1FA7">
        <w:rPr>
          <w:rFonts w:cstheme="minorBidi"/>
        </w:rPr>
        <w:t>for</w:t>
      </w:r>
      <w:r w:rsidRPr="57150A56">
        <w:rPr>
          <w:rFonts w:cstheme="minorBidi"/>
        </w:rPr>
        <w:t xml:space="preserve"> small business use of </w:t>
      </w:r>
      <w:r>
        <w:rPr>
          <w:rFonts w:cs="Calibri"/>
          <w:lang w:val="en-US"/>
        </w:rPr>
        <w:t>advanced digital services</w:t>
      </w:r>
      <w:r w:rsidRPr="57150A56">
        <w:rPr>
          <w:rFonts w:cstheme="minorBidi"/>
        </w:rPr>
        <w:t>, with 6</w:t>
      </w:r>
      <w:r>
        <w:rPr>
          <w:rFonts w:cstheme="minorBidi"/>
        </w:rPr>
        <w:t>6</w:t>
      </w:r>
      <w:r w:rsidRPr="57150A56">
        <w:rPr>
          <w:rFonts w:cstheme="minorBidi"/>
        </w:rPr>
        <w:t xml:space="preserve">% and 59% of </w:t>
      </w:r>
      <w:r w:rsidR="00E95071">
        <w:rPr>
          <w:rFonts w:cstheme="minorBidi"/>
        </w:rPr>
        <w:t xml:space="preserve">169 </w:t>
      </w:r>
      <w:r w:rsidRPr="57150A56">
        <w:rPr>
          <w:rFonts w:cstheme="minorBidi"/>
        </w:rPr>
        <w:t>respondents citing these reasons respectively</w:t>
      </w:r>
      <w:r>
        <w:rPr>
          <w:rFonts w:cstheme="minorBidi"/>
        </w:rPr>
        <w:t xml:space="preserve"> </w:t>
      </w:r>
      <w:r w:rsidR="006D1FA7">
        <w:rPr>
          <w:rFonts w:cstheme="minorBidi"/>
        </w:rPr>
        <w:t>(</w:t>
      </w:r>
      <w:r w:rsidRPr="00644953">
        <w:rPr>
          <w:lang w:val="en-US" w:eastAsia="ja-JP"/>
        </w:rPr>
        <w:t xml:space="preserve">see </w:t>
      </w:r>
      <w:r w:rsidR="00B217E9">
        <w:rPr>
          <w:lang w:val="en-US" w:eastAsia="ja-JP"/>
        </w:rPr>
        <w:fldChar w:fldCharType="begin"/>
      </w:r>
      <w:r w:rsidR="00B217E9">
        <w:rPr>
          <w:lang w:val="en-US" w:eastAsia="ja-JP"/>
        </w:rPr>
        <w:instrText xml:space="preserve"> REF _Ref111728779 \h </w:instrText>
      </w:r>
      <w:r w:rsidR="00B217E9">
        <w:rPr>
          <w:lang w:val="en-US" w:eastAsia="ja-JP"/>
        </w:rPr>
      </w:r>
      <w:r w:rsidR="00B217E9">
        <w:rPr>
          <w:lang w:val="en-US" w:eastAsia="ja-JP"/>
        </w:rPr>
        <w:fldChar w:fldCharType="separate"/>
      </w:r>
      <w:r w:rsidR="00034F2D">
        <w:t xml:space="preserve">Figure </w:t>
      </w:r>
      <w:r w:rsidR="00034F2D">
        <w:rPr>
          <w:noProof/>
        </w:rPr>
        <w:t>16</w:t>
      </w:r>
      <w:r w:rsidR="00B217E9">
        <w:rPr>
          <w:lang w:val="en-US" w:eastAsia="ja-JP"/>
        </w:rPr>
        <w:fldChar w:fldCharType="end"/>
      </w:r>
      <w:r w:rsidR="00644953" w:rsidRPr="00FB6CA8">
        <w:rPr>
          <w:lang w:val="en-US" w:eastAsia="ja-JP"/>
        </w:rPr>
        <w:t>)</w:t>
      </w:r>
      <w:r w:rsidRPr="57150A56">
        <w:rPr>
          <w:rFonts w:cstheme="minorBidi"/>
        </w:rPr>
        <w:t>.</w:t>
      </w:r>
    </w:p>
    <w:p w14:paraId="7532A77D" w14:textId="4742272B" w:rsidR="00F32202" w:rsidRDefault="00F32202" w:rsidP="00C9666E">
      <w:pPr>
        <w:spacing w:before="100" w:beforeAutospacing="1" w:after="100" w:afterAutospacing="1" w:line="360" w:lineRule="auto"/>
        <w:rPr>
          <w:rFonts w:cs="Calibri"/>
          <w:lang w:val="en-US"/>
        </w:rPr>
      </w:pPr>
      <w:r w:rsidRPr="00664B26">
        <w:rPr>
          <w:rFonts w:cs="Calibri"/>
          <w:lang w:val="en-US"/>
        </w:rPr>
        <w:t xml:space="preserve">The information challenge to small </w:t>
      </w:r>
      <w:r w:rsidR="00A506FA">
        <w:rPr>
          <w:rFonts w:cs="Calibri"/>
          <w:lang w:val="en-US"/>
        </w:rPr>
        <w:t xml:space="preserve">retail </w:t>
      </w:r>
      <w:r w:rsidR="002F7F01">
        <w:rPr>
          <w:rFonts w:cs="Calibri"/>
          <w:lang w:val="en-US"/>
        </w:rPr>
        <w:t>businesses</w:t>
      </w:r>
      <w:r w:rsidRPr="00664B26">
        <w:rPr>
          <w:rFonts w:cs="Calibri"/>
          <w:lang w:val="en-US"/>
        </w:rPr>
        <w:t xml:space="preserve"> when choosing advanced digital services echoes findings from </w:t>
      </w:r>
      <w:r w:rsidR="00644953">
        <w:rPr>
          <w:rFonts w:cs="Calibri"/>
          <w:lang w:val="en-US"/>
        </w:rPr>
        <w:t xml:space="preserve">the </w:t>
      </w:r>
      <w:r w:rsidR="002A4570">
        <w:rPr>
          <w:rFonts w:cs="Calibri"/>
          <w:lang w:val="en-US"/>
        </w:rPr>
        <w:t>Australian Government</w:t>
      </w:r>
      <w:r w:rsidRPr="00664B26">
        <w:rPr>
          <w:rFonts w:cs="Calibri"/>
          <w:lang w:val="en-US"/>
        </w:rPr>
        <w:t xml:space="preserve"> (2018)</w:t>
      </w:r>
      <w:r w:rsidR="00644953">
        <w:rPr>
          <w:rFonts w:cs="Calibri"/>
          <w:lang w:val="en-US"/>
        </w:rPr>
        <w:t>. The Taskforce found</w:t>
      </w:r>
      <w:r w:rsidRPr="00664B26">
        <w:rPr>
          <w:rFonts w:cs="Calibri"/>
          <w:lang w:val="en-US"/>
        </w:rPr>
        <w:t xml:space="preserve"> that information overload is a key barrier </w:t>
      </w:r>
      <w:r w:rsidR="00644953">
        <w:rPr>
          <w:rFonts w:cs="Calibri"/>
          <w:lang w:val="en-US"/>
        </w:rPr>
        <w:t>to</w:t>
      </w:r>
      <w:r w:rsidR="00644953" w:rsidRPr="00664B26">
        <w:rPr>
          <w:rFonts w:cs="Calibri"/>
          <w:lang w:val="en-US"/>
        </w:rPr>
        <w:t xml:space="preserve"> </w:t>
      </w:r>
      <w:r w:rsidRPr="00664B26">
        <w:rPr>
          <w:rFonts w:cs="Calibri"/>
          <w:lang w:val="en-US"/>
        </w:rPr>
        <w:t>small business ‘go</w:t>
      </w:r>
      <w:r w:rsidR="00644953">
        <w:rPr>
          <w:rFonts w:cs="Calibri"/>
          <w:lang w:val="en-US"/>
        </w:rPr>
        <w:t>ing</w:t>
      </w:r>
      <w:r w:rsidRPr="00664B26">
        <w:rPr>
          <w:rFonts w:cs="Calibri"/>
          <w:lang w:val="en-US"/>
        </w:rPr>
        <w:t xml:space="preserve"> digital’ as small business owners looking into digital services quickly become overwhelmed by the amount of information they are confronted with. It is difficult </w:t>
      </w:r>
      <w:r w:rsidRPr="00664B26">
        <w:rPr>
          <w:rFonts w:cs="Calibri"/>
          <w:lang w:val="en-US"/>
        </w:rPr>
        <w:lastRenderedPageBreak/>
        <w:t xml:space="preserve">to know what information to trust and what to ignore. One recommendation to overcome such an issue is to have reliable, trustworthy channels </w:t>
      </w:r>
      <w:r w:rsidR="00644953">
        <w:rPr>
          <w:rFonts w:cs="Calibri"/>
          <w:lang w:val="en-US"/>
        </w:rPr>
        <w:t>for</w:t>
      </w:r>
      <w:r w:rsidR="00644953" w:rsidRPr="00664B26">
        <w:rPr>
          <w:rFonts w:cs="Calibri"/>
          <w:lang w:val="en-US"/>
        </w:rPr>
        <w:t xml:space="preserve"> </w:t>
      </w:r>
      <w:r w:rsidRPr="00664B26">
        <w:rPr>
          <w:rFonts w:cs="Calibri"/>
          <w:lang w:val="en-US"/>
        </w:rPr>
        <w:t>access</w:t>
      </w:r>
      <w:r w:rsidR="00644953">
        <w:rPr>
          <w:rFonts w:cs="Calibri"/>
          <w:lang w:val="en-US"/>
        </w:rPr>
        <w:t>ing</w:t>
      </w:r>
      <w:r w:rsidRPr="00664B26">
        <w:rPr>
          <w:rFonts w:cs="Calibri"/>
          <w:lang w:val="en-US"/>
        </w:rPr>
        <w:t xml:space="preserve"> tailored information for small businesses.</w:t>
      </w:r>
    </w:p>
    <w:p w14:paraId="2B332CC0" w14:textId="1149EF70" w:rsidR="00F32202" w:rsidRDefault="00F32202" w:rsidP="00F32202">
      <w:pPr>
        <w:spacing w:before="100" w:beforeAutospacing="1" w:after="100" w:afterAutospacing="1" w:line="360" w:lineRule="auto"/>
        <w:jc w:val="center"/>
        <w:rPr>
          <w:rFonts w:cstheme="minorBidi"/>
        </w:rPr>
      </w:pPr>
      <w:r>
        <w:rPr>
          <w:noProof/>
          <w:lang w:eastAsia="en-AU"/>
        </w:rPr>
        <w:drawing>
          <wp:inline distT="0" distB="0" distL="0" distR="0" wp14:anchorId="67B5570E" wp14:editId="585BFF50">
            <wp:extent cx="5054600" cy="1847850"/>
            <wp:effectExtent l="0" t="0" r="0" b="0"/>
            <wp:docPr id="17" name="Chart 17" descr="Bar chart showing information challenge when choosing advanced digital services">
              <a:extLst xmlns:a="http://schemas.openxmlformats.org/drawingml/2006/main">
                <a:ext uri="{FF2B5EF4-FFF2-40B4-BE49-F238E27FC236}">
                  <a16:creationId xmlns:a16="http://schemas.microsoft.com/office/drawing/2014/main" id="{532BD21D-CBE3-4D74-A702-02FCCEAAFA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E5A9F4F" w14:textId="087EE58E" w:rsidR="00BC5A3A" w:rsidRPr="00534072" w:rsidRDefault="00255003" w:rsidP="00C9666E">
      <w:pPr>
        <w:pStyle w:val="Caption"/>
        <w:jc w:val="center"/>
        <w:rPr>
          <w:b w:val="0"/>
          <w:bCs w:val="0"/>
          <w:lang w:val="en-US" w:eastAsia="ja-JP"/>
        </w:rPr>
      </w:pPr>
      <w:bookmarkStart w:id="154" w:name="_Ref111728779"/>
      <w:bookmarkStart w:id="155" w:name="_Toc112078178"/>
      <w:r>
        <w:t xml:space="preserve">Figure </w:t>
      </w:r>
      <w:r>
        <w:fldChar w:fldCharType="begin"/>
      </w:r>
      <w:r>
        <w:instrText>SEQ Figure \* ARABIC</w:instrText>
      </w:r>
      <w:r>
        <w:fldChar w:fldCharType="separate"/>
      </w:r>
      <w:r w:rsidR="00034F2D">
        <w:rPr>
          <w:noProof/>
        </w:rPr>
        <w:t>16</w:t>
      </w:r>
      <w:r>
        <w:fldChar w:fldCharType="end"/>
      </w:r>
      <w:bookmarkEnd w:id="154"/>
      <w:r>
        <w:rPr>
          <w:lang w:val="en-US" w:eastAsia="ja-JP"/>
        </w:rPr>
        <w:t>.</w:t>
      </w:r>
      <w:r w:rsidR="00E44FFE">
        <w:rPr>
          <w:lang w:val="en-US" w:eastAsia="ja-JP"/>
        </w:rPr>
        <w:t xml:space="preserve"> </w:t>
      </w:r>
      <w:r w:rsidR="00BC5A3A" w:rsidRPr="00534072">
        <w:rPr>
          <w:lang w:val="en-US" w:eastAsia="ja-JP"/>
        </w:rPr>
        <w:t>Information Challenge</w:t>
      </w:r>
      <w:bookmarkEnd w:id="155"/>
    </w:p>
    <w:p w14:paraId="654894EB" w14:textId="0500D7EF" w:rsidR="00F32202" w:rsidRDefault="00855384" w:rsidP="00C9666E">
      <w:pPr>
        <w:spacing w:before="100" w:beforeAutospacing="1" w:after="100" w:afterAutospacing="1" w:line="360" w:lineRule="auto"/>
        <w:rPr>
          <w:rFonts w:cs="Calibri"/>
          <w:lang w:val="en-US"/>
        </w:rPr>
      </w:pPr>
      <w:r>
        <w:t xml:space="preserve">Of </w:t>
      </w:r>
      <w:r w:rsidR="00E95071">
        <w:t xml:space="preserve">169 </w:t>
      </w:r>
      <w:r>
        <w:t xml:space="preserve">survey participants who are not using advanced digital services, </w:t>
      </w:r>
      <w:r w:rsidR="00F32202">
        <w:rPr>
          <w:rFonts w:cstheme="minorBidi"/>
        </w:rPr>
        <w:t xml:space="preserve">42% indicate a lack of information about what digital services </w:t>
      </w:r>
      <w:r w:rsidR="008C189F" w:rsidRPr="00E15B90">
        <w:rPr>
          <w:rFonts w:cs="Calibri"/>
          <w:lang w:val="en-US"/>
        </w:rPr>
        <w:t>telecommunications</w:t>
      </w:r>
      <w:r w:rsidR="00E15B90">
        <w:rPr>
          <w:rFonts w:cs="Calibri"/>
          <w:lang w:val="en-US"/>
        </w:rPr>
        <w:t xml:space="preserve"> service provider</w:t>
      </w:r>
      <w:r w:rsidR="00E15B90" w:rsidRPr="002653FD">
        <w:rPr>
          <w:rFonts w:cs="Calibri"/>
          <w:lang w:val="en-US"/>
        </w:rPr>
        <w:t xml:space="preserve">s </w:t>
      </w:r>
      <w:r w:rsidR="00F32202">
        <w:rPr>
          <w:rFonts w:cstheme="minorBidi"/>
        </w:rPr>
        <w:t xml:space="preserve">are </w:t>
      </w:r>
      <w:r>
        <w:rPr>
          <w:rFonts w:cstheme="minorBidi"/>
        </w:rPr>
        <w:t>offering</w:t>
      </w:r>
      <w:r w:rsidR="00F32202">
        <w:rPr>
          <w:rFonts w:cstheme="minorBidi"/>
        </w:rPr>
        <w:t xml:space="preserve">. </w:t>
      </w:r>
      <w:r>
        <w:rPr>
          <w:rFonts w:cstheme="minorBidi"/>
        </w:rPr>
        <w:t xml:space="preserve">This is explained by interview participants, none of whom used their </w:t>
      </w:r>
      <w:r w:rsidRPr="00E15B90">
        <w:rPr>
          <w:rFonts w:cs="Calibri"/>
          <w:lang w:val="en-US"/>
        </w:rPr>
        <w:t>telecommunications</w:t>
      </w:r>
      <w:r>
        <w:rPr>
          <w:rFonts w:cs="Calibri"/>
          <w:lang w:val="en-US"/>
        </w:rPr>
        <w:t xml:space="preserve"> service provider</w:t>
      </w:r>
      <w:r w:rsidRPr="002653FD">
        <w:rPr>
          <w:rFonts w:cs="Calibri"/>
          <w:lang w:val="en-US"/>
        </w:rPr>
        <w:t>s</w:t>
      </w:r>
      <w:r>
        <w:rPr>
          <w:rFonts w:cs="Calibri"/>
          <w:lang w:val="en-US"/>
        </w:rPr>
        <w:t xml:space="preserve"> to deliver advanced digital services.</w:t>
      </w:r>
      <w:r w:rsidR="00F32202" w:rsidRPr="00AD15FE">
        <w:rPr>
          <w:rFonts w:cs="Calibri"/>
          <w:lang w:val="en-US"/>
        </w:rPr>
        <w:t xml:space="preserve"> Of the </w:t>
      </w:r>
      <w:r w:rsidR="00E95071">
        <w:rPr>
          <w:rFonts w:cs="Calibri"/>
          <w:lang w:val="en-US"/>
        </w:rPr>
        <w:t>seven</w:t>
      </w:r>
      <w:r w:rsidR="00E95071" w:rsidRPr="00AD15FE">
        <w:rPr>
          <w:rFonts w:cs="Calibri"/>
          <w:lang w:val="en-US"/>
        </w:rPr>
        <w:t xml:space="preserve"> </w:t>
      </w:r>
      <w:r w:rsidR="00F32202" w:rsidRPr="00AD15FE">
        <w:rPr>
          <w:rFonts w:cs="Calibri"/>
          <w:lang w:val="en-US"/>
        </w:rPr>
        <w:t xml:space="preserve">retailers interviewed, four cited a lack of awareness that their </w:t>
      </w:r>
      <w:r w:rsidR="00C16A9D">
        <w:rPr>
          <w:rFonts w:cs="Calibri"/>
          <w:lang w:val="en-US"/>
        </w:rPr>
        <w:t>telecommunications</w:t>
      </w:r>
      <w:r w:rsidR="00F32202" w:rsidRPr="00AD15FE">
        <w:rPr>
          <w:rFonts w:cs="Calibri"/>
          <w:lang w:val="en-US"/>
        </w:rPr>
        <w:t xml:space="preserve"> service providers even offered such services. A participant’s response to the question was representative </w:t>
      </w:r>
      <w:r w:rsidR="000E71F4">
        <w:rPr>
          <w:rFonts w:cs="Calibri"/>
          <w:lang w:val="en-US"/>
        </w:rPr>
        <w:t>of this</w:t>
      </w:r>
      <w:r w:rsidR="00F32202" w:rsidRPr="00AD15FE">
        <w:rPr>
          <w:rFonts w:cs="Calibri"/>
          <w:lang w:val="en-US"/>
        </w:rPr>
        <w:t xml:space="preserve"> lack of awareness</w:t>
      </w:r>
      <w:r w:rsidR="00F32202" w:rsidRPr="00F45BD4">
        <w:rPr>
          <w:rFonts w:cs="Calibri"/>
          <w:lang w:val="en-US"/>
        </w:rPr>
        <w:t>.</w:t>
      </w:r>
    </w:p>
    <w:p w14:paraId="2C85ED0A" w14:textId="79D8058F" w:rsidR="00F32202" w:rsidRPr="00C9666E" w:rsidRDefault="00F32202" w:rsidP="00C9666E">
      <w:pPr>
        <w:spacing w:before="100" w:beforeAutospacing="1" w:after="100" w:afterAutospacing="1" w:line="360" w:lineRule="auto"/>
        <w:ind w:left="567"/>
        <w:rPr>
          <w:rFonts w:cs="Calibri"/>
          <w:lang w:val="en-US"/>
        </w:rPr>
      </w:pPr>
      <w:r w:rsidRPr="00C9666E">
        <w:rPr>
          <w:rFonts w:cs="Calibri"/>
          <w:i/>
          <w:lang w:val="en-US"/>
        </w:rPr>
        <w:t>Well</w:t>
      </w:r>
      <w:r w:rsidR="00F426C2" w:rsidRPr="00C9666E">
        <w:rPr>
          <w:rFonts w:cs="Calibri"/>
          <w:i/>
          <w:lang w:val="en-US"/>
        </w:rPr>
        <w:t>,</w:t>
      </w:r>
      <w:r w:rsidRPr="00C9666E">
        <w:rPr>
          <w:rFonts w:cs="Calibri"/>
          <w:i/>
          <w:lang w:val="en-US"/>
        </w:rPr>
        <w:t xml:space="preserve"> we're with Telstra and it didn't occur to me to go to them to see what [advanced digital] services they might provide. I think we’d assume we'd received better service by someone who sort of </w:t>
      </w:r>
      <w:proofErr w:type="spellStart"/>
      <w:r w:rsidRPr="00C9666E">
        <w:rPr>
          <w:rFonts w:cs="Calibri"/>
          <w:i/>
          <w:lang w:val="en-US"/>
        </w:rPr>
        <w:t>speciali</w:t>
      </w:r>
      <w:r w:rsidR="000E71F4" w:rsidRPr="00C9666E">
        <w:rPr>
          <w:rFonts w:cs="Calibri"/>
          <w:i/>
          <w:lang w:val="en-US"/>
        </w:rPr>
        <w:t>s</w:t>
      </w:r>
      <w:r w:rsidRPr="00C9666E">
        <w:rPr>
          <w:rFonts w:cs="Calibri"/>
          <w:i/>
          <w:lang w:val="en-US"/>
        </w:rPr>
        <w:t>es</w:t>
      </w:r>
      <w:proofErr w:type="spellEnd"/>
      <w:r w:rsidRPr="00C9666E">
        <w:rPr>
          <w:rFonts w:cs="Calibri"/>
          <w:i/>
          <w:lang w:val="en-US"/>
        </w:rPr>
        <w:t xml:space="preserve"> in that area and, you know, we go out and see who was available. To be quite honest, I didn't even know that Telstra offered those services, so the thought didn’t occur to me to go to them. </w:t>
      </w:r>
      <w:r w:rsidRPr="00C9666E">
        <w:rPr>
          <w:rFonts w:cs="Calibri"/>
          <w:lang w:val="en-US"/>
        </w:rPr>
        <w:t>(SR5)</w:t>
      </w:r>
    </w:p>
    <w:p w14:paraId="0AD6078B" w14:textId="15BF9B23" w:rsidR="003F2DDF" w:rsidRDefault="7486113A" w:rsidP="00C9666E">
      <w:pPr>
        <w:spacing w:beforeAutospacing="1" w:afterAutospacing="1" w:line="360" w:lineRule="auto"/>
        <w:rPr>
          <w:rFonts w:cs="Calibri"/>
          <w:color w:val="404040" w:themeColor="text1" w:themeTint="BF"/>
          <w:lang w:val="en-US"/>
        </w:rPr>
      </w:pPr>
      <w:r w:rsidRPr="00C9666E">
        <w:rPr>
          <w:rFonts w:cs="Calibri"/>
          <w:lang w:val="en-US"/>
        </w:rPr>
        <w:t xml:space="preserve">The large information asymmetries evident in the provision of, and demand </w:t>
      </w:r>
      <w:r w:rsidR="08A8AEE1" w:rsidRPr="00C9666E">
        <w:rPr>
          <w:rFonts w:cs="Calibri"/>
          <w:lang w:val="en-US"/>
        </w:rPr>
        <w:t>for</w:t>
      </w:r>
      <w:r w:rsidR="000E71F4" w:rsidRPr="00C9666E">
        <w:rPr>
          <w:rFonts w:cs="Calibri"/>
          <w:lang w:val="en-US"/>
        </w:rPr>
        <w:t>,</w:t>
      </w:r>
      <w:r w:rsidR="08A8AEE1" w:rsidRPr="00C9666E">
        <w:rPr>
          <w:rFonts w:cs="Calibri"/>
          <w:lang w:val="en-US"/>
        </w:rPr>
        <w:t xml:space="preserve"> advanced digital services from small business owners was evident in a comment from </w:t>
      </w:r>
      <w:r w:rsidR="41C67C4F" w:rsidRPr="00C9666E">
        <w:rPr>
          <w:rFonts w:cs="Calibri"/>
          <w:lang w:val="en-US"/>
        </w:rPr>
        <w:t>SBA.</w:t>
      </w:r>
    </w:p>
    <w:p w14:paraId="54CFDCD6" w14:textId="6E93A5D9" w:rsidR="5E6E7278" w:rsidRDefault="001B3007" w:rsidP="00C9666E">
      <w:pPr>
        <w:spacing w:beforeAutospacing="1" w:afterAutospacing="1" w:line="360" w:lineRule="auto"/>
        <w:ind w:left="567"/>
        <w:rPr>
          <w:rFonts w:cs="Calibri"/>
          <w:color w:val="000000" w:themeColor="text1"/>
          <w:lang w:val="en-US"/>
        </w:rPr>
      </w:pPr>
      <w:r>
        <w:rPr>
          <w:rFonts w:cs="Calibri"/>
          <w:i/>
          <w:iCs/>
          <w:color w:val="000000" w:themeColor="text1"/>
          <w:lang w:val="en-US"/>
        </w:rPr>
        <w:t xml:space="preserve">Some </w:t>
      </w:r>
      <w:r w:rsidR="005C7A21">
        <w:rPr>
          <w:rFonts w:cs="Calibri"/>
          <w:i/>
          <w:iCs/>
          <w:color w:val="000000" w:themeColor="text1"/>
          <w:lang w:val="en-US"/>
        </w:rPr>
        <w:t>[</w:t>
      </w:r>
      <w:r w:rsidR="00E259FE">
        <w:rPr>
          <w:rFonts w:cs="Calibri"/>
          <w:i/>
          <w:iCs/>
          <w:color w:val="000000" w:themeColor="text1"/>
          <w:lang w:val="en-US"/>
        </w:rPr>
        <w:t>service providers</w:t>
      </w:r>
      <w:r w:rsidR="005C7A21">
        <w:rPr>
          <w:rFonts w:cs="Calibri"/>
          <w:i/>
          <w:iCs/>
          <w:color w:val="000000" w:themeColor="text1"/>
          <w:lang w:val="en-US"/>
        </w:rPr>
        <w:t>]</w:t>
      </w:r>
      <w:r w:rsidR="41C67C4F" w:rsidRPr="00534072">
        <w:rPr>
          <w:rFonts w:cs="Calibri"/>
          <w:i/>
          <w:iCs/>
          <w:color w:val="000000" w:themeColor="text1"/>
          <w:lang w:val="en-US"/>
        </w:rPr>
        <w:t xml:space="preserve"> make themselves look like</w:t>
      </w:r>
      <w:r w:rsidR="601823B1" w:rsidRPr="00534072">
        <w:rPr>
          <w:rFonts w:cs="Calibri"/>
          <w:i/>
          <w:iCs/>
          <w:color w:val="000000" w:themeColor="text1"/>
          <w:lang w:val="en-US"/>
        </w:rPr>
        <w:t>...</w:t>
      </w:r>
      <w:r w:rsidR="41C67C4F" w:rsidRPr="00534072">
        <w:rPr>
          <w:rFonts w:cs="Calibri"/>
          <w:i/>
          <w:iCs/>
          <w:color w:val="000000" w:themeColor="text1"/>
          <w:lang w:val="en-US"/>
        </w:rPr>
        <w:t xml:space="preserve"> a global advertising agency, and the next thing you know is a small business owner and you're desperate. You're pumping cash out to </w:t>
      </w:r>
      <w:proofErr w:type="gramStart"/>
      <w:r w:rsidR="41C67C4F" w:rsidRPr="00534072">
        <w:rPr>
          <w:rFonts w:cs="Calibri"/>
          <w:i/>
          <w:iCs/>
          <w:color w:val="000000" w:themeColor="text1"/>
          <w:lang w:val="en-US"/>
        </w:rPr>
        <w:t>them</w:t>
      </w:r>
      <w:proofErr w:type="gramEnd"/>
      <w:r w:rsidR="41C67C4F" w:rsidRPr="00534072">
        <w:rPr>
          <w:rFonts w:cs="Calibri"/>
          <w:i/>
          <w:iCs/>
          <w:color w:val="000000" w:themeColor="text1"/>
          <w:lang w:val="en-US"/>
        </w:rPr>
        <w:t xml:space="preserve"> and you've got no real way of determining what their quality is, whether you're getting value, etc</w:t>
      </w:r>
      <w:r w:rsidR="00F426C2">
        <w:rPr>
          <w:rFonts w:cs="Calibri"/>
          <w:i/>
          <w:iCs/>
          <w:color w:val="000000" w:themeColor="text1"/>
          <w:lang w:val="en-US"/>
        </w:rPr>
        <w:t>etera</w:t>
      </w:r>
      <w:r w:rsidR="41C67C4F" w:rsidRPr="00534072">
        <w:rPr>
          <w:rFonts w:cs="Calibri"/>
          <w:i/>
          <w:iCs/>
          <w:color w:val="000000" w:themeColor="text1"/>
          <w:lang w:val="en-US"/>
        </w:rPr>
        <w:t xml:space="preserve">. </w:t>
      </w:r>
      <w:proofErr w:type="gramStart"/>
      <w:r w:rsidR="41C67C4F" w:rsidRPr="00534072">
        <w:rPr>
          <w:rFonts w:cs="Calibri"/>
          <w:i/>
          <w:iCs/>
          <w:color w:val="000000" w:themeColor="text1"/>
          <w:lang w:val="en-US"/>
        </w:rPr>
        <w:t>So</w:t>
      </w:r>
      <w:proofErr w:type="gramEnd"/>
      <w:r w:rsidR="41C67C4F" w:rsidRPr="00534072">
        <w:rPr>
          <w:rFonts w:cs="Calibri"/>
          <w:i/>
          <w:iCs/>
          <w:color w:val="000000" w:themeColor="text1"/>
          <w:lang w:val="en-US"/>
        </w:rPr>
        <w:t xml:space="preserve"> it might be something to be considered some form of accreditation, some symbol that a customer can use as a surrogate for quality</w:t>
      </w:r>
      <w:r w:rsidR="601823B1" w:rsidRPr="00534072">
        <w:rPr>
          <w:rFonts w:cs="Calibri"/>
          <w:i/>
          <w:iCs/>
          <w:color w:val="000000" w:themeColor="text1"/>
          <w:lang w:val="en-US"/>
        </w:rPr>
        <w:t>.</w:t>
      </w:r>
      <w:r w:rsidR="1B92C576" w:rsidRPr="1B92C576">
        <w:rPr>
          <w:rFonts w:cs="Calibri"/>
          <w:color w:val="000000" w:themeColor="text1"/>
          <w:lang w:val="en-US"/>
        </w:rPr>
        <w:t xml:space="preserve"> </w:t>
      </w:r>
      <w:r w:rsidR="003F2DDF">
        <w:rPr>
          <w:rFonts w:cs="Calibri"/>
          <w:color w:val="000000" w:themeColor="text1"/>
          <w:lang w:val="en-US"/>
        </w:rPr>
        <w:t>(</w:t>
      </w:r>
      <w:r w:rsidR="4DB1A206" w:rsidRPr="4DB1A206">
        <w:rPr>
          <w:rFonts w:cs="Calibri"/>
          <w:color w:val="000000" w:themeColor="text1"/>
          <w:lang w:val="en-US"/>
        </w:rPr>
        <w:t>SBA</w:t>
      </w:r>
      <w:r w:rsidR="003F2DDF">
        <w:rPr>
          <w:rFonts w:cs="Calibri"/>
          <w:color w:val="000000" w:themeColor="text1"/>
          <w:lang w:val="en-US"/>
        </w:rPr>
        <w:t>)</w:t>
      </w:r>
    </w:p>
    <w:p w14:paraId="28E3612A" w14:textId="3E5E0AF3" w:rsidR="00F32202" w:rsidRDefault="00F32202" w:rsidP="00980CC6">
      <w:pPr>
        <w:pStyle w:val="Heading3"/>
        <w:spacing w:before="100" w:beforeAutospacing="1" w:after="100" w:afterAutospacing="1" w:line="360" w:lineRule="auto"/>
      </w:pPr>
      <w:bookmarkStart w:id="156" w:name="_Toc112070993"/>
      <w:bookmarkStart w:id="157" w:name="_Toc112139643"/>
      <w:r>
        <w:lastRenderedPageBreak/>
        <w:t xml:space="preserve">Uncertain </w:t>
      </w:r>
      <w:r w:rsidR="00202E63">
        <w:t>Return on Investment</w:t>
      </w:r>
      <w:bookmarkEnd w:id="156"/>
      <w:bookmarkEnd w:id="157"/>
    </w:p>
    <w:p w14:paraId="36135B81" w14:textId="2069A1F2" w:rsidR="00F32202" w:rsidRDefault="00F32202" w:rsidP="00C9666E">
      <w:pPr>
        <w:spacing w:before="100" w:beforeAutospacing="1" w:after="100" w:afterAutospacing="1" w:line="360" w:lineRule="auto"/>
        <w:rPr>
          <w:lang w:val="en-US" w:eastAsia="ja-JP"/>
        </w:rPr>
      </w:pPr>
      <w:r w:rsidRPr="00125E29">
        <w:rPr>
          <w:lang w:val="en-US" w:eastAsia="ja-JP"/>
        </w:rPr>
        <w:t xml:space="preserve">Uncertain return on investment </w:t>
      </w:r>
      <w:r w:rsidR="00A22D84">
        <w:rPr>
          <w:lang w:val="en-US" w:eastAsia="ja-JP"/>
        </w:rPr>
        <w:t>(ROI)</w:t>
      </w:r>
      <w:r w:rsidRPr="00125E29">
        <w:rPr>
          <w:lang w:val="en-US" w:eastAsia="ja-JP"/>
        </w:rPr>
        <w:t xml:space="preserve"> is another key barrier prevent</w:t>
      </w:r>
      <w:r w:rsidR="000E71F4">
        <w:rPr>
          <w:lang w:val="en-US" w:eastAsia="ja-JP"/>
        </w:rPr>
        <w:t>ing</w:t>
      </w:r>
      <w:r w:rsidRPr="00125E29">
        <w:rPr>
          <w:lang w:val="en-US" w:eastAsia="ja-JP"/>
        </w:rPr>
        <w:t xml:space="preserve"> small retail businesses from using advanced digital services</w:t>
      </w:r>
      <w:r w:rsidR="000E71F4">
        <w:rPr>
          <w:lang w:val="en-US" w:eastAsia="ja-JP"/>
        </w:rPr>
        <w:t>,</w:t>
      </w:r>
      <w:r>
        <w:rPr>
          <w:lang w:val="en-US" w:eastAsia="ja-JP"/>
        </w:rPr>
        <w:t xml:space="preserve"> with 57% </w:t>
      </w:r>
      <w:r w:rsidR="00E95071">
        <w:rPr>
          <w:lang w:val="en-US" w:eastAsia="ja-JP"/>
        </w:rPr>
        <w:t xml:space="preserve">of 169 </w:t>
      </w:r>
      <w:r>
        <w:rPr>
          <w:lang w:val="en-US" w:eastAsia="ja-JP"/>
        </w:rPr>
        <w:t>survey participants that did not adopt any advanced digital services express</w:t>
      </w:r>
      <w:r w:rsidR="000E71F4">
        <w:rPr>
          <w:lang w:val="en-US" w:eastAsia="ja-JP"/>
        </w:rPr>
        <w:t>ing</w:t>
      </w:r>
      <w:r>
        <w:rPr>
          <w:lang w:val="en-US" w:eastAsia="ja-JP"/>
        </w:rPr>
        <w:t xml:space="preserve"> </w:t>
      </w:r>
      <w:r w:rsidR="000E71F4">
        <w:rPr>
          <w:lang w:val="en-US" w:eastAsia="ja-JP"/>
        </w:rPr>
        <w:t xml:space="preserve">such </w:t>
      </w:r>
      <w:r>
        <w:rPr>
          <w:lang w:val="en-US" w:eastAsia="ja-JP"/>
        </w:rPr>
        <w:t xml:space="preserve">concerns </w:t>
      </w:r>
      <w:r w:rsidR="000E71F4">
        <w:rPr>
          <w:lang w:val="en-US" w:eastAsia="ja-JP"/>
        </w:rPr>
        <w:t>(</w:t>
      </w:r>
      <w:r w:rsidRPr="000E71F4">
        <w:rPr>
          <w:lang w:val="en-US" w:eastAsia="ja-JP"/>
        </w:rPr>
        <w:t xml:space="preserve">see </w:t>
      </w:r>
      <w:r w:rsidRPr="00FB6CA8">
        <w:rPr>
          <w:lang w:val="en-US" w:eastAsia="ja-JP"/>
        </w:rPr>
        <w:t xml:space="preserve">Figure </w:t>
      </w:r>
      <w:r w:rsidR="00A22D84" w:rsidRPr="00FB6CA8">
        <w:rPr>
          <w:lang w:val="en-US" w:eastAsia="ja-JP"/>
        </w:rPr>
        <w:t>17</w:t>
      </w:r>
      <w:r w:rsidR="000E71F4" w:rsidRPr="00FB6CA8">
        <w:rPr>
          <w:lang w:val="en-US" w:eastAsia="ja-JP"/>
        </w:rPr>
        <w:t>)</w:t>
      </w:r>
      <w:r>
        <w:rPr>
          <w:lang w:val="en-US" w:eastAsia="ja-JP"/>
        </w:rPr>
        <w:t>. This has been reported as an ongoing issue in small businesses in adopti</w:t>
      </w:r>
      <w:r w:rsidR="000E71F4">
        <w:rPr>
          <w:lang w:val="en-US" w:eastAsia="ja-JP"/>
        </w:rPr>
        <w:t>ng</w:t>
      </w:r>
      <w:r>
        <w:rPr>
          <w:lang w:val="en-US" w:eastAsia="ja-JP"/>
        </w:rPr>
        <w:t xml:space="preserve"> digital technologies and services. As shown </w:t>
      </w:r>
      <w:r w:rsidR="000E71F4">
        <w:rPr>
          <w:lang w:val="en-US" w:eastAsia="ja-JP"/>
        </w:rPr>
        <w:t xml:space="preserve">by the </w:t>
      </w:r>
      <w:r w:rsidR="002A4570">
        <w:rPr>
          <w:rFonts w:cs="Calibri"/>
          <w:lang w:val="en-US"/>
        </w:rPr>
        <w:t>Australian Government</w:t>
      </w:r>
      <w:r>
        <w:rPr>
          <w:rFonts w:cs="Calibri"/>
          <w:lang w:val="en-US"/>
        </w:rPr>
        <w:t xml:space="preserve"> (</w:t>
      </w:r>
      <w:r w:rsidRPr="00971318">
        <w:rPr>
          <w:rFonts w:cs="Calibri"/>
          <w:lang w:val="en-US"/>
        </w:rPr>
        <w:t>2018</w:t>
      </w:r>
      <w:r>
        <w:rPr>
          <w:lang w:val="en-US" w:eastAsia="ja-JP"/>
        </w:rPr>
        <w:t xml:space="preserve">), fear of </w:t>
      </w:r>
      <w:r w:rsidR="000E71F4">
        <w:rPr>
          <w:lang w:val="en-US" w:eastAsia="ja-JP"/>
        </w:rPr>
        <w:t xml:space="preserve">the </w:t>
      </w:r>
      <w:r>
        <w:rPr>
          <w:lang w:val="en-US" w:eastAsia="ja-JP"/>
        </w:rPr>
        <w:t xml:space="preserve">unknown including the uncertain ROI is a major concern for small business owners when they </w:t>
      </w:r>
      <w:r w:rsidR="00A37D07">
        <w:rPr>
          <w:lang w:val="en-US" w:eastAsia="ja-JP"/>
        </w:rPr>
        <w:t xml:space="preserve">plan to ‘go digital’ by </w:t>
      </w:r>
      <w:r>
        <w:rPr>
          <w:lang w:val="en-US" w:eastAsia="ja-JP"/>
        </w:rPr>
        <w:t>adopt</w:t>
      </w:r>
      <w:r w:rsidR="00A37D07">
        <w:rPr>
          <w:lang w:val="en-US" w:eastAsia="ja-JP"/>
        </w:rPr>
        <w:t>ing</w:t>
      </w:r>
      <w:r>
        <w:rPr>
          <w:lang w:val="en-US" w:eastAsia="ja-JP"/>
        </w:rPr>
        <w:t xml:space="preserve"> digital services.</w:t>
      </w:r>
    </w:p>
    <w:p w14:paraId="1FAA3623" w14:textId="77777777" w:rsidR="00F32202" w:rsidRDefault="00F32202" w:rsidP="00C9666E">
      <w:pPr>
        <w:spacing w:before="100" w:beforeAutospacing="1" w:after="100" w:afterAutospacing="1" w:line="360" w:lineRule="auto"/>
        <w:rPr>
          <w:lang w:val="en-US" w:eastAsia="ja-JP"/>
        </w:rPr>
      </w:pPr>
      <w:r>
        <w:rPr>
          <w:lang w:val="en-US" w:eastAsia="ja-JP"/>
        </w:rPr>
        <w:t>This view is supported by our workshop participant who said:</w:t>
      </w:r>
    </w:p>
    <w:p w14:paraId="5FEBA11F" w14:textId="031A2771" w:rsidR="00F32202" w:rsidRDefault="00F32202" w:rsidP="00C9666E">
      <w:pPr>
        <w:spacing w:before="100" w:beforeAutospacing="1" w:after="100" w:afterAutospacing="1" w:line="360" w:lineRule="auto"/>
        <w:ind w:left="567"/>
      </w:pPr>
      <w:r w:rsidRPr="00664B26">
        <w:rPr>
          <w:i/>
          <w:iCs/>
        </w:rPr>
        <w:t xml:space="preserve">They [small businesses] </w:t>
      </w:r>
      <w:r>
        <w:rPr>
          <w:i/>
          <w:iCs/>
        </w:rPr>
        <w:t xml:space="preserve">are </w:t>
      </w:r>
      <w:r w:rsidRPr="00664B26">
        <w:rPr>
          <w:i/>
          <w:iCs/>
        </w:rPr>
        <w:t xml:space="preserve">not sure of if they spend X amount of dollars doing it [adopting advanced digital services] can get Y dollars back. So that </w:t>
      </w:r>
      <w:proofErr w:type="gramStart"/>
      <w:r w:rsidRPr="00664B26">
        <w:rPr>
          <w:i/>
          <w:iCs/>
        </w:rPr>
        <w:t>return on investment</w:t>
      </w:r>
      <w:proofErr w:type="gramEnd"/>
      <w:r w:rsidRPr="00664B26">
        <w:rPr>
          <w:i/>
          <w:iCs/>
        </w:rPr>
        <w:t xml:space="preserve"> thing is very real</w:t>
      </w:r>
      <w:r>
        <w:rPr>
          <w:i/>
          <w:iCs/>
        </w:rPr>
        <w:t>..</w:t>
      </w:r>
      <w:r w:rsidRPr="00664B26">
        <w:rPr>
          <w:i/>
          <w:iCs/>
        </w:rPr>
        <w:t>.</w:t>
      </w:r>
      <w:r>
        <w:rPr>
          <w:i/>
          <w:iCs/>
        </w:rPr>
        <w:t xml:space="preserve"> </w:t>
      </w:r>
      <w:r w:rsidRPr="00060BB6">
        <w:rPr>
          <w:i/>
          <w:iCs/>
        </w:rPr>
        <w:t xml:space="preserve">most business owners would spend as much money as a digital marketing company wanted as long </w:t>
      </w:r>
      <w:r>
        <w:rPr>
          <w:i/>
          <w:iCs/>
        </w:rPr>
        <w:t>a</w:t>
      </w:r>
      <w:r w:rsidRPr="00060BB6">
        <w:rPr>
          <w:i/>
          <w:iCs/>
        </w:rPr>
        <w:t xml:space="preserve">s for every dollar they paid, they got more back in margin. Now on the product or service that they </w:t>
      </w:r>
      <w:r>
        <w:rPr>
          <w:i/>
          <w:iCs/>
        </w:rPr>
        <w:t>[</w:t>
      </w:r>
      <w:r w:rsidR="00A22D84">
        <w:rPr>
          <w:i/>
          <w:iCs/>
        </w:rPr>
        <w:t xml:space="preserve">telecommunications </w:t>
      </w:r>
      <w:r w:rsidR="00A22D84">
        <w:rPr>
          <w:rFonts w:cs="Calibri"/>
          <w:i/>
          <w:iCs/>
          <w:color w:val="000000" w:themeColor="text1"/>
          <w:lang w:val="en-US"/>
        </w:rPr>
        <w:t>service providers</w:t>
      </w:r>
      <w:r>
        <w:rPr>
          <w:i/>
          <w:iCs/>
        </w:rPr>
        <w:t xml:space="preserve">] </w:t>
      </w:r>
      <w:r w:rsidRPr="00060BB6">
        <w:rPr>
          <w:i/>
          <w:iCs/>
        </w:rPr>
        <w:t xml:space="preserve">sold. And even </w:t>
      </w:r>
      <w:proofErr w:type="gramStart"/>
      <w:r w:rsidRPr="00060BB6">
        <w:rPr>
          <w:i/>
          <w:iCs/>
        </w:rPr>
        <w:t>then</w:t>
      </w:r>
      <w:proofErr w:type="gramEnd"/>
      <w:r w:rsidRPr="00060BB6">
        <w:rPr>
          <w:i/>
          <w:iCs/>
        </w:rPr>
        <w:t xml:space="preserve"> there's an issue amongst the</w:t>
      </w:r>
      <w:r>
        <w:rPr>
          <w:i/>
          <w:iCs/>
        </w:rPr>
        <w:t>m.</w:t>
      </w:r>
      <w:r>
        <w:t xml:space="preserve"> (SBA)</w:t>
      </w:r>
    </w:p>
    <w:p w14:paraId="72F56BA2" w14:textId="77777777" w:rsidR="00F32202" w:rsidRPr="00125E29" w:rsidRDefault="00F32202" w:rsidP="00F32202">
      <w:pPr>
        <w:spacing w:before="100" w:beforeAutospacing="1" w:after="100" w:afterAutospacing="1" w:line="360" w:lineRule="auto"/>
        <w:jc w:val="center"/>
        <w:rPr>
          <w:lang w:val="en-US" w:eastAsia="ja-JP"/>
        </w:rPr>
      </w:pPr>
      <w:r>
        <w:rPr>
          <w:noProof/>
          <w:lang w:eastAsia="en-AU"/>
        </w:rPr>
        <w:drawing>
          <wp:inline distT="0" distB="0" distL="0" distR="0" wp14:anchorId="6159F56B" wp14:editId="6CE1486F">
            <wp:extent cx="4406900" cy="2279650"/>
            <wp:effectExtent l="0" t="0" r="0" b="6350"/>
            <wp:docPr id="31" name="Chart 31" descr="Pie chart showing uncertain return on investment">
              <a:extLst xmlns:a="http://schemas.openxmlformats.org/drawingml/2006/main">
                <a:ext uri="{FF2B5EF4-FFF2-40B4-BE49-F238E27FC236}">
                  <a16:creationId xmlns:a16="http://schemas.microsoft.com/office/drawing/2014/main" id="{F821C92C-5A6E-4822-8D47-2CC89D30C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F6E0850" w14:textId="537D62FD" w:rsidR="00A22D84" w:rsidRPr="00534072" w:rsidRDefault="00255003" w:rsidP="00C9666E">
      <w:pPr>
        <w:pStyle w:val="Caption"/>
        <w:jc w:val="center"/>
        <w:rPr>
          <w:b w:val="0"/>
          <w:bCs w:val="0"/>
          <w:lang w:val="en-US" w:eastAsia="ja-JP"/>
        </w:rPr>
      </w:pPr>
      <w:bookmarkStart w:id="158" w:name="_Toc112078179"/>
      <w:r>
        <w:t xml:space="preserve">Figure </w:t>
      </w:r>
      <w:r>
        <w:fldChar w:fldCharType="begin"/>
      </w:r>
      <w:r>
        <w:instrText>SEQ Figure \* ARABIC</w:instrText>
      </w:r>
      <w:r>
        <w:fldChar w:fldCharType="separate"/>
      </w:r>
      <w:r w:rsidR="00034F2D">
        <w:rPr>
          <w:noProof/>
        </w:rPr>
        <w:t>17</w:t>
      </w:r>
      <w:r>
        <w:fldChar w:fldCharType="end"/>
      </w:r>
      <w:r>
        <w:rPr>
          <w:lang w:val="en-US" w:eastAsia="ja-JP"/>
        </w:rPr>
        <w:t>.</w:t>
      </w:r>
      <w:r w:rsidR="00980CC6">
        <w:rPr>
          <w:lang w:val="en-US" w:eastAsia="ja-JP"/>
        </w:rPr>
        <w:t xml:space="preserve"> </w:t>
      </w:r>
      <w:r w:rsidR="00A22D84" w:rsidRPr="00534072">
        <w:rPr>
          <w:lang w:val="en-US" w:eastAsia="ja-JP"/>
        </w:rPr>
        <w:t>Uncertain Return on Investment</w:t>
      </w:r>
      <w:bookmarkEnd w:id="158"/>
    </w:p>
    <w:p w14:paraId="4C2F2275" w14:textId="5C4D9A22" w:rsidR="00F32202" w:rsidRDefault="00F32202" w:rsidP="00980CC6">
      <w:pPr>
        <w:pStyle w:val="Heading3"/>
        <w:spacing w:before="100" w:beforeAutospacing="1" w:after="100" w:afterAutospacing="1" w:line="360" w:lineRule="auto"/>
      </w:pPr>
      <w:bookmarkStart w:id="159" w:name="_Toc112070994"/>
      <w:bookmarkStart w:id="160" w:name="_Toc112139644"/>
      <w:r>
        <w:t xml:space="preserve">Spillover </w:t>
      </w:r>
      <w:r w:rsidR="00444AD1">
        <w:t>Effect</w:t>
      </w:r>
      <w:bookmarkEnd w:id="159"/>
      <w:bookmarkEnd w:id="160"/>
    </w:p>
    <w:p w14:paraId="4749BF0A" w14:textId="43018396" w:rsidR="00F32202" w:rsidRDefault="00F32202" w:rsidP="00C9666E">
      <w:pPr>
        <w:spacing w:before="100" w:beforeAutospacing="1" w:after="100" w:afterAutospacing="1" w:line="360" w:lineRule="auto"/>
        <w:rPr>
          <w:lang w:val="en-US" w:eastAsia="ja-JP"/>
        </w:rPr>
      </w:pPr>
      <w:r>
        <w:rPr>
          <w:lang w:val="en-US" w:eastAsia="ja-JP"/>
        </w:rPr>
        <w:t>M</w:t>
      </w:r>
      <w:r w:rsidRPr="00125E29">
        <w:rPr>
          <w:lang w:val="en-US" w:eastAsia="ja-JP"/>
        </w:rPr>
        <w:t xml:space="preserve">ore than </w:t>
      </w:r>
      <w:r>
        <w:rPr>
          <w:lang w:val="en-US" w:eastAsia="ja-JP"/>
        </w:rPr>
        <w:t>3</w:t>
      </w:r>
      <w:r w:rsidRPr="00125E29">
        <w:rPr>
          <w:lang w:val="en-US" w:eastAsia="ja-JP"/>
        </w:rPr>
        <w:t xml:space="preserve">0% </w:t>
      </w:r>
      <w:r w:rsidR="00A37D07">
        <w:rPr>
          <w:lang w:val="en-US" w:eastAsia="ja-JP"/>
        </w:rPr>
        <w:t xml:space="preserve">of </w:t>
      </w:r>
      <w:r w:rsidR="00E95071">
        <w:rPr>
          <w:lang w:val="en-US" w:eastAsia="ja-JP"/>
        </w:rPr>
        <w:t xml:space="preserve">169 </w:t>
      </w:r>
      <w:r w:rsidRPr="00125E29">
        <w:rPr>
          <w:lang w:val="en-US" w:eastAsia="ja-JP"/>
        </w:rPr>
        <w:t xml:space="preserve">survey participants </w:t>
      </w:r>
      <w:r w:rsidR="00A37D07">
        <w:rPr>
          <w:lang w:val="en-US" w:eastAsia="ja-JP"/>
        </w:rPr>
        <w:t xml:space="preserve">who </w:t>
      </w:r>
      <w:r>
        <w:rPr>
          <w:lang w:val="en-US" w:eastAsia="ja-JP"/>
        </w:rPr>
        <w:t>ha</w:t>
      </w:r>
      <w:r w:rsidR="00A37D07">
        <w:rPr>
          <w:lang w:val="en-US" w:eastAsia="ja-JP"/>
        </w:rPr>
        <w:t>d</w:t>
      </w:r>
      <w:r>
        <w:rPr>
          <w:lang w:val="en-US" w:eastAsia="ja-JP"/>
        </w:rPr>
        <w:t xml:space="preserve"> not used advanced digital services from </w:t>
      </w:r>
      <w:r w:rsidR="00DC2729" w:rsidRPr="00534072">
        <w:t xml:space="preserve">telecommunications </w:t>
      </w:r>
      <w:r w:rsidR="00DC2729" w:rsidRPr="00534072">
        <w:rPr>
          <w:rFonts w:cs="Calibri"/>
          <w:color w:val="000000" w:themeColor="text1"/>
          <w:lang w:val="en-US"/>
        </w:rPr>
        <w:t>service providers</w:t>
      </w:r>
      <w:r>
        <w:rPr>
          <w:lang w:val="en-US" w:eastAsia="ja-JP"/>
        </w:rPr>
        <w:t xml:space="preserve"> </w:t>
      </w:r>
      <w:r w:rsidRPr="00125E29">
        <w:rPr>
          <w:lang w:val="en-US" w:eastAsia="ja-JP"/>
        </w:rPr>
        <w:t xml:space="preserve">indicate </w:t>
      </w:r>
      <w:r w:rsidR="00A37D07" w:rsidRPr="00125E29">
        <w:rPr>
          <w:lang w:val="en-US" w:eastAsia="ja-JP"/>
        </w:rPr>
        <w:t>key barrier</w:t>
      </w:r>
      <w:r w:rsidR="00A37D07">
        <w:rPr>
          <w:lang w:val="en-US" w:eastAsia="ja-JP"/>
        </w:rPr>
        <w:t>s</w:t>
      </w:r>
      <w:r w:rsidR="00A37D07" w:rsidRPr="00125E29">
        <w:rPr>
          <w:lang w:val="en-US" w:eastAsia="ja-JP"/>
        </w:rPr>
        <w:t xml:space="preserve"> </w:t>
      </w:r>
      <w:r w:rsidR="00A37D07">
        <w:rPr>
          <w:lang w:val="en-US" w:eastAsia="ja-JP"/>
        </w:rPr>
        <w:t>to</w:t>
      </w:r>
      <w:r w:rsidR="00A37D07" w:rsidRPr="00125E29">
        <w:rPr>
          <w:lang w:val="en-US" w:eastAsia="ja-JP"/>
        </w:rPr>
        <w:t xml:space="preserve"> their use of advanced digital services </w:t>
      </w:r>
      <w:r w:rsidR="00A37D07">
        <w:rPr>
          <w:lang w:val="en-US" w:eastAsia="ja-JP"/>
        </w:rPr>
        <w:t>were</w:t>
      </w:r>
      <w:r w:rsidR="00A37D07" w:rsidRPr="00125E29">
        <w:rPr>
          <w:lang w:val="en-US" w:eastAsia="ja-JP"/>
        </w:rPr>
        <w:t xml:space="preserve"> </w:t>
      </w:r>
      <w:r w:rsidRPr="00125E29">
        <w:rPr>
          <w:lang w:val="en-US" w:eastAsia="ja-JP"/>
        </w:rPr>
        <w:t>poor use</w:t>
      </w:r>
      <w:r w:rsidR="00C30139">
        <w:rPr>
          <w:lang w:val="en-US" w:eastAsia="ja-JP"/>
        </w:rPr>
        <w:t>r</w:t>
      </w:r>
      <w:r w:rsidRPr="00125E29">
        <w:rPr>
          <w:lang w:val="en-US" w:eastAsia="ja-JP"/>
        </w:rPr>
        <w:t xml:space="preserve"> experience of other products fr</w:t>
      </w:r>
      <w:r>
        <w:rPr>
          <w:lang w:val="en-US" w:eastAsia="ja-JP"/>
        </w:rPr>
        <w:t>o</w:t>
      </w:r>
      <w:r w:rsidRPr="00125E29">
        <w:rPr>
          <w:lang w:val="en-US" w:eastAsia="ja-JP"/>
        </w:rPr>
        <w:t xml:space="preserve">m </w:t>
      </w:r>
      <w:r w:rsidR="00DC2729">
        <w:rPr>
          <w:rFonts w:cs="Calibri"/>
          <w:lang w:val="en-US"/>
        </w:rPr>
        <w:t>telecommunications service provider</w:t>
      </w:r>
      <w:r w:rsidR="00DC2729" w:rsidRPr="002653FD">
        <w:rPr>
          <w:rFonts w:cs="Calibri"/>
          <w:lang w:val="en-US"/>
        </w:rPr>
        <w:t>s</w:t>
      </w:r>
      <w:r w:rsidR="00A37D07">
        <w:rPr>
          <w:rFonts w:cs="Calibri"/>
          <w:lang w:val="en-US"/>
        </w:rPr>
        <w:t>,</w:t>
      </w:r>
      <w:r w:rsidRPr="002653FD">
        <w:rPr>
          <w:rFonts w:cs="Calibri"/>
          <w:lang w:val="en-US"/>
        </w:rPr>
        <w:t xml:space="preserve"> </w:t>
      </w:r>
      <w:r w:rsidR="00A37D07">
        <w:rPr>
          <w:lang w:val="en-US" w:eastAsia="ja-JP"/>
        </w:rPr>
        <w:t>and</w:t>
      </w:r>
      <w:r w:rsidRPr="00125E29">
        <w:rPr>
          <w:lang w:val="en-US" w:eastAsia="ja-JP"/>
        </w:rPr>
        <w:t xml:space="preserve"> poor customer service satisfaction </w:t>
      </w:r>
      <w:r w:rsidR="00A37D07">
        <w:rPr>
          <w:lang w:val="en-US" w:eastAsia="ja-JP"/>
        </w:rPr>
        <w:t>(</w:t>
      </w:r>
      <w:r w:rsidRPr="57150A56">
        <w:rPr>
          <w:lang w:val="en-US" w:eastAsia="ja-JP"/>
        </w:rPr>
        <w:t xml:space="preserve">see </w:t>
      </w:r>
      <w:r w:rsidRPr="00FB6CA8">
        <w:rPr>
          <w:bCs/>
          <w:lang w:val="en-US" w:eastAsia="ja-JP"/>
        </w:rPr>
        <w:t xml:space="preserve">Figure </w:t>
      </w:r>
      <w:r w:rsidR="00DC2729" w:rsidRPr="00FB6CA8">
        <w:rPr>
          <w:bCs/>
          <w:lang w:val="en-US" w:eastAsia="ja-JP"/>
        </w:rPr>
        <w:t>18</w:t>
      </w:r>
      <w:r w:rsidR="00A37D07" w:rsidRPr="00FB6CA8">
        <w:rPr>
          <w:bCs/>
          <w:lang w:val="en-US" w:eastAsia="ja-JP"/>
        </w:rPr>
        <w:t>)</w:t>
      </w:r>
      <w:r>
        <w:rPr>
          <w:lang w:val="en-US" w:eastAsia="ja-JP"/>
        </w:rPr>
        <w:t>.</w:t>
      </w:r>
    </w:p>
    <w:p w14:paraId="7E554A07" w14:textId="77777777" w:rsidR="00F32202" w:rsidRPr="00125E29" w:rsidRDefault="00F32202" w:rsidP="00F32202">
      <w:pPr>
        <w:jc w:val="center"/>
        <w:rPr>
          <w:lang w:val="en-US" w:eastAsia="ja-JP"/>
        </w:rPr>
      </w:pPr>
      <w:r>
        <w:rPr>
          <w:noProof/>
          <w:lang w:eastAsia="en-AU"/>
        </w:rPr>
        <w:lastRenderedPageBreak/>
        <w:drawing>
          <wp:inline distT="0" distB="0" distL="0" distR="0" wp14:anchorId="681290F8" wp14:editId="06AEB5A9">
            <wp:extent cx="4895850" cy="1835150"/>
            <wp:effectExtent l="0" t="0" r="0" b="0"/>
            <wp:docPr id="37" name="Chart 37" descr="Bar chart showing spillover effect">
              <a:extLst xmlns:a="http://schemas.openxmlformats.org/drawingml/2006/main">
                <a:ext uri="{FF2B5EF4-FFF2-40B4-BE49-F238E27FC236}">
                  <a16:creationId xmlns:a16="http://schemas.microsoft.com/office/drawing/2014/main" id="{5B9E5AEE-B664-4730-B62C-AD494C7D83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3B043FA" w14:textId="71E65A2B" w:rsidR="00DC2729" w:rsidRPr="00534072" w:rsidRDefault="00255003" w:rsidP="001D376E">
      <w:pPr>
        <w:pStyle w:val="Caption"/>
        <w:jc w:val="center"/>
        <w:rPr>
          <w:b w:val="0"/>
          <w:bCs w:val="0"/>
          <w:lang w:val="en-US" w:eastAsia="ja-JP"/>
        </w:rPr>
      </w:pPr>
      <w:bookmarkStart w:id="161" w:name="_Toc112078180"/>
      <w:r>
        <w:t xml:space="preserve">Figure </w:t>
      </w:r>
      <w:r>
        <w:fldChar w:fldCharType="begin"/>
      </w:r>
      <w:r>
        <w:instrText>SEQ Figure \* ARABIC</w:instrText>
      </w:r>
      <w:r>
        <w:fldChar w:fldCharType="separate"/>
      </w:r>
      <w:r w:rsidR="00034F2D">
        <w:rPr>
          <w:noProof/>
        </w:rPr>
        <w:t>18</w:t>
      </w:r>
      <w:r>
        <w:fldChar w:fldCharType="end"/>
      </w:r>
      <w:r>
        <w:rPr>
          <w:lang w:val="en-US" w:eastAsia="ja-JP"/>
        </w:rPr>
        <w:t>.</w:t>
      </w:r>
      <w:r w:rsidR="00980CC6">
        <w:rPr>
          <w:lang w:val="en-US" w:eastAsia="ja-JP"/>
        </w:rPr>
        <w:t xml:space="preserve"> </w:t>
      </w:r>
      <w:r w:rsidR="00DC2729" w:rsidRPr="00534072">
        <w:rPr>
          <w:lang w:val="en-US" w:eastAsia="ja-JP"/>
        </w:rPr>
        <w:t>Spillover Effect</w:t>
      </w:r>
      <w:bookmarkEnd w:id="161"/>
    </w:p>
    <w:p w14:paraId="2905F0B2" w14:textId="596AD778" w:rsidR="00F32202" w:rsidRPr="00534072" w:rsidRDefault="00F32202" w:rsidP="001D376E">
      <w:pPr>
        <w:spacing w:before="100" w:beforeAutospacing="1" w:after="100" w:afterAutospacing="1" w:line="360" w:lineRule="auto"/>
        <w:rPr>
          <w:lang w:val="en-US" w:eastAsia="ja-JP"/>
        </w:rPr>
      </w:pPr>
      <w:r w:rsidRPr="00534072">
        <w:rPr>
          <w:lang w:val="en-US" w:eastAsia="ja-JP"/>
        </w:rPr>
        <w:t>This finding is confirmed by several interview participants who ha</w:t>
      </w:r>
      <w:r w:rsidR="00A37D07">
        <w:rPr>
          <w:lang w:val="en-US" w:eastAsia="ja-JP"/>
        </w:rPr>
        <w:t>d</w:t>
      </w:r>
      <w:r w:rsidRPr="00534072">
        <w:rPr>
          <w:lang w:val="en-US" w:eastAsia="ja-JP"/>
        </w:rPr>
        <w:t xml:space="preserve"> experienced difficulties with their </w:t>
      </w:r>
      <w:r w:rsidR="00DE4AED" w:rsidRPr="00DC2729">
        <w:rPr>
          <w:rFonts w:cs="Calibri"/>
          <w:lang w:val="en-US"/>
        </w:rPr>
        <w:t>telecommunications</w:t>
      </w:r>
      <w:r w:rsidR="00DC2729">
        <w:rPr>
          <w:rFonts w:cs="Calibri"/>
          <w:lang w:val="en-US"/>
        </w:rPr>
        <w:t xml:space="preserve"> service provider</w:t>
      </w:r>
      <w:r w:rsidR="00DC2729" w:rsidRPr="002653FD">
        <w:rPr>
          <w:rFonts w:cs="Calibri"/>
          <w:lang w:val="en-US"/>
        </w:rPr>
        <w:t xml:space="preserve">s </w:t>
      </w:r>
      <w:r w:rsidRPr="00534072">
        <w:rPr>
          <w:lang w:val="en-US" w:eastAsia="ja-JP"/>
        </w:rPr>
        <w:t xml:space="preserve">in their use of basic digital services, including experiencing prolonged periods of </w:t>
      </w:r>
      <w:r w:rsidR="00A37D07">
        <w:rPr>
          <w:lang w:val="en-US" w:eastAsia="ja-JP"/>
        </w:rPr>
        <w:t xml:space="preserve">poor </w:t>
      </w:r>
      <w:r w:rsidRPr="00534072">
        <w:rPr>
          <w:lang w:val="en-US" w:eastAsia="ja-JP"/>
        </w:rPr>
        <w:t xml:space="preserve">internet connectivity issues and having to resort to using their mobile </w:t>
      </w:r>
      <w:r w:rsidR="00EC5FB9">
        <w:rPr>
          <w:lang w:val="en-US" w:eastAsia="ja-JP"/>
        </w:rPr>
        <w:t>hotspot</w:t>
      </w:r>
      <w:r w:rsidRPr="00534072">
        <w:rPr>
          <w:lang w:val="en-US" w:eastAsia="ja-JP"/>
        </w:rPr>
        <w:t xml:space="preserve">. There is concern about attempting unsuccessfully to resolve </w:t>
      </w:r>
      <w:r w:rsidR="00A37D07">
        <w:rPr>
          <w:lang w:val="en-US" w:eastAsia="ja-JP"/>
        </w:rPr>
        <w:t>such</w:t>
      </w:r>
      <w:r w:rsidR="00A37D07" w:rsidRPr="00534072">
        <w:rPr>
          <w:lang w:val="en-US" w:eastAsia="ja-JP"/>
        </w:rPr>
        <w:t xml:space="preserve"> </w:t>
      </w:r>
      <w:r w:rsidRPr="00534072">
        <w:rPr>
          <w:lang w:val="en-US" w:eastAsia="ja-JP"/>
        </w:rPr>
        <w:t xml:space="preserve">issues with their </w:t>
      </w:r>
      <w:r w:rsidR="00DE4AED" w:rsidRPr="00DC2729">
        <w:rPr>
          <w:rFonts w:cs="Calibri"/>
          <w:lang w:val="en-US"/>
        </w:rPr>
        <w:t>telecommunications</w:t>
      </w:r>
      <w:r w:rsidR="00DC2729">
        <w:rPr>
          <w:rFonts w:cs="Calibri"/>
          <w:lang w:val="en-US"/>
        </w:rPr>
        <w:t xml:space="preserve"> service provider</w:t>
      </w:r>
      <w:r w:rsidR="00DC2729" w:rsidRPr="002653FD">
        <w:rPr>
          <w:rFonts w:cs="Calibri"/>
          <w:lang w:val="en-US"/>
        </w:rPr>
        <w:t>s</w:t>
      </w:r>
      <w:r w:rsidRPr="00534072">
        <w:rPr>
          <w:lang w:val="en-US" w:eastAsia="ja-JP"/>
        </w:rPr>
        <w:t xml:space="preserve">, particularly the experience of being transferred on the phone to up to five different departments. They expressed doubts about the ability of their </w:t>
      </w:r>
      <w:r w:rsidR="00C16A9D" w:rsidRPr="00534072">
        <w:rPr>
          <w:lang w:val="en-US" w:eastAsia="ja-JP"/>
        </w:rPr>
        <w:t>telecommunications</w:t>
      </w:r>
      <w:r w:rsidRPr="00534072">
        <w:rPr>
          <w:lang w:val="en-US" w:eastAsia="ja-JP"/>
        </w:rPr>
        <w:t xml:space="preserve"> service providers to </w:t>
      </w:r>
      <w:r w:rsidR="00A37D07" w:rsidRPr="00534072">
        <w:rPr>
          <w:lang w:val="en-US" w:eastAsia="ja-JP"/>
        </w:rPr>
        <w:t xml:space="preserve">adequately </w:t>
      </w:r>
      <w:r w:rsidRPr="00534072">
        <w:rPr>
          <w:lang w:val="en-US" w:eastAsia="ja-JP"/>
        </w:rPr>
        <w:t xml:space="preserve">deliver advanced digital services given the perceived poor quality of customer service </w:t>
      </w:r>
      <w:r w:rsidR="00A37D07">
        <w:rPr>
          <w:lang w:val="en-US" w:eastAsia="ja-JP"/>
        </w:rPr>
        <w:t>in</w:t>
      </w:r>
      <w:r w:rsidRPr="00534072">
        <w:rPr>
          <w:lang w:val="en-US" w:eastAsia="ja-JP"/>
        </w:rPr>
        <w:t xml:space="preserve"> provi</w:t>
      </w:r>
      <w:r w:rsidR="00A37D07">
        <w:rPr>
          <w:lang w:val="en-US" w:eastAsia="ja-JP"/>
        </w:rPr>
        <w:t>ding</w:t>
      </w:r>
      <w:r w:rsidRPr="00534072">
        <w:rPr>
          <w:lang w:val="en-US" w:eastAsia="ja-JP"/>
        </w:rPr>
        <w:t xml:space="preserve"> basic digital services.</w:t>
      </w:r>
    </w:p>
    <w:p w14:paraId="63EFA3C5" w14:textId="01469B09" w:rsidR="00F32202" w:rsidRDefault="00F32202" w:rsidP="001D376E">
      <w:pPr>
        <w:spacing w:before="100" w:beforeAutospacing="1" w:after="100" w:afterAutospacing="1" w:line="360" w:lineRule="auto"/>
        <w:ind w:left="567"/>
      </w:pPr>
      <w:r>
        <w:t xml:space="preserve">… </w:t>
      </w:r>
      <w:r w:rsidRPr="00885197">
        <w:rPr>
          <w:i/>
        </w:rPr>
        <w:t>when I've tried to contact them</w:t>
      </w:r>
      <w:r>
        <w:rPr>
          <w:i/>
          <w:iCs/>
        </w:rPr>
        <w:t xml:space="preserve"> [</w:t>
      </w:r>
      <w:r w:rsidR="000A76CB" w:rsidRPr="00534072">
        <w:rPr>
          <w:rFonts w:cs="Calibri"/>
          <w:i/>
          <w:iCs/>
          <w:lang w:val="en-US"/>
        </w:rPr>
        <w:t>telecommunications service providers</w:t>
      </w:r>
      <w:r>
        <w:rPr>
          <w:i/>
          <w:iCs/>
        </w:rPr>
        <w:t>]</w:t>
      </w:r>
      <w:r w:rsidRPr="00885197">
        <w:rPr>
          <w:i/>
        </w:rPr>
        <w:t xml:space="preserve">, it's been a ridiculously painful experience. We went several years without even having a stable Internet connection, so you know, I would look anywhere else, but </w:t>
      </w:r>
      <w:r>
        <w:rPr>
          <w:i/>
          <w:iCs/>
        </w:rPr>
        <w:t>not</w:t>
      </w:r>
      <w:r w:rsidRPr="00885197">
        <w:rPr>
          <w:i/>
        </w:rPr>
        <w:t xml:space="preserve"> </w:t>
      </w:r>
      <w:r>
        <w:rPr>
          <w:i/>
          <w:iCs/>
        </w:rPr>
        <w:t>T</w:t>
      </w:r>
      <w:r w:rsidRPr="00885197">
        <w:rPr>
          <w:i/>
        </w:rPr>
        <w:t xml:space="preserve">elco for </w:t>
      </w:r>
      <w:r>
        <w:rPr>
          <w:i/>
          <w:iCs/>
        </w:rPr>
        <w:t xml:space="preserve">[advanced] </w:t>
      </w:r>
      <w:r w:rsidRPr="00885197">
        <w:rPr>
          <w:i/>
        </w:rPr>
        <w:t>technology services.</w:t>
      </w:r>
      <w:r>
        <w:t xml:space="preserve"> (SR2)</w:t>
      </w:r>
    </w:p>
    <w:p w14:paraId="7B6AA4DD" w14:textId="27FB60A5" w:rsidR="00F32202" w:rsidRPr="00D42E74" w:rsidRDefault="009F3A96" w:rsidP="00980CC6">
      <w:pPr>
        <w:pStyle w:val="Heading3"/>
        <w:spacing w:before="100" w:beforeAutospacing="1" w:after="100" w:afterAutospacing="1" w:line="360" w:lineRule="auto"/>
      </w:pPr>
      <w:bookmarkStart w:id="162" w:name="_Toc112070995"/>
      <w:bookmarkStart w:id="163" w:name="_Toc112139645"/>
      <w:r>
        <w:t xml:space="preserve">Lack of </w:t>
      </w:r>
      <w:r w:rsidR="00FE72EB">
        <w:t xml:space="preserve">Trust </w:t>
      </w:r>
      <w:r>
        <w:t xml:space="preserve">in </w:t>
      </w:r>
      <w:r w:rsidR="00A12A4D">
        <w:t xml:space="preserve">Telecommunications </w:t>
      </w:r>
      <w:r w:rsidR="00444AD1">
        <w:t>Service Providers</w:t>
      </w:r>
      <w:bookmarkEnd w:id="162"/>
      <w:bookmarkEnd w:id="163"/>
    </w:p>
    <w:p w14:paraId="4543AC7E" w14:textId="7923F59C" w:rsidR="00F32202" w:rsidRDefault="00F32202" w:rsidP="001D376E">
      <w:pPr>
        <w:spacing w:before="100" w:beforeAutospacing="1" w:after="100" w:afterAutospacing="1" w:line="360" w:lineRule="auto"/>
        <w:rPr>
          <w:rFonts w:cs="Calibri"/>
          <w:lang w:val="en-US"/>
        </w:rPr>
      </w:pPr>
      <w:r w:rsidRPr="00D42E74">
        <w:rPr>
          <w:rFonts w:cs="Calibri"/>
          <w:lang w:val="en-US"/>
        </w:rPr>
        <w:t>Three</w:t>
      </w:r>
      <w:r w:rsidRPr="00D42E74" w:rsidDel="005748AB">
        <w:rPr>
          <w:rFonts w:cs="Calibri"/>
          <w:lang w:val="en-US"/>
        </w:rPr>
        <w:t xml:space="preserve"> </w:t>
      </w:r>
      <w:r>
        <w:rPr>
          <w:rFonts w:cs="Calibri"/>
          <w:lang w:val="en-US"/>
        </w:rPr>
        <w:t xml:space="preserve">interviewed </w:t>
      </w:r>
      <w:r w:rsidRPr="00D42E74">
        <w:rPr>
          <w:rFonts w:cs="Calibri"/>
          <w:lang w:val="en-US"/>
        </w:rPr>
        <w:t xml:space="preserve">small business participants cited a lack of </w:t>
      </w:r>
      <w:r>
        <w:rPr>
          <w:rFonts w:cs="Calibri"/>
          <w:lang w:val="en-US"/>
        </w:rPr>
        <w:t>trust</w:t>
      </w:r>
      <w:r w:rsidRPr="00D42E74">
        <w:rPr>
          <w:rFonts w:cs="Calibri"/>
          <w:lang w:val="en-US"/>
        </w:rPr>
        <w:t xml:space="preserve"> around the level of their </w:t>
      </w:r>
      <w:r w:rsidR="00DE4AED" w:rsidRPr="002864A3">
        <w:rPr>
          <w:rFonts w:cs="Calibri"/>
          <w:lang w:val="en-US"/>
        </w:rPr>
        <w:t>telecommunications</w:t>
      </w:r>
      <w:r w:rsidR="002864A3">
        <w:rPr>
          <w:rFonts w:cs="Calibri"/>
          <w:lang w:val="en-US"/>
        </w:rPr>
        <w:t xml:space="preserve"> service provider</w:t>
      </w:r>
      <w:r w:rsidR="002864A3" w:rsidRPr="002653FD">
        <w:rPr>
          <w:rFonts w:cs="Calibri"/>
          <w:lang w:val="en-US"/>
        </w:rPr>
        <w:t>s</w:t>
      </w:r>
      <w:r w:rsidR="002864A3">
        <w:rPr>
          <w:rFonts w:cs="Calibri"/>
          <w:lang w:val="en-US"/>
        </w:rPr>
        <w:t>’</w:t>
      </w:r>
      <w:r w:rsidRPr="00D42E74">
        <w:rPr>
          <w:rFonts w:cs="Calibri"/>
          <w:lang w:val="en-US"/>
        </w:rPr>
        <w:t xml:space="preserve"> expertise and competence </w:t>
      </w:r>
      <w:r w:rsidR="00A37D07">
        <w:rPr>
          <w:rFonts w:cs="Calibri"/>
          <w:lang w:val="en-US"/>
        </w:rPr>
        <w:t>in</w:t>
      </w:r>
      <w:r w:rsidRPr="00D42E74">
        <w:rPr>
          <w:rFonts w:cs="Calibri"/>
          <w:lang w:val="en-US"/>
        </w:rPr>
        <w:t xml:space="preserve"> provi</w:t>
      </w:r>
      <w:r w:rsidR="00A37D07">
        <w:rPr>
          <w:rFonts w:cs="Calibri"/>
          <w:lang w:val="en-US"/>
        </w:rPr>
        <w:t>ding</w:t>
      </w:r>
      <w:r w:rsidRPr="00D42E74">
        <w:rPr>
          <w:rFonts w:cs="Calibri"/>
          <w:lang w:val="en-US"/>
        </w:rPr>
        <w:t xml:space="preserve"> advanced digital services. For two of those participants, the lack of trust arose from a perception of poor quality of service and reliability around provi</w:t>
      </w:r>
      <w:r w:rsidR="00537D71">
        <w:rPr>
          <w:rFonts w:cs="Calibri"/>
          <w:lang w:val="en-US"/>
        </w:rPr>
        <w:t>ding</w:t>
      </w:r>
      <w:r w:rsidRPr="00D42E74">
        <w:rPr>
          <w:rFonts w:cs="Calibri"/>
          <w:lang w:val="en-US"/>
        </w:rPr>
        <w:t xml:space="preserve"> voice and/or broadband services</w:t>
      </w:r>
      <w:r w:rsidR="00537D71">
        <w:rPr>
          <w:rFonts w:cs="Calibri"/>
          <w:lang w:val="en-US"/>
        </w:rPr>
        <w:t>.</w:t>
      </w:r>
      <w:r w:rsidRPr="00D42E74">
        <w:rPr>
          <w:rFonts w:cs="Calibri"/>
          <w:lang w:val="en-US"/>
        </w:rPr>
        <w:t xml:space="preserve"> </w:t>
      </w:r>
      <w:r w:rsidR="00537D71">
        <w:rPr>
          <w:rFonts w:cs="Calibri"/>
          <w:lang w:val="en-US"/>
        </w:rPr>
        <w:t>O</w:t>
      </w:r>
      <w:r w:rsidRPr="00D42E74">
        <w:rPr>
          <w:rFonts w:cs="Calibri"/>
          <w:lang w:val="en-US"/>
        </w:rPr>
        <w:t>ne of those participants express</w:t>
      </w:r>
      <w:r w:rsidR="00537D71">
        <w:rPr>
          <w:rFonts w:cs="Calibri"/>
          <w:lang w:val="en-US"/>
        </w:rPr>
        <w:t>ed</w:t>
      </w:r>
      <w:r w:rsidRPr="00D42E74">
        <w:rPr>
          <w:rFonts w:cs="Calibri"/>
          <w:lang w:val="en-US"/>
        </w:rPr>
        <w:t xml:space="preserve"> concerns </w:t>
      </w:r>
      <w:r w:rsidR="00537D71">
        <w:rPr>
          <w:rFonts w:cs="Calibri"/>
          <w:lang w:val="en-US"/>
        </w:rPr>
        <w:t>about</w:t>
      </w:r>
      <w:r w:rsidR="00537D71" w:rsidRPr="00D42E74">
        <w:rPr>
          <w:rFonts w:cs="Calibri"/>
          <w:lang w:val="en-US"/>
        </w:rPr>
        <w:t xml:space="preserve"> </w:t>
      </w:r>
      <w:r w:rsidRPr="00D42E74">
        <w:rPr>
          <w:rFonts w:cs="Calibri"/>
          <w:lang w:val="en-US"/>
        </w:rPr>
        <w:t>the level of understanding</w:t>
      </w:r>
      <w:r w:rsidR="00537D71">
        <w:rPr>
          <w:rFonts w:cs="Calibri"/>
          <w:lang w:val="en-US"/>
        </w:rPr>
        <w:t xml:space="preserve"> of</w:t>
      </w:r>
      <w:r w:rsidRPr="00D42E74">
        <w:rPr>
          <w:rFonts w:cs="Calibri"/>
          <w:lang w:val="en-US"/>
        </w:rPr>
        <w:t>, engagement</w:t>
      </w:r>
      <w:r w:rsidR="00537D71">
        <w:rPr>
          <w:rFonts w:cs="Calibri"/>
          <w:lang w:val="en-US"/>
        </w:rPr>
        <w:t xml:space="preserve"> with,</w:t>
      </w:r>
      <w:r w:rsidRPr="00D42E74">
        <w:rPr>
          <w:rFonts w:cs="Calibri"/>
          <w:lang w:val="en-US"/>
        </w:rPr>
        <w:t xml:space="preserve"> and commitment to their business requirements </w:t>
      </w:r>
      <w:r w:rsidR="00537D71">
        <w:rPr>
          <w:rFonts w:cs="Calibri"/>
          <w:lang w:val="en-US"/>
        </w:rPr>
        <w:t>demonstrated by</w:t>
      </w:r>
      <w:r w:rsidR="00537D71" w:rsidRPr="00D42E74">
        <w:rPr>
          <w:rFonts w:cs="Calibri"/>
          <w:lang w:val="en-US"/>
        </w:rPr>
        <w:t xml:space="preserve"> </w:t>
      </w:r>
      <w:r w:rsidRPr="00D42E74">
        <w:rPr>
          <w:rFonts w:cs="Calibri"/>
          <w:lang w:val="en-US"/>
        </w:rPr>
        <w:t xml:space="preserve">hired </w:t>
      </w:r>
      <w:r w:rsidR="00C16A9D">
        <w:rPr>
          <w:lang w:val="en-US" w:eastAsia="ja-JP"/>
        </w:rPr>
        <w:t>telecommunications</w:t>
      </w:r>
      <w:r w:rsidRPr="00D42E74">
        <w:rPr>
          <w:lang w:val="en-US" w:eastAsia="ja-JP"/>
        </w:rPr>
        <w:t xml:space="preserve"> service provider</w:t>
      </w:r>
      <w:r w:rsidRPr="00D42E74" w:rsidDel="00F71939">
        <w:rPr>
          <w:rFonts w:cs="Calibri"/>
          <w:lang w:val="en-US"/>
        </w:rPr>
        <w:t xml:space="preserve"> </w:t>
      </w:r>
      <w:r w:rsidR="00537D71" w:rsidRPr="00D42E74">
        <w:rPr>
          <w:rFonts w:cs="Calibri"/>
          <w:lang w:val="en-US"/>
        </w:rPr>
        <w:t>staff</w:t>
      </w:r>
      <w:r w:rsidR="00537D71">
        <w:rPr>
          <w:rFonts w:cs="Calibri"/>
          <w:lang w:val="en-US"/>
        </w:rPr>
        <w:t xml:space="preserve"> who </w:t>
      </w:r>
      <w:proofErr w:type="gramStart"/>
      <w:r w:rsidR="00537D71">
        <w:rPr>
          <w:rFonts w:cs="Calibri"/>
          <w:lang w:val="en-US"/>
        </w:rPr>
        <w:t>are</w:t>
      </w:r>
      <w:r w:rsidR="00537D71" w:rsidRPr="00D42E74">
        <w:rPr>
          <w:rFonts w:cs="Calibri"/>
          <w:lang w:val="en-US"/>
        </w:rPr>
        <w:t xml:space="preserve"> </w:t>
      </w:r>
      <w:r w:rsidRPr="00D42E74">
        <w:rPr>
          <w:rFonts w:cs="Calibri"/>
          <w:lang w:val="en-US"/>
        </w:rPr>
        <w:t>located in</w:t>
      </w:r>
      <w:proofErr w:type="gramEnd"/>
      <w:r w:rsidRPr="00D42E74">
        <w:rPr>
          <w:rFonts w:cs="Calibri"/>
          <w:lang w:val="en-US"/>
        </w:rPr>
        <w:t xml:space="preserve"> offshore call centers. Both participants had experienced ongoing problems with reliable access to broadband prior to, and since</w:t>
      </w:r>
      <w:r w:rsidR="00537D71">
        <w:rPr>
          <w:rFonts w:cs="Calibri"/>
          <w:lang w:val="en-US"/>
        </w:rPr>
        <w:t>,</w:t>
      </w:r>
      <w:r w:rsidRPr="00D42E74">
        <w:rPr>
          <w:rFonts w:cs="Calibri"/>
          <w:lang w:val="en-US"/>
        </w:rPr>
        <w:t xml:space="preserve"> the migration to NBN.</w:t>
      </w:r>
      <w:r w:rsidRPr="0B36D2D1">
        <w:rPr>
          <w:rFonts w:cs="Calibri"/>
          <w:lang w:val="en-US"/>
        </w:rPr>
        <w:t xml:space="preserve"> </w:t>
      </w:r>
      <w:r w:rsidR="0061145A">
        <w:rPr>
          <w:rFonts w:cs="Calibri"/>
          <w:lang w:val="en-US"/>
        </w:rPr>
        <w:t>One small</w:t>
      </w:r>
      <w:r w:rsidR="00A506FA">
        <w:rPr>
          <w:rFonts w:cs="Calibri"/>
          <w:lang w:val="en-US"/>
        </w:rPr>
        <w:t xml:space="preserve"> retail business</w:t>
      </w:r>
      <w:r w:rsidRPr="326C82B1">
        <w:rPr>
          <w:rFonts w:cs="Calibri"/>
          <w:lang w:val="en-US"/>
        </w:rPr>
        <w:t xml:space="preserve"> </w:t>
      </w:r>
      <w:r w:rsidR="0061145A">
        <w:rPr>
          <w:rFonts w:cs="Calibri"/>
          <w:lang w:val="en-US"/>
        </w:rPr>
        <w:t>interview participant</w:t>
      </w:r>
      <w:r w:rsidRPr="326C82B1">
        <w:rPr>
          <w:rFonts w:cs="Calibri"/>
          <w:lang w:val="en-US"/>
        </w:rPr>
        <w:t xml:space="preserve"> explained that</w:t>
      </w:r>
      <w:r w:rsidR="0061145A">
        <w:rPr>
          <w:rFonts w:cs="Calibri"/>
          <w:lang w:val="en-US"/>
        </w:rPr>
        <w:t>:</w:t>
      </w:r>
    </w:p>
    <w:p w14:paraId="503D4181" w14:textId="024BB9EE" w:rsidR="00F32202" w:rsidRDefault="00F32202" w:rsidP="001D376E">
      <w:pPr>
        <w:spacing w:before="100" w:beforeAutospacing="1" w:after="100" w:afterAutospacing="1" w:line="360" w:lineRule="auto"/>
        <w:ind w:left="567"/>
        <w:rPr>
          <w:rFonts w:cs="Calibri"/>
          <w:color w:val="000000" w:themeColor="text1"/>
          <w:lang w:val="en-US"/>
        </w:rPr>
      </w:pPr>
      <w:r w:rsidRPr="00664B26">
        <w:rPr>
          <w:rFonts w:cs="Calibri"/>
          <w:i/>
          <w:iCs/>
          <w:color w:val="000000" w:themeColor="text1"/>
          <w:lang w:val="en-US"/>
        </w:rPr>
        <w:lastRenderedPageBreak/>
        <w:t xml:space="preserve">I mean Telstra was who was responsible for me not having the </w:t>
      </w:r>
      <w:r w:rsidR="00F426C2">
        <w:rPr>
          <w:rFonts w:cs="Calibri"/>
          <w:i/>
          <w:iCs/>
          <w:color w:val="000000" w:themeColor="text1"/>
          <w:lang w:val="en-US"/>
        </w:rPr>
        <w:t>i</w:t>
      </w:r>
      <w:r w:rsidRPr="00664B26">
        <w:rPr>
          <w:rFonts w:cs="Calibri"/>
          <w:i/>
          <w:iCs/>
          <w:color w:val="000000" w:themeColor="text1"/>
          <w:lang w:val="en-US"/>
        </w:rPr>
        <w:t>nternet for a few years so.</w:t>
      </w:r>
      <w:r>
        <w:rPr>
          <w:rFonts w:cs="Calibri"/>
          <w:color w:val="000000" w:themeColor="text1"/>
          <w:lang w:val="en-US"/>
        </w:rPr>
        <w:t xml:space="preserve"> (SR 1)</w:t>
      </w:r>
    </w:p>
    <w:p w14:paraId="5906C2A3" w14:textId="108D12EC" w:rsidR="00F32202" w:rsidRDefault="00F32202" w:rsidP="001D376E">
      <w:pPr>
        <w:spacing w:before="100" w:beforeAutospacing="1" w:after="100" w:afterAutospacing="1" w:line="360" w:lineRule="auto"/>
        <w:rPr>
          <w:rFonts w:cs="Calibri"/>
          <w:lang w:val="en-US"/>
        </w:rPr>
      </w:pPr>
      <w:r>
        <w:rPr>
          <w:rFonts w:cs="Calibri"/>
          <w:lang w:val="en-US"/>
        </w:rPr>
        <w:t xml:space="preserve">Such </w:t>
      </w:r>
      <w:r w:rsidR="00537D71">
        <w:rPr>
          <w:rFonts w:cs="Calibri"/>
          <w:lang w:val="en-US"/>
        </w:rPr>
        <w:t xml:space="preserve">a </w:t>
      </w:r>
      <w:r>
        <w:rPr>
          <w:rFonts w:cs="Calibri"/>
          <w:lang w:val="en-US"/>
        </w:rPr>
        <w:t xml:space="preserve">view is supported by the survey finding that 32% of surveyed small </w:t>
      </w:r>
      <w:r w:rsidR="00A506FA">
        <w:rPr>
          <w:rFonts w:cs="Calibri"/>
          <w:lang w:val="en-US"/>
        </w:rPr>
        <w:t xml:space="preserve">retail </w:t>
      </w:r>
      <w:r w:rsidR="002F7F01">
        <w:rPr>
          <w:rFonts w:cs="Calibri"/>
          <w:lang w:val="en-US"/>
        </w:rPr>
        <w:t>businesses</w:t>
      </w:r>
      <w:r>
        <w:rPr>
          <w:rFonts w:cs="Calibri"/>
          <w:lang w:val="en-US"/>
        </w:rPr>
        <w:t xml:space="preserve"> not using advanced digital services consider </w:t>
      </w:r>
      <w:r w:rsidR="00945FA6">
        <w:rPr>
          <w:rFonts w:cs="Calibri"/>
          <w:lang w:val="en-US"/>
        </w:rPr>
        <w:t xml:space="preserve">the key barrier to adopting them is </w:t>
      </w:r>
      <w:r>
        <w:rPr>
          <w:rFonts w:cs="Calibri"/>
          <w:lang w:val="en-US"/>
        </w:rPr>
        <w:t xml:space="preserve">lack of trust in Australian </w:t>
      </w:r>
      <w:r w:rsidR="0061145A">
        <w:rPr>
          <w:rFonts w:cs="Calibri"/>
          <w:lang w:val="en-US"/>
        </w:rPr>
        <w:t xml:space="preserve">telecommunications service </w:t>
      </w:r>
      <w:r w:rsidR="00DE4AED">
        <w:rPr>
          <w:rFonts w:cs="Calibri"/>
          <w:lang w:val="en-US"/>
        </w:rPr>
        <w:t>provider</w:t>
      </w:r>
      <w:r w:rsidR="00DE4AED" w:rsidRPr="002653FD">
        <w:rPr>
          <w:rFonts w:cs="Calibri"/>
          <w:lang w:val="en-US"/>
        </w:rPr>
        <w:t>s</w:t>
      </w:r>
      <w:r>
        <w:rPr>
          <w:rFonts w:cs="Calibri"/>
          <w:lang w:val="en-US"/>
        </w:rPr>
        <w:t xml:space="preserve"> </w:t>
      </w:r>
      <w:r w:rsidR="00945FA6">
        <w:rPr>
          <w:rFonts w:cs="Calibri"/>
          <w:lang w:val="en-US"/>
        </w:rPr>
        <w:t>(</w:t>
      </w:r>
      <w:r w:rsidRPr="57150A56">
        <w:rPr>
          <w:lang w:val="en-US" w:eastAsia="ja-JP"/>
        </w:rPr>
        <w:t xml:space="preserve">see </w:t>
      </w:r>
      <w:r w:rsidRPr="00FB6CA8">
        <w:rPr>
          <w:bCs/>
          <w:lang w:val="en-US" w:eastAsia="ja-JP"/>
        </w:rPr>
        <w:t xml:space="preserve">Figure </w:t>
      </w:r>
      <w:r w:rsidR="0061145A" w:rsidRPr="00FB6CA8">
        <w:rPr>
          <w:bCs/>
          <w:lang w:val="en-US" w:eastAsia="ja-JP"/>
        </w:rPr>
        <w:t>19</w:t>
      </w:r>
      <w:r w:rsidR="00945FA6" w:rsidRPr="00FB6CA8">
        <w:rPr>
          <w:bCs/>
          <w:lang w:val="en-US" w:eastAsia="ja-JP"/>
        </w:rPr>
        <w:t>)</w:t>
      </w:r>
      <w:r>
        <w:rPr>
          <w:rFonts w:cs="Calibri"/>
          <w:lang w:val="en-US"/>
        </w:rPr>
        <w:t>.</w:t>
      </w:r>
    </w:p>
    <w:p w14:paraId="2092546F" w14:textId="77777777" w:rsidR="00F32202" w:rsidRPr="00D42E74" w:rsidRDefault="00F32202" w:rsidP="00F32202">
      <w:pPr>
        <w:spacing w:before="100" w:beforeAutospacing="1" w:after="100" w:afterAutospacing="1" w:line="360" w:lineRule="auto"/>
        <w:jc w:val="center"/>
      </w:pPr>
      <w:r>
        <w:rPr>
          <w:noProof/>
          <w:lang w:eastAsia="en-AU"/>
        </w:rPr>
        <w:drawing>
          <wp:inline distT="0" distB="0" distL="0" distR="0" wp14:anchorId="475F9F14" wp14:editId="2D5F664E">
            <wp:extent cx="4432300" cy="2400300"/>
            <wp:effectExtent l="0" t="0" r="6350" b="0"/>
            <wp:docPr id="33" name="Chart 33" descr="Pie chart showing lack of trust in telecommunications service providers">
              <a:extLst xmlns:a="http://schemas.openxmlformats.org/drawingml/2006/main">
                <a:ext uri="{FF2B5EF4-FFF2-40B4-BE49-F238E27FC236}">
                  <a16:creationId xmlns:a16="http://schemas.microsoft.com/office/drawing/2014/main" id="{269C70A0-7637-498D-B165-BC4141783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EAAF487" w14:textId="7FEB7988" w:rsidR="0061145A" w:rsidRDefault="00255003" w:rsidP="001D376E">
      <w:pPr>
        <w:pStyle w:val="Caption"/>
        <w:jc w:val="center"/>
        <w:rPr>
          <w:b w:val="0"/>
          <w:bCs w:val="0"/>
          <w:lang w:val="en-US" w:eastAsia="ja-JP"/>
        </w:rPr>
      </w:pPr>
      <w:bookmarkStart w:id="164" w:name="_Toc112078181"/>
      <w:r>
        <w:t xml:space="preserve">Figure </w:t>
      </w:r>
      <w:r>
        <w:fldChar w:fldCharType="begin"/>
      </w:r>
      <w:r>
        <w:instrText>SEQ Figure \* ARABIC</w:instrText>
      </w:r>
      <w:r>
        <w:fldChar w:fldCharType="separate"/>
      </w:r>
      <w:r w:rsidR="00034F2D">
        <w:rPr>
          <w:noProof/>
        </w:rPr>
        <w:t>19</w:t>
      </w:r>
      <w:r>
        <w:fldChar w:fldCharType="end"/>
      </w:r>
      <w:r>
        <w:rPr>
          <w:lang w:val="en-US" w:eastAsia="ja-JP"/>
        </w:rPr>
        <w:t>.</w:t>
      </w:r>
      <w:r w:rsidR="00083123">
        <w:rPr>
          <w:lang w:val="en-US" w:eastAsia="ja-JP"/>
        </w:rPr>
        <w:t xml:space="preserve"> </w:t>
      </w:r>
      <w:r w:rsidR="0061145A" w:rsidRPr="00534072">
        <w:rPr>
          <w:lang w:val="en-US" w:eastAsia="ja-JP"/>
        </w:rPr>
        <w:t>Lack of Trust in Telecommunications Service Providers</w:t>
      </w:r>
      <w:bookmarkEnd w:id="164"/>
    </w:p>
    <w:p w14:paraId="28BDED95" w14:textId="47D589A6" w:rsidR="00F32202" w:rsidRPr="00DC69B5" w:rsidRDefault="00F32202" w:rsidP="00534072">
      <w:pPr>
        <w:pStyle w:val="Heading2"/>
        <w:spacing w:before="100" w:beforeAutospacing="1" w:after="100" w:afterAutospacing="1" w:line="360" w:lineRule="auto"/>
        <w:jc w:val="both"/>
      </w:pPr>
      <w:bookmarkStart w:id="165" w:name="_Toc112070996"/>
      <w:bookmarkStart w:id="166" w:name="_Toc112139646"/>
      <w:r w:rsidRPr="00C8426E">
        <w:t>I</w:t>
      </w:r>
      <w:r w:rsidRPr="00DC69B5">
        <w:t xml:space="preserve">ssues </w:t>
      </w:r>
      <w:r w:rsidR="00902E04">
        <w:t>in</w:t>
      </w:r>
      <w:r w:rsidR="00261D17">
        <w:t xml:space="preserve"> Using Advanced Digital Services</w:t>
      </w:r>
      <w:bookmarkEnd w:id="165"/>
      <w:bookmarkEnd w:id="166"/>
    </w:p>
    <w:p w14:paraId="19503D01" w14:textId="41AD874D" w:rsidR="00F32202" w:rsidRDefault="00F32202" w:rsidP="00534072">
      <w:pPr>
        <w:pStyle w:val="Heading3"/>
        <w:spacing w:before="100" w:beforeAutospacing="1" w:after="100" w:afterAutospacing="1" w:line="360" w:lineRule="auto"/>
      </w:pPr>
      <w:bookmarkStart w:id="167" w:name="_Toc112070997"/>
      <w:bookmarkStart w:id="168" w:name="_Toc112139647"/>
      <w:r>
        <w:t xml:space="preserve">Business </w:t>
      </w:r>
      <w:r w:rsidR="0067524D">
        <w:t>I</w:t>
      </w:r>
      <w:r>
        <w:t>ssues</w:t>
      </w:r>
      <w:bookmarkEnd w:id="167"/>
      <w:bookmarkEnd w:id="168"/>
    </w:p>
    <w:p w14:paraId="36411AF8" w14:textId="348659C4" w:rsidR="00F32202" w:rsidRDefault="00D517D1" w:rsidP="00F32202">
      <w:pPr>
        <w:spacing w:before="100" w:beforeAutospacing="1" w:after="100" w:afterAutospacing="1" w:line="360" w:lineRule="auto"/>
        <w:jc w:val="both"/>
      </w:pPr>
      <w:r>
        <w:t>One of the issues that influence</w:t>
      </w:r>
      <w:r w:rsidR="00945FA6">
        <w:t>s</w:t>
      </w:r>
      <w:r>
        <w:t xml:space="preserve"> the </w:t>
      </w:r>
      <w:r w:rsidR="00F32202">
        <w:t xml:space="preserve">adoption of </w:t>
      </w:r>
      <w:r w:rsidR="00EC1C58">
        <w:t xml:space="preserve">advanced </w:t>
      </w:r>
      <w:r w:rsidR="00F32202">
        <w:t xml:space="preserve">digital services </w:t>
      </w:r>
      <w:r>
        <w:t xml:space="preserve">is small businesses’ propensity for risk taking. Small businesses are traditionally believed to be risk adverse </w:t>
      </w:r>
      <w:r w:rsidR="00100C2B">
        <w:t>towards technology adoption</w:t>
      </w:r>
      <w:r w:rsidR="002B71B8">
        <w:t xml:space="preserve"> </w:t>
      </w:r>
      <w:r w:rsidR="00F32202">
        <w:t>(</w:t>
      </w:r>
      <w:r w:rsidR="00F32202" w:rsidRPr="00AE3B23">
        <w:rPr>
          <w:lang w:val="en-US" w:eastAsia="ja-JP"/>
        </w:rPr>
        <w:t>Poon, 2000</w:t>
      </w:r>
      <w:r w:rsidR="00F32202">
        <w:rPr>
          <w:lang w:val="en-US" w:eastAsia="ja-JP"/>
        </w:rPr>
        <w:t xml:space="preserve">; </w:t>
      </w:r>
      <w:r w:rsidR="00F32202" w:rsidRPr="006D12FC">
        <w:rPr>
          <w:lang w:val="en-US" w:eastAsia="ja-JP"/>
        </w:rPr>
        <w:t>English, 2020</w:t>
      </w:r>
      <w:r w:rsidR="00F32202">
        <w:t>). To understand the risk</w:t>
      </w:r>
      <w:r w:rsidR="00E734AE">
        <w:t>-</w:t>
      </w:r>
      <w:r w:rsidR="00F32202">
        <w:t xml:space="preserve">taking </w:t>
      </w:r>
      <w:r w:rsidR="00282022">
        <w:t xml:space="preserve">culture </w:t>
      </w:r>
      <w:r w:rsidR="00F32202">
        <w:t>of small retail business</w:t>
      </w:r>
      <w:r w:rsidR="006C4A6C">
        <w:t>es</w:t>
      </w:r>
      <w:r w:rsidR="00375A93">
        <w:t xml:space="preserve"> participants</w:t>
      </w:r>
      <w:r w:rsidR="001E1190">
        <w:t xml:space="preserve"> </w:t>
      </w:r>
      <w:r w:rsidR="00561FEA">
        <w:t>were asked</w:t>
      </w:r>
      <w:r w:rsidR="001E1190">
        <w:t xml:space="preserve"> </w:t>
      </w:r>
      <w:r w:rsidR="00375A93">
        <w:t>to assess the extent to which</w:t>
      </w:r>
      <w:r w:rsidR="00945FA6">
        <w:t>:</w:t>
      </w:r>
      <w:r w:rsidR="00375A93">
        <w:t xml:space="preserve"> risk</w:t>
      </w:r>
      <w:r w:rsidR="00451394">
        <w:t>-</w:t>
      </w:r>
      <w:r w:rsidR="00375A93">
        <w:t>taking is encouraged in their business</w:t>
      </w:r>
      <w:r w:rsidR="007F27CA">
        <w:t>;</w:t>
      </w:r>
      <w:r w:rsidR="00375A93">
        <w:t xml:space="preserve"> the business owner is actively seeking innovative ideas</w:t>
      </w:r>
      <w:r w:rsidR="007F27CA">
        <w:t>;</w:t>
      </w:r>
      <w:r w:rsidR="00375A93">
        <w:t xml:space="preserve"> and the </w:t>
      </w:r>
      <w:r w:rsidR="00561FEA">
        <w:t>business</w:t>
      </w:r>
      <w:r w:rsidR="00375A93">
        <w:t xml:space="preserve"> is often the first to market with new products and services</w:t>
      </w:r>
      <w:r w:rsidR="00561FEA">
        <w:t xml:space="preserve">. </w:t>
      </w:r>
      <w:r w:rsidR="00965943">
        <w:t>The result shows</w:t>
      </w:r>
      <w:r w:rsidR="00865585">
        <w:t xml:space="preserve"> 53% of the survey </w:t>
      </w:r>
      <w:r w:rsidR="002E21A3">
        <w:t>participants</w:t>
      </w:r>
      <w:r w:rsidR="00865585">
        <w:t xml:space="preserve"> do not </w:t>
      </w:r>
      <w:r w:rsidR="002E21A3">
        <w:t>believe</w:t>
      </w:r>
      <w:r w:rsidR="00865585">
        <w:t xml:space="preserve"> </w:t>
      </w:r>
      <w:r w:rsidR="002E21A3">
        <w:t>risk</w:t>
      </w:r>
      <w:r w:rsidR="00D6799A">
        <w:t>-</w:t>
      </w:r>
      <w:r w:rsidR="002E21A3">
        <w:t xml:space="preserve">taking is </w:t>
      </w:r>
      <w:r w:rsidR="007F27CA">
        <w:t xml:space="preserve">well </w:t>
      </w:r>
      <w:r w:rsidR="002E21A3">
        <w:t xml:space="preserve">developed. </w:t>
      </w:r>
      <w:r w:rsidR="00C52256">
        <w:t>To test the</w:t>
      </w:r>
      <w:r w:rsidR="002E21A3">
        <w:t xml:space="preserve"> </w:t>
      </w:r>
      <w:r w:rsidR="002E40B7">
        <w:t xml:space="preserve">association between their ability to take risk and </w:t>
      </w:r>
      <w:r w:rsidR="00F32202">
        <w:t>use of advanced digital services,</w:t>
      </w:r>
      <w:r w:rsidR="00F32202" w:rsidRPr="00DF547A">
        <w:t xml:space="preserve"> </w:t>
      </w:r>
      <w:r w:rsidR="00F32202">
        <w:t xml:space="preserve">a </w:t>
      </w:r>
      <w:r w:rsidR="00F32202" w:rsidRPr="006D5F26">
        <w:rPr>
          <w:i/>
          <w:iCs/>
        </w:rPr>
        <w:t>t</w:t>
      </w:r>
      <w:r w:rsidR="00F32202">
        <w:t xml:space="preserve">-test analysis </w:t>
      </w:r>
      <w:r w:rsidR="00945FA6">
        <w:t>was</w:t>
      </w:r>
      <w:r w:rsidR="00F32202">
        <w:t xml:space="preserve"> conducted.</w:t>
      </w:r>
    </w:p>
    <w:p w14:paraId="7AB45A22" w14:textId="49EA0EA1" w:rsidR="00F32202" w:rsidRDefault="00F32202" w:rsidP="00F32202">
      <w:pPr>
        <w:spacing w:before="100" w:beforeAutospacing="1" w:after="100" w:afterAutospacing="1" w:line="360" w:lineRule="auto"/>
        <w:jc w:val="both"/>
      </w:pPr>
      <w:r>
        <w:t xml:space="preserve">The </w:t>
      </w:r>
      <w:r w:rsidR="00C52256">
        <w:t>result</w:t>
      </w:r>
      <w:r>
        <w:t xml:space="preserve"> shows that </w:t>
      </w:r>
      <w:r w:rsidR="00E90575">
        <w:t xml:space="preserve">those </w:t>
      </w:r>
      <w:r>
        <w:t xml:space="preserve">small businesses </w:t>
      </w:r>
      <w:r w:rsidR="00945FA6">
        <w:t xml:space="preserve">that </w:t>
      </w:r>
      <w:r>
        <w:t xml:space="preserve">are risk-takers are more likely to use advanced digital services. These businesses featured a risk-taking culture, the business owner </w:t>
      </w:r>
      <w:r w:rsidR="00945FA6">
        <w:t xml:space="preserve">was </w:t>
      </w:r>
      <w:r>
        <w:t xml:space="preserve">actively seeking innovative ideas, and </w:t>
      </w:r>
      <w:r w:rsidR="00945FA6">
        <w:t xml:space="preserve">was </w:t>
      </w:r>
      <w:r>
        <w:t xml:space="preserve">often first to market with new products and services (see </w:t>
      </w:r>
      <w:r w:rsidRPr="00FB6CA8">
        <w:t>Table 15</w:t>
      </w:r>
      <w:r>
        <w:t>).</w:t>
      </w:r>
    </w:p>
    <w:p w14:paraId="73F2B379" w14:textId="198DF9FB" w:rsidR="00F32202" w:rsidRPr="00534072" w:rsidRDefault="00255003" w:rsidP="00406285">
      <w:pPr>
        <w:pStyle w:val="Caption"/>
        <w:spacing w:before="100" w:beforeAutospacing="1" w:after="100" w:afterAutospacing="1" w:line="360" w:lineRule="auto"/>
      </w:pPr>
      <w:bookmarkStart w:id="169" w:name="_Toc112078162"/>
      <w:r>
        <w:lastRenderedPageBreak/>
        <w:t xml:space="preserve">Table </w:t>
      </w:r>
      <w:r>
        <w:fldChar w:fldCharType="begin"/>
      </w:r>
      <w:r>
        <w:instrText>SEQ Table \* ARABIC</w:instrText>
      </w:r>
      <w:r>
        <w:fldChar w:fldCharType="separate"/>
      </w:r>
      <w:r w:rsidR="00034F2D">
        <w:rPr>
          <w:noProof/>
        </w:rPr>
        <w:t>15</w:t>
      </w:r>
      <w:r>
        <w:fldChar w:fldCharType="end"/>
      </w:r>
      <w:r>
        <w:t>.</w:t>
      </w:r>
      <w:r w:rsidR="006E42C0">
        <w:t xml:space="preserve"> </w:t>
      </w:r>
      <w:r w:rsidR="006521BD">
        <w:t xml:space="preserve">Risk </w:t>
      </w:r>
      <w:r w:rsidR="00F91F48">
        <w:t>T</w:t>
      </w:r>
      <w:r w:rsidR="006521BD">
        <w:t xml:space="preserve">aking </w:t>
      </w:r>
      <w:r w:rsidR="00F91F48">
        <w:t>C</w:t>
      </w:r>
      <w:r w:rsidR="006521BD">
        <w:t>ulture and the use of Advanced Digital Services</w:t>
      </w:r>
      <w:bookmarkEnd w:id="169"/>
    </w:p>
    <w:tbl>
      <w:tblPr>
        <w:tblStyle w:val="TableGrid"/>
        <w:tblW w:w="0" w:type="auto"/>
        <w:tblLook w:val="04A0" w:firstRow="1" w:lastRow="0" w:firstColumn="1" w:lastColumn="0" w:noHBand="0" w:noVBand="1"/>
      </w:tblPr>
      <w:tblGrid>
        <w:gridCol w:w="4106"/>
        <w:gridCol w:w="1418"/>
        <w:gridCol w:w="1417"/>
        <w:gridCol w:w="779"/>
        <w:gridCol w:w="1296"/>
      </w:tblGrid>
      <w:tr w:rsidR="00F32202" w14:paraId="2B4A6ADB" w14:textId="77777777" w:rsidTr="00406285">
        <w:tc>
          <w:tcPr>
            <w:tcW w:w="4106" w:type="dxa"/>
            <w:vMerge w:val="restart"/>
            <w:shd w:val="clear" w:color="auto" w:fill="0070C0"/>
            <w:vAlign w:val="center"/>
          </w:tcPr>
          <w:p w14:paraId="40DC232A" w14:textId="77777777" w:rsidR="00F32202" w:rsidRPr="00406285" w:rsidRDefault="00F32202" w:rsidP="00FB6CA8">
            <w:pPr>
              <w:spacing w:before="100" w:beforeAutospacing="1" w:after="100" w:afterAutospacing="1" w:line="360" w:lineRule="auto"/>
              <w:jc w:val="center"/>
              <w:rPr>
                <w:b/>
                <w:bCs/>
                <w:color w:val="FFFFFF" w:themeColor="background1"/>
              </w:rPr>
            </w:pPr>
            <w:r w:rsidRPr="00406285">
              <w:rPr>
                <w:b/>
                <w:bCs/>
                <w:color w:val="FFFFFF" w:themeColor="background1"/>
              </w:rPr>
              <w:t>Risk taking</w:t>
            </w:r>
          </w:p>
        </w:tc>
        <w:tc>
          <w:tcPr>
            <w:tcW w:w="2835" w:type="dxa"/>
            <w:gridSpan w:val="2"/>
            <w:shd w:val="clear" w:color="auto" w:fill="0070C0"/>
          </w:tcPr>
          <w:p w14:paraId="583DE5FC" w14:textId="77777777" w:rsidR="00F32202" w:rsidRPr="00406285" w:rsidRDefault="00F32202" w:rsidP="003A6949">
            <w:pPr>
              <w:spacing w:before="100" w:beforeAutospacing="1" w:after="100" w:afterAutospacing="1" w:line="360" w:lineRule="auto"/>
              <w:jc w:val="center"/>
              <w:rPr>
                <w:b/>
                <w:bCs/>
                <w:color w:val="FFFFFF" w:themeColor="background1"/>
              </w:rPr>
            </w:pPr>
            <w:r w:rsidRPr="00406285">
              <w:rPr>
                <w:b/>
                <w:bCs/>
                <w:color w:val="FFFFFF" w:themeColor="background1"/>
              </w:rPr>
              <w:t>Mean</w:t>
            </w:r>
          </w:p>
        </w:tc>
        <w:tc>
          <w:tcPr>
            <w:tcW w:w="779" w:type="dxa"/>
            <w:vMerge w:val="restart"/>
            <w:shd w:val="clear" w:color="auto" w:fill="0070C0"/>
            <w:vAlign w:val="center"/>
          </w:tcPr>
          <w:p w14:paraId="59ACEBAE" w14:textId="77777777" w:rsidR="00F32202" w:rsidRPr="00406285" w:rsidRDefault="00F32202" w:rsidP="003A6949">
            <w:pPr>
              <w:spacing w:before="100" w:beforeAutospacing="1" w:after="100" w:afterAutospacing="1" w:line="360" w:lineRule="auto"/>
              <w:jc w:val="center"/>
              <w:rPr>
                <w:b/>
                <w:bCs/>
                <w:color w:val="FFFFFF" w:themeColor="background1"/>
              </w:rPr>
            </w:pPr>
            <w:r w:rsidRPr="00406285">
              <w:rPr>
                <w:b/>
                <w:bCs/>
                <w:color w:val="FFFFFF" w:themeColor="background1"/>
              </w:rPr>
              <w:t>F</w:t>
            </w:r>
          </w:p>
        </w:tc>
        <w:tc>
          <w:tcPr>
            <w:tcW w:w="1296" w:type="dxa"/>
            <w:vMerge w:val="restart"/>
            <w:shd w:val="clear" w:color="auto" w:fill="0070C0"/>
            <w:vAlign w:val="center"/>
          </w:tcPr>
          <w:p w14:paraId="59DA6B12" w14:textId="77777777" w:rsidR="00F32202" w:rsidRPr="00406285" w:rsidRDefault="00F32202" w:rsidP="003A6949">
            <w:pPr>
              <w:spacing w:before="100" w:beforeAutospacing="1" w:after="100" w:afterAutospacing="1" w:line="360" w:lineRule="auto"/>
              <w:jc w:val="center"/>
              <w:rPr>
                <w:b/>
                <w:bCs/>
                <w:color w:val="FFFFFF" w:themeColor="background1"/>
              </w:rPr>
            </w:pPr>
            <w:r w:rsidRPr="00406285">
              <w:rPr>
                <w:b/>
                <w:bCs/>
                <w:color w:val="FFFFFF" w:themeColor="background1"/>
              </w:rPr>
              <w:t>Significance</w:t>
            </w:r>
          </w:p>
        </w:tc>
      </w:tr>
      <w:tr w:rsidR="00F32202" w14:paraId="152A13B7" w14:textId="77777777" w:rsidTr="00406285">
        <w:tc>
          <w:tcPr>
            <w:tcW w:w="4106" w:type="dxa"/>
            <w:vMerge/>
          </w:tcPr>
          <w:p w14:paraId="60F21AD0" w14:textId="77777777" w:rsidR="00F32202" w:rsidRDefault="00F32202" w:rsidP="003A6949">
            <w:pPr>
              <w:spacing w:before="100" w:beforeAutospacing="1" w:after="100" w:afterAutospacing="1" w:line="360" w:lineRule="auto"/>
              <w:jc w:val="both"/>
            </w:pPr>
          </w:p>
        </w:tc>
        <w:tc>
          <w:tcPr>
            <w:tcW w:w="1418" w:type="dxa"/>
            <w:shd w:val="clear" w:color="auto" w:fill="0070C0"/>
          </w:tcPr>
          <w:p w14:paraId="42FB93CD" w14:textId="77777777" w:rsidR="00F32202" w:rsidRPr="00406285" w:rsidRDefault="00F32202" w:rsidP="00406285">
            <w:pPr>
              <w:spacing w:before="100" w:beforeAutospacing="1" w:after="100" w:afterAutospacing="1" w:line="360" w:lineRule="auto"/>
              <w:jc w:val="center"/>
              <w:rPr>
                <w:b/>
                <w:bCs/>
                <w:color w:val="FFFFFF" w:themeColor="background1"/>
              </w:rPr>
            </w:pPr>
            <w:r w:rsidRPr="00406285">
              <w:rPr>
                <w:b/>
                <w:bCs/>
                <w:color w:val="FFFFFF" w:themeColor="background1"/>
              </w:rPr>
              <w:t>Use ADS</w:t>
            </w:r>
          </w:p>
        </w:tc>
        <w:tc>
          <w:tcPr>
            <w:tcW w:w="1417" w:type="dxa"/>
            <w:shd w:val="clear" w:color="auto" w:fill="0070C0"/>
          </w:tcPr>
          <w:p w14:paraId="4861EB13" w14:textId="77777777" w:rsidR="00F32202" w:rsidRPr="00406285" w:rsidRDefault="00F32202" w:rsidP="00406285">
            <w:pPr>
              <w:spacing w:before="100" w:beforeAutospacing="1" w:after="100" w:afterAutospacing="1" w:line="360" w:lineRule="auto"/>
              <w:jc w:val="center"/>
              <w:rPr>
                <w:b/>
                <w:bCs/>
                <w:color w:val="FFFFFF" w:themeColor="background1"/>
              </w:rPr>
            </w:pPr>
            <w:r w:rsidRPr="00406285">
              <w:rPr>
                <w:b/>
                <w:bCs/>
                <w:color w:val="FFFFFF" w:themeColor="background1"/>
              </w:rPr>
              <w:t>Non-use ADS</w:t>
            </w:r>
          </w:p>
        </w:tc>
        <w:tc>
          <w:tcPr>
            <w:tcW w:w="779" w:type="dxa"/>
            <w:vMerge/>
          </w:tcPr>
          <w:p w14:paraId="6F841C4E" w14:textId="77777777" w:rsidR="00F32202" w:rsidRPr="009453AD" w:rsidRDefault="00F32202" w:rsidP="003A6949">
            <w:pPr>
              <w:spacing w:before="100" w:beforeAutospacing="1" w:after="100" w:afterAutospacing="1" w:line="360" w:lineRule="auto"/>
              <w:jc w:val="center"/>
              <w:rPr>
                <w:b/>
                <w:bCs/>
              </w:rPr>
            </w:pPr>
          </w:p>
        </w:tc>
        <w:tc>
          <w:tcPr>
            <w:tcW w:w="1296" w:type="dxa"/>
            <w:vMerge/>
          </w:tcPr>
          <w:p w14:paraId="3A3EC576" w14:textId="77777777" w:rsidR="00F32202" w:rsidRPr="009453AD" w:rsidRDefault="00F32202" w:rsidP="003A6949">
            <w:pPr>
              <w:spacing w:before="100" w:beforeAutospacing="1" w:after="100" w:afterAutospacing="1" w:line="360" w:lineRule="auto"/>
              <w:jc w:val="center"/>
              <w:rPr>
                <w:b/>
                <w:bCs/>
              </w:rPr>
            </w:pPr>
          </w:p>
        </w:tc>
      </w:tr>
      <w:tr w:rsidR="00F32202" w14:paraId="125F8E91" w14:textId="77777777" w:rsidTr="003A6949">
        <w:tc>
          <w:tcPr>
            <w:tcW w:w="4106" w:type="dxa"/>
          </w:tcPr>
          <w:p w14:paraId="0A4310C7" w14:textId="77777777" w:rsidR="00F32202" w:rsidRDefault="00F32202" w:rsidP="001D376E">
            <w:pPr>
              <w:spacing w:after="0" w:line="240" w:lineRule="auto"/>
            </w:pPr>
            <w:r>
              <w:rPr>
                <w:rFonts w:cs="Calibri"/>
                <w:color w:val="000000"/>
              </w:rPr>
              <w:t>Risk taking is encouraged in my business</w:t>
            </w:r>
          </w:p>
        </w:tc>
        <w:tc>
          <w:tcPr>
            <w:tcW w:w="1418" w:type="dxa"/>
          </w:tcPr>
          <w:p w14:paraId="49E745BC" w14:textId="77777777" w:rsidR="00F32202" w:rsidRDefault="00F32202" w:rsidP="002B68CF">
            <w:pPr>
              <w:spacing w:before="100" w:beforeAutospacing="1" w:after="100" w:afterAutospacing="1" w:line="360" w:lineRule="auto"/>
              <w:jc w:val="center"/>
            </w:pPr>
            <w:r>
              <w:t>3.39</w:t>
            </w:r>
          </w:p>
        </w:tc>
        <w:tc>
          <w:tcPr>
            <w:tcW w:w="1417" w:type="dxa"/>
          </w:tcPr>
          <w:p w14:paraId="486B13EA" w14:textId="77777777" w:rsidR="00F32202" w:rsidRDefault="00F32202" w:rsidP="002B68CF">
            <w:pPr>
              <w:spacing w:before="100" w:beforeAutospacing="1" w:after="100" w:afterAutospacing="1" w:line="360" w:lineRule="auto"/>
              <w:jc w:val="center"/>
            </w:pPr>
            <w:r>
              <w:t>3.31</w:t>
            </w:r>
          </w:p>
        </w:tc>
        <w:tc>
          <w:tcPr>
            <w:tcW w:w="779" w:type="dxa"/>
          </w:tcPr>
          <w:p w14:paraId="4EE7D0F2" w14:textId="77777777" w:rsidR="00F32202" w:rsidRDefault="00F32202" w:rsidP="002B68CF">
            <w:pPr>
              <w:spacing w:before="100" w:beforeAutospacing="1" w:after="100" w:afterAutospacing="1" w:line="360" w:lineRule="auto"/>
              <w:jc w:val="center"/>
            </w:pPr>
            <w:r>
              <w:t>4.556</w:t>
            </w:r>
          </w:p>
        </w:tc>
        <w:tc>
          <w:tcPr>
            <w:tcW w:w="1296" w:type="dxa"/>
          </w:tcPr>
          <w:p w14:paraId="2E47C50F" w14:textId="77777777" w:rsidR="00F32202" w:rsidRDefault="00F32202" w:rsidP="002B68CF">
            <w:pPr>
              <w:spacing w:before="100" w:beforeAutospacing="1" w:after="100" w:afterAutospacing="1" w:line="360" w:lineRule="auto"/>
              <w:jc w:val="center"/>
            </w:pPr>
            <w:r>
              <w:t>0.034*</w:t>
            </w:r>
          </w:p>
        </w:tc>
      </w:tr>
      <w:tr w:rsidR="00F32202" w14:paraId="43020C9C" w14:textId="77777777" w:rsidTr="003A6949">
        <w:tc>
          <w:tcPr>
            <w:tcW w:w="4106" w:type="dxa"/>
          </w:tcPr>
          <w:p w14:paraId="76ED1A67" w14:textId="77777777" w:rsidR="00F32202" w:rsidRDefault="00F32202" w:rsidP="001D376E">
            <w:pPr>
              <w:spacing w:after="0" w:line="240" w:lineRule="auto"/>
            </w:pPr>
            <w:bookmarkStart w:id="170" w:name="_Hlk103680899"/>
            <w:r>
              <w:rPr>
                <w:rFonts w:cs="Calibri"/>
                <w:color w:val="000000"/>
              </w:rPr>
              <w:t>The business owner (I) is actively seeking innovative ideas</w:t>
            </w:r>
          </w:p>
        </w:tc>
        <w:tc>
          <w:tcPr>
            <w:tcW w:w="1418" w:type="dxa"/>
          </w:tcPr>
          <w:p w14:paraId="011AD76F" w14:textId="77777777" w:rsidR="00F32202" w:rsidRDefault="00F32202" w:rsidP="002B68CF">
            <w:pPr>
              <w:spacing w:before="100" w:beforeAutospacing="1" w:after="100" w:afterAutospacing="1" w:line="360" w:lineRule="auto"/>
              <w:jc w:val="center"/>
            </w:pPr>
            <w:r>
              <w:t>3.83</w:t>
            </w:r>
          </w:p>
        </w:tc>
        <w:tc>
          <w:tcPr>
            <w:tcW w:w="1417" w:type="dxa"/>
          </w:tcPr>
          <w:p w14:paraId="7DC77418" w14:textId="77777777" w:rsidR="00F32202" w:rsidRDefault="00F32202" w:rsidP="002B68CF">
            <w:pPr>
              <w:spacing w:before="100" w:beforeAutospacing="1" w:after="100" w:afterAutospacing="1" w:line="360" w:lineRule="auto"/>
              <w:jc w:val="center"/>
            </w:pPr>
            <w:r>
              <w:t>3.75</w:t>
            </w:r>
          </w:p>
        </w:tc>
        <w:tc>
          <w:tcPr>
            <w:tcW w:w="779" w:type="dxa"/>
          </w:tcPr>
          <w:p w14:paraId="67BDB474" w14:textId="77777777" w:rsidR="00F32202" w:rsidRDefault="00F32202" w:rsidP="002B68CF">
            <w:pPr>
              <w:spacing w:before="100" w:beforeAutospacing="1" w:after="100" w:afterAutospacing="1" w:line="360" w:lineRule="auto"/>
              <w:jc w:val="center"/>
            </w:pPr>
            <w:r>
              <w:t>9.026</w:t>
            </w:r>
          </w:p>
        </w:tc>
        <w:tc>
          <w:tcPr>
            <w:tcW w:w="1296" w:type="dxa"/>
          </w:tcPr>
          <w:p w14:paraId="73C0B58E" w14:textId="77777777" w:rsidR="00F32202" w:rsidRDefault="00F32202" w:rsidP="002B68CF">
            <w:pPr>
              <w:spacing w:before="100" w:beforeAutospacing="1" w:after="100" w:afterAutospacing="1" w:line="360" w:lineRule="auto"/>
              <w:jc w:val="center"/>
            </w:pPr>
            <w:r>
              <w:t>0.003**</w:t>
            </w:r>
          </w:p>
        </w:tc>
      </w:tr>
      <w:tr w:rsidR="00F32202" w14:paraId="6B541B7F" w14:textId="77777777" w:rsidTr="003A6949">
        <w:tc>
          <w:tcPr>
            <w:tcW w:w="4106" w:type="dxa"/>
          </w:tcPr>
          <w:p w14:paraId="40AA989C" w14:textId="77777777" w:rsidR="00F32202" w:rsidRDefault="00F32202" w:rsidP="001D376E">
            <w:pPr>
              <w:spacing w:after="0" w:line="240" w:lineRule="auto"/>
            </w:pPr>
            <w:r>
              <w:rPr>
                <w:rFonts w:cs="Calibri"/>
                <w:color w:val="000000"/>
              </w:rPr>
              <w:t>My business is often the first to market with new products and services</w:t>
            </w:r>
          </w:p>
        </w:tc>
        <w:tc>
          <w:tcPr>
            <w:tcW w:w="1418" w:type="dxa"/>
          </w:tcPr>
          <w:p w14:paraId="6BAD6DA3" w14:textId="77777777" w:rsidR="00F32202" w:rsidRDefault="00F32202" w:rsidP="002B68CF">
            <w:pPr>
              <w:spacing w:before="100" w:beforeAutospacing="1" w:after="100" w:afterAutospacing="1" w:line="360" w:lineRule="auto"/>
              <w:jc w:val="center"/>
            </w:pPr>
            <w:r>
              <w:t>3.62</w:t>
            </w:r>
          </w:p>
        </w:tc>
        <w:tc>
          <w:tcPr>
            <w:tcW w:w="1417" w:type="dxa"/>
          </w:tcPr>
          <w:p w14:paraId="775405AA" w14:textId="77777777" w:rsidR="00F32202" w:rsidRDefault="00F32202" w:rsidP="002B68CF">
            <w:pPr>
              <w:spacing w:before="100" w:beforeAutospacing="1" w:after="100" w:afterAutospacing="1" w:line="360" w:lineRule="auto"/>
              <w:jc w:val="center"/>
            </w:pPr>
            <w:r>
              <w:t>3.34</w:t>
            </w:r>
          </w:p>
        </w:tc>
        <w:tc>
          <w:tcPr>
            <w:tcW w:w="779" w:type="dxa"/>
          </w:tcPr>
          <w:p w14:paraId="6D6A49E9" w14:textId="77777777" w:rsidR="00F32202" w:rsidRDefault="00F32202" w:rsidP="002B68CF">
            <w:pPr>
              <w:spacing w:before="100" w:beforeAutospacing="1" w:after="100" w:afterAutospacing="1" w:line="360" w:lineRule="auto"/>
              <w:jc w:val="center"/>
            </w:pPr>
            <w:r>
              <w:t>4.329</w:t>
            </w:r>
          </w:p>
        </w:tc>
        <w:tc>
          <w:tcPr>
            <w:tcW w:w="1296" w:type="dxa"/>
          </w:tcPr>
          <w:p w14:paraId="21A252ED" w14:textId="77777777" w:rsidR="00F32202" w:rsidRDefault="00F32202" w:rsidP="002B68CF">
            <w:pPr>
              <w:spacing w:before="100" w:beforeAutospacing="1" w:after="100" w:afterAutospacing="1" w:line="360" w:lineRule="auto"/>
              <w:jc w:val="center"/>
            </w:pPr>
            <w:r>
              <w:t>0.038*</w:t>
            </w:r>
          </w:p>
        </w:tc>
      </w:tr>
    </w:tbl>
    <w:bookmarkEnd w:id="170"/>
    <w:p w14:paraId="14AFC955" w14:textId="77777777" w:rsidR="00F32202" w:rsidRDefault="00F32202" w:rsidP="00F32202">
      <w:pPr>
        <w:spacing w:before="100" w:beforeAutospacing="1" w:after="100" w:afterAutospacing="1" w:line="360" w:lineRule="auto"/>
        <w:jc w:val="both"/>
        <w:rPr>
          <w:i/>
        </w:rPr>
      </w:pPr>
      <w:r w:rsidRPr="009453AD">
        <w:rPr>
          <w:i/>
          <w:iCs/>
        </w:rPr>
        <w:t>*p&lt;0.05, **p&lt;0.01</w:t>
      </w:r>
    </w:p>
    <w:p w14:paraId="36CB6E76" w14:textId="23E6D460" w:rsidR="00F32202" w:rsidRDefault="00C16A9D" w:rsidP="00534072">
      <w:pPr>
        <w:pStyle w:val="Heading3"/>
        <w:spacing w:before="100" w:beforeAutospacing="1" w:after="100" w:afterAutospacing="1" w:line="360" w:lineRule="auto"/>
      </w:pPr>
      <w:bookmarkStart w:id="171" w:name="_Toc112070998"/>
      <w:bookmarkStart w:id="172" w:name="_Toc112139648"/>
      <w:r>
        <w:t xml:space="preserve">Telecommunications </w:t>
      </w:r>
      <w:r w:rsidR="00F91F48">
        <w:t>S</w:t>
      </w:r>
      <w:r>
        <w:t xml:space="preserve">ervice </w:t>
      </w:r>
      <w:r w:rsidR="00F91F48">
        <w:t>P</w:t>
      </w:r>
      <w:r>
        <w:t>rovider</w:t>
      </w:r>
      <w:r w:rsidR="00F32202">
        <w:t xml:space="preserve">s </w:t>
      </w:r>
      <w:r w:rsidR="00F91F48">
        <w:t>Issues</w:t>
      </w:r>
      <w:bookmarkEnd w:id="171"/>
      <w:bookmarkEnd w:id="172"/>
    </w:p>
    <w:p w14:paraId="355981A1" w14:textId="2C5F36EB" w:rsidR="00F32202" w:rsidRDefault="00F32202" w:rsidP="00F32202">
      <w:pPr>
        <w:spacing w:before="100" w:beforeAutospacing="1" w:after="100" w:afterAutospacing="1" w:line="360" w:lineRule="auto"/>
        <w:jc w:val="both"/>
        <w:rPr>
          <w:rFonts w:cstheme="minorBidi"/>
        </w:rPr>
      </w:pPr>
      <w:r w:rsidRPr="00DC7560">
        <w:rPr>
          <w:lang w:val="en-US" w:eastAsia="ja-JP"/>
        </w:rPr>
        <w:t xml:space="preserve">Out of </w:t>
      </w:r>
      <w:r>
        <w:rPr>
          <w:lang w:val="en-US" w:eastAsia="ja-JP"/>
        </w:rPr>
        <w:t>138</w:t>
      </w:r>
      <w:r w:rsidRPr="00DC7560">
        <w:rPr>
          <w:lang w:val="en-US" w:eastAsia="ja-JP"/>
        </w:rPr>
        <w:t xml:space="preserve"> small retail businesses</w:t>
      </w:r>
      <w:r>
        <w:rPr>
          <w:lang w:val="en-US" w:eastAsia="ja-JP"/>
        </w:rPr>
        <w:t xml:space="preserve"> that </w:t>
      </w:r>
      <w:r w:rsidRPr="00DC7560">
        <w:rPr>
          <w:lang w:val="en-US" w:eastAsia="ja-JP"/>
        </w:rPr>
        <w:t>ha</w:t>
      </w:r>
      <w:r w:rsidR="00945FA6">
        <w:rPr>
          <w:lang w:val="en-US" w:eastAsia="ja-JP"/>
        </w:rPr>
        <w:t>d</w:t>
      </w:r>
      <w:r w:rsidRPr="00DC7560">
        <w:rPr>
          <w:lang w:val="en-US" w:eastAsia="ja-JP"/>
        </w:rPr>
        <w:t xml:space="preserve"> been using advanced digital services</w:t>
      </w:r>
      <w:r w:rsidRPr="57150A56">
        <w:rPr>
          <w:rFonts w:cstheme="minorBidi"/>
        </w:rPr>
        <w:t xml:space="preserve">, most respondents cited </w:t>
      </w:r>
      <w:r w:rsidR="00945FA6">
        <w:rPr>
          <w:rFonts w:cstheme="minorBidi"/>
        </w:rPr>
        <w:t>one or more of</w:t>
      </w:r>
      <w:r w:rsidR="00945FA6" w:rsidRPr="57150A56">
        <w:rPr>
          <w:rFonts w:cstheme="minorBidi"/>
        </w:rPr>
        <w:t xml:space="preserve"> </w:t>
      </w:r>
      <w:r w:rsidR="00945FA6">
        <w:rPr>
          <w:rFonts w:cstheme="minorBidi"/>
        </w:rPr>
        <w:t>five</w:t>
      </w:r>
      <w:r w:rsidR="00945FA6" w:rsidRPr="57150A56">
        <w:rPr>
          <w:rFonts w:cstheme="minorBidi"/>
        </w:rPr>
        <w:t xml:space="preserve"> problems </w:t>
      </w:r>
      <w:r w:rsidR="00212569">
        <w:rPr>
          <w:rFonts w:cstheme="minorBidi"/>
        </w:rPr>
        <w:t xml:space="preserve">as barriers </w:t>
      </w:r>
      <w:r w:rsidR="00945FA6" w:rsidRPr="57150A56">
        <w:rPr>
          <w:rFonts w:cstheme="minorBidi"/>
        </w:rPr>
        <w:t xml:space="preserve">associated with using </w:t>
      </w:r>
      <w:r w:rsidR="00945FA6">
        <w:rPr>
          <w:rFonts w:cs="Calibri"/>
          <w:lang w:val="en-US"/>
        </w:rPr>
        <w:t>advanced digital services</w:t>
      </w:r>
      <w:r w:rsidR="00212569">
        <w:rPr>
          <w:rFonts w:cs="Calibri"/>
          <w:lang w:val="en-US"/>
        </w:rPr>
        <w:t>:</w:t>
      </w:r>
      <w:r w:rsidR="00945FA6" w:rsidRPr="57150A56">
        <w:rPr>
          <w:rFonts w:cstheme="minorBidi"/>
        </w:rPr>
        <w:t xml:space="preserve"> </w:t>
      </w:r>
      <w:r w:rsidRPr="57150A56">
        <w:rPr>
          <w:rFonts w:cstheme="minorBidi"/>
        </w:rPr>
        <w:t>high cost (92%), unsuitable products and services (86%)</w:t>
      </w:r>
      <w:r>
        <w:rPr>
          <w:rFonts w:cstheme="minorBidi"/>
        </w:rPr>
        <w:t>,</w:t>
      </w:r>
      <w:r w:rsidRPr="57150A56">
        <w:rPr>
          <w:rFonts w:cstheme="minorBidi"/>
        </w:rPr>
        <w:t xml:space="preserve"> difficulty with installation (81%)</w:t>
      </w:r>
      <w:r>
        <w:rPr>
          <w:rFonts w:cstheme="minorBidi"/>
        </w:rPr>
        <w:t>, poor customer service experience (80%), and hidden costs (77%)</w:t>
      </w:r>
      <w:r w:rsidRPr="57150A56">
        <w:rPr>
          <w:rFonts w:cstheme="minorBidi"/>
        </w:rPr>
        <w:t xml:space="preserve"> (see </w:t>
      </w:r>
      <w:r w:rsidRPr="00FB6CA8">
        <w:rPr>
          <w:rFonts w:cstheme="minorBidi"/>
        </w:rPr>
        <w:t xml:space="preserve">Figure </w:t>
      </w:r>
      <w:r w:rsidR="00F91F48" w:rsidRPr="00FB6CA8">
        <w:rPr>
          <w:rFonts w:cstheme="minorBidi"/>
        </w:rPr>
        <w:t>20</w:t>
      </w:r>
      <w:r w:rsidRPr="57150A56">
        <w:rPr>
          <w:rFonts w:cstheme="minorBidi"/>
        </w:rPr>
        <w:t>).</w:t>
      </w:r>
    </w:p>
    <w:p w14:paraId="2A69CBBA" w14:textId="77777777" w:rsidR="00F32202" w:rsidRDefault="00F32202" w:rsidP="00F32202">
      <w:pPr>
        <w:jc w:val="center"/>
        <w:rPr>
          <w:lang w:val="en-US" w:eastAsia="ja-JP"/>
        </w:rPr>
      </w:pPr>
      <w:r>
        <w:rPr>
          <w:noProof/>
          <w:lang w:eastAsia="en-AU"/>
        </w:rPr>
        <w:drawing>
          <wp:inline distT="0" distB="0" distL="0" distR="0" wp14:anchorId="0C1559C7" wp14:editId="7820F2C8">
            <wp:extent cx="5264150" cy="2711450"/>
            <wp:effectExtent l="0" t="0" r="0" b="0"/>
            <wp:docPr id="34" name="Chart 34" descr="Bar chart showing ">
              <a:extLst xmlns:a="http://schemas.openxmlformats.org/drawingml/2006/main">
                <a:ext uri="{FF2B5EF4-FFF2-40B4-BE49-F238E27FC236}">
                  <a16:creationId xmlns:a16="http://schemas.microsoft.com/office/drawing/2014/main" id="{5271690C-E071-4607-8DBA-D1BD6742D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0044890" w14:textId="75AA65D3" w:rsidR="00F91F48" w:rsidRPr="00534072" w:rsidRDefault="00255003" w:rsidP="0066495E">
      <w:pPr>
        <w:pStyle w:val="Caption"/>
        <w:jc w:val="center"/>
        <w:rPr>
          <w:b w:val="0"/>
          <w:bCs w:val="0"/>
          <w:lang w:val="en-US" w:eastAsia="ja-JP"/>
        </w:rPr>
      </w:pPr>
      <w:bookmarkStart w:id="173" w:name="_Toc112078182"/>
      <w:r>
        <w:t xml:space="preserve">Figure </w:t>
      </w:r>
      <w:r>
        <w:fldChar w:fldCharType="begin"/>
      </w:r>
      <w:r>
        <w:instrText>SEQ Figure \* ARABIC</w:instrText>
      </w:r>
      <w:r>
        <w:fldChar w:fldCharType="separate"/>
      </w:r>
      <w:r w:rsidR="00034F2D">
        <w:rPr>
          <w:noProof/>
        </w:rPr>
        <w:t>20</w:t>
      </w:r>
      <w:r>
        <w:fldChar w:fldCharType="end"/>
      </w:r>
      <w:r>
        <w:rPr>
          <w:lang w:val="en-US" w:eastAsia="ja-JP"/>
        </w:rPr>
        <w:t>.</w:t>
      </w:r>
      <w:r w:rsidR="006E42C0">
        <w:rPr>
          <w:lang w:val="en-US" w:eastAsia="ja-JP"/>
        </w:rPr>
        <w:t xml:space="preserve"> </w:t>
      </w:r>
      <w:r w:rsidR="008053BB">
        <w:rPr>
          <w:lang w:val="en-US" w:eastAsia="ja-JP"/>
        </w:rPr>
        <w:t>Issues Small Businesses Encountered with using</w:t>
      </w:r>
      <w:r w:rsidR="008053BB" w:rsidRPr="00534072">
        <w:rPr>
          <w:lang w:val="en-US" w:eastAsia="ja-JP"/>
        </w:rPr>
        <w:t xml:space="preserve"> Advanced Digital Services</w:t>
      </w:r>
      <w:bookmarkEnd w:id="173"/>
    </w:p>
    <w:p w14:paraId="37B9550B" w14:textId="28534EA8" w:rsidR="00F32202" w:rsidRPr="00C22237" w:rsidRDefault="00916B49" w:rsidP="00534072">
      <w:pPr>
        <w:pStyle w:val="Heading4"/>
        <w:spacing w:before="100" w:beforeAutospacing="1" w:after="100" w:afterAutospacing="1" w:line="360" w:lineRule="auto"/>
      </w:pPr>
      <w:r>
        <w:t>C</w:t>
      </w:r>
      <w:r w:rsidRPr="00125E29">
        <w:t>ost</w:t>
      </w:r>
    </w:p>
    <w:p w14:paraId="5C0062DB" w14:textId="6C0B2224" w:rsidR="00F32202" w:rsidRDefault="00F32202" w:rsidP="000D7F07">
      <w:pPr>
        <w:spacing w:before="100" w:beforeAutospacing="1" w:after="100" w:afterAutospacing="1" w:line="360" w:lineRule="auto"/>
        <w:rPr>
          <w:bCs/>
        </w:rPr>
      </w:pPr>
      <w:r w:rsidRPr="460BDDAF">
        <w:rPr>
          <w:lang w:val="en-US" w:eastAsia="ja-JP"/>
        </w:rPr>
        <w:t xml:space="preserve">92% of </w:t>
      </w:r>
      <w:r w:rsidR="00E95071">
        <w:rPr>
          <w:lang w:val="en-US" w:eastAsia="ja-JP"/>
        </w:rPr>
        <w:t xml:space="preserve">138 </w:t>
      </w:r>
      <w:r w:rsidRPr="460BDDAF">
        <w:rPr>
          <w:lang w:val="en-US" w:eastAsia="ja-JP"/>
        </w:rPr>
        <w:t xml:space="preserve">surveyed small retail businesses that use advanced digital services reported high cost </w:t>
      </w:r>
      <w:r w:rsidR="00212569">
        <w:rPr>
          <w:lang w:val="en-US" w:eastAsia="ja-JP"/>
        </w:rPr>
        <w:t>a</w:t>
      </w:r>
      <w:r w:rsidRPr="460BDDAF">
        <w:rPr>
          <w:lang w:val="en-US" w:eastAsia="ja-JP"/>
        </w:rPr>
        <w:t xml:space="preserve">s the main issue in their use of </w:t>
      </w:r>
      <w:r w:rsidR="00E95071">
        <w:rPr>
          <w:lang w:val="en-US" w:eastAsia="ja-JP"/>
        </w:rPr>
        <w:t>advanced digital services</w:t>
      </w:r>
      <w:r w:rsidRPr="460BDDAF">
        <w:rPr>
          <w:lang w:val="en-US" w:eastAsia="ja-JP"/>
        </w:rPr>
        <w:t xml:space="preserve">. </w:t>
      </w:r>
      <w:r>
        <w:rPr>
          <w:lang w:val="en-US" w:eastAsia="ja-JP"/>
        </w:rPr>
        <w:t xml:space="preserve">This can be related to the unique characteristics of small businesses in the lack of financial resources (Leong, 2019). In the findings from </w:t>
      </w:r>
      <w:r w:rsidRPr="00B36097">
        <w:rPr>
          <w:bCs/>
        </w:rPr>
        <w:t>ACCAN (</w:t>
      </w:r>
      <w:r>
        <w:rPr>
          <w:bCs/>
        </w:rPr>
        <w:t xml:space="preserve">2016, </w:t>
      </w:r>
      <w:r w:rsidRPr="00B36097">
        <w:rPr>
          <w:bCs/>
        </w:rPr>
        <w:t>2020)</w:t>
      </w:r>
      <w:r>
        <w:rPr>
          <w:bCs/>
        </w:rPr>
        <w:t xml:space="preserve">, high cost has been reported as a real issue faced by small businesses in </w:t>
      </w:r>
      <w:r>
        <w:rPr>
          <w:bCs/>
        </w:rPr>
        <w:lastRenderedPageBreak/>
        <w:t xml:space="preserve">their use of basic digital services from </w:t>
      </w:r>
      <w:r w:rsidR="00A12A4D">
        <w:rPr>
          <w:bCs/>
        </w:rPr>
        <w:t xml:space="preserve">telecommunications service </w:t>
      </w:r>
      <w:r w:rsidR="00DE4AED">
        <w:rPr>
          <w:bCs/>
        </w:rPr>
        <w:t>providers.</w:t>
      </w:r>
      <w:r>
        <w:rPr>
          <w:bCs/>
        </w:rPr>
        <w:t xml:space="preserve"> As a result, they tend to opt for cheaper services that down the track may not perform as needed.</w:t>
      </w:r>
    </w:p>
    <w:p w14:paraId="15DD5FED" w14:textId="30981E8E" w:rsidR="00F32202" w:rsidRDefault="00F32202" w:rsidP="000D7F07">
      <w:pPr>
        <w:spacing w:before="100" w:beforeAutospacing="1" w:after="100" w:afterAutospacing="1" w:line="360" w:lineRule="auto"/>
        <w:rPr>
          <w:lang w:val="en-US" w:eastAsia="ja-JP"/>
        </w:rPr>
      </w:pPr>
      <w:r w:rsidRPr="00126C3C">
        <w:rPr>
          <w:lang w:val="en-US" w:eastAsia="ja-JP"/>
        </w:rPr>
        <w:t>Our project</w:t>
      </w:r>
      <w:r>
        <w:rPr>
          <w:lang w:val="en-US" w:eastAsia="ja-JP"/>
        </w:rPr>
        <w:t xml:space="preserve"> finds that high cost is also an issue for small business use of advanced digital services.</w:t>
      </w:r>
    </w:p>
    <w:p w14:paraId="68B5BDF1" w14:textId="6050F989" w:rsidR="00F32202" w:rsidRDefault="00F32202" w:rsidP="000D7F07">
      <w:pPr>
        <w:spacing w:before="100" w:beforeAutospacing="1" w:after="100" w:afterAutospacing="1" w:line="360" w:lineRule="auto"/>
        <w:ind w:left="567"/>
      </w:pPr>
      <w:r w:rsidRPr="00126C3C">
        <w:rPr>
          <w:i/>
        </w:rPr>
        <w:t xml:space="preserve">I've gone out to variety of different agencies </w:t>
      </w:r>
      <w:r>
        <w:rPr>
          <w:i/>
          <w:iCs/>
        </w:rPr>
        <w:t>[</w:t>
      </w:r>
      <w:r w:rsidR="00A12A4D">
        <w:rPr>
          <w:bCs/>
          <w:i/>
          <w:iCs/>
        </w:rPr>
        <w:t>telecommunications service providers</w:t>
      </w:r>
      <w:r>
        <w:rPr>
          <w:i/>
          <w:iCs/>
        </w:rPr>
        <w:t xml:space="preserve">] </w:t>
      </w:r>
      <w:r w:rsidRPr="00126C3C">
        <w:rPr>
          <w:i/>
        </w:rPr>
        <w:t xml:space="preserve">who provide those services [advanced digital services] and every element of what you need to be successful in this space would generally cost anywhere between 3 even potentially up to 5 grand [thousand] a month to deploy this… Then you got the advertising spend on top of that and if you want to do that well </w:t>
      </w:r>
      <w:r>
        <w:rPr>
          <w:i/>
          <w:iCs/>
        </w:rPr>
        <w:t>it</w:t>
      </w:r>
      <w:r w:rsidRPr="00126C3C">
        <w:rPr>
          <w:i/>
        </w:rPr>
        <w:t xml:space="preserve"> could be anywhere between $1</w:t>
      </w:r>
      <w:r>
        <w:rPr>
          <w:i/>
          <w:iCs/>
        </w:rPr>
        <w:t>,</w:t>
      </w:r>
      <w:r w:rsidRPr="00126C3C">
        <w:rPr>
          <w:i/>
        </w:rPr>
        <w:t xml:space="preserve">500 a month. </w:t>
      </w:r>
      <w:proofErr w:type="gramStart"/>
      <w:r w:rsidRPr="00126C3C">
        <w:rPr>
          <w:i/>
        </w:rPr>
        <w:t>So</w:t>
      </w:r>
      <w:proofErr w:type="gramEnd"/>
      <w:r w:rsidRPr="00126C3C">
        <w:rPr>
          <w:i/>
        </w:rPr>
        <w:t xml:space="preserve"> this say 18K to do it well</w:t>
      </w:r>
      <w:r>
        <w:rPr>
          <w:i/>
          <w:iCs/>
        </w:rPr>
        <w:t>..</w:t>
      </w:r>
      <w:r w:rsidRPr="00126C3C">
        <w:rPr>
          <w:i/>
        </w:rPr>
        <w:t xml:space="preserve">. </w:t>
      </w:r>
      <w:proofErr w:type="gramStart"/>
      <w:r w:rsidRPr="00126C3C">
        <w:rPr>
          <w:i/>
        </w:rPr>
        <w:t>So</w:t>
      </w:r>
      <w:proofErr w:type="gramEnd"/>
      <w:r w:rsidRPr="00126C3C">
        <w:rPr>
          <w:i/>
        </w:rPr>
        <w:t xml:space="preserve"> there's a lot of deep expertise required and a lot of cost to do it properly.</w:t>
      </w:r>
      <w:r>
        <w:t xml:space="preserve"> (SR1)</w:t>
      </w:r>
    </w:p>
    <w:p w14:paraId="522B85DD" w14:textId="6C467076" w:rsidR="00993AA1" w:rsidRPr="00125E29" w:rsidRDefault="00993AA1" w:rsidP="000D7F07">
      <w:pPr>
        <w:spacing w:before="100" w:beforeAutospacing="1" w:after="100" w:afterAutospacing="1" w:line="360" w:lineRule="auto"/>
        <w:rPr>
          <w:lang w:val="en-US" w:eastAsia="ja-JP"/>
        </w:rPr>
      </w:pPr>
      <w:r>
        <w:rPr>
          <w:lang w:val="en-US" w:eastAsia="ja-JP"/>
        </w:rPr>
        <w:t>Hidden cost</w:t>
      </w:r>
      <w:r w:rsidDel="00467FAF">
        <w:rPr>
          <w:lang w:val="en-US" w:eastAsia="ja-JP"/>
        </w:rPr>
        <w:t xml:space="preserve"> </w:t>
      </w:r>
      <w:r>
        <w:rPr>
          <w:lang w:val="en-US" w:eastAsia="ja-JP"/>
        </w:rPr>
        <w:t xml:space="preserve">is perceived as another issue among 77% of </w:t>
      </w:r>
      <w:r w:rsidR="00E95071">
        <w:rPr>
          <w:lang w:val="en-US" w:eastAsia="ja-JP"/>
        </w:rPr>
        <w:t xml:space="preserve">138 </w:t>
      </w:r>
      <w:r>
        <w:rPr>
          <w:lang w:val="en-US" w:eastAsia="ja-JP"/>
        </w:rPr>
        <w:t xml:space="preserve">surveyed small retail businesses when using advanced digital services. This issue was reported by </w:t>
      </w:r>
      <w:r w:rsidR="008F3B54">
        <w:rPr>
          <w:lang w:val="en-US" w:eastAsia="ja-JP"/>
        </w:rPr>
        <w:t xml:space="preserve">the </w:t>
      </w:r>
      <w:r>
        <w:rPr>
          <w:lang w:val="en-US" w:eastAsia="ja-JP"/>
        </w:rPr>
        <w:t xml:space="preserve">TIO (2021) in </w:t>
      </w:r>
      <w:r w:rsidR="008F3B54">
        <w:rPr>
          <w:lang w:val="en-US" w:eastAsia="ja-JP"/>
        </w:rPr>
        <w:t xml:space="preserve">its </w:t>
      </w:r>
      <w:r>
        <w:rPr>
          <w:lang w:val="en-US" w:eastAsia="ja-JP"/>
        </w:rPr>
        <w:t xml:space="preserve">investigation of telco consumers’ use of basic digital services. The findings show that the advertising and point-of-sale information does not cover key terms like total cost, and any relevant exclusions or limitations. </w:t>
      </w:r>
      <w:r w:rsidR="00B575BD">
        <w:rPr>
          <w:lang w:val="en-US" w:eastAsia="ja-JP"/>
        </w:rPr>
        <w:t>To service users this information appears to be misleading, and so influences their decision to adopt advanced digital services.</w:t>
      </w:r>
    </w:p>
    <w:p w14:paraId="1F44C542" w14:textId="3BA30F37" w:rsidR="00F32202" w:rsidRPr="00C22237" w:rsidRDefault="00F32202" w:rsidP="00D2534B">
      <w:pPr>
        <w:pStyle w:val="Heading4"/>
        <w:spacing w:before="100" w:beforeAutospacing="1" w:after="100" w:afterAutospacing="1" w:line="360" w:lineRule="auto"/>
      </w:pPr>
      <w:r w:rsidRPr="00125E29">
        <w:t xml:space="preserve">Unsuitable </w:t>
      </w:r>
      <w:r w:rsidR="00087D7F">
        <w:t>P</w:t>
      </w:r>
      <w:r w:rsidR="00087D7F" w:rsidRPr="00125E29">
        <w:t>roduct</w:t>
      </w:r>
      <w:r w:rsidR="00087D7F">
        <w:t>s</w:t>
      </w:r>
      <w:r w:rsidR="00087D7F" w:rsidRPr="00125E29">
        <w:t xml:space="preserve"> </w:t>
      </w:r>
      <w:r w:rsidRPr="00125E29">
        <w:t xml:space="preserve">or </w:t>
      </w:r>
      <w:r w:rsidR="00087D7F">
        <w:t>S</w:t>
      </w:r>
      <w:r w:rsidR="00087D7F" w:rsidRPr="00125E29">
        <w:t>ervice</w:t>
      </w:r>
      <w:r w:rsidR="00087D7F">
        <w:t>s</w:t>
      </w:r>
    </w:p>
    <w:p w14:paraId="2C502E60" w14:textId="0109151A" w:rsidR="00F32202" w:rsidRPr="00C22237" w:rsidRDefault="00F32202" w:rsidP="00A065A3">
      <w:pPr>
        <w:spacing w:before="100" w:beforeAutospacing="1" w:after="100" w:afterAutospacing="1" w:line="360" w:lineRule="auto"/>
        <w:rPr>
          <w:lang w:val="en-US" w:eastAsia="ja-JP"/>
        </w:rPr>
      </w:pPr>
      <w:r w:rsidRPr="00125E29">
        <w:rPr>
          <w:lang w:val="en-US" w:eastAsia="ja-JP"/>
        </w:rPr>
        <w:t xml:space="preserve">86% of </w:t>
      </w:r>
      <w:r w:rsidR="00E95071">
        <w:rPr>
          <w:lang w:val="en-US" w:eastAsia="ja-JP"/>
        </w:rPr>
        <w:t xml:space="preserve">138 </w:t>
      </w:r>
      <w:r w:rsidRPr="00125E29">
        <w:rPr>
          <w:lang w:val="en-US" w:eastAsia="ja-JP"/>
        </w:rPr>
        <w:t>survey</w:t>
      </w:r>
      <w:r>
        <w:rPr>
          <w:lang w:val="en-US" w:eastAsia="ja-JP"/>
        </w:rPr>
        <w:t xml:space="preserve">ed small </w:t>
      </w:r>
      <w:r w:rsidR="00A506FA">
        <w:rPr>
          <w:lang w:val="en-US" w:eastAsia="ja-JP"/>
        </w:rPr>
        <w:t xml:space="preserve">retail </w:t>
      </w:r>
      <w:r w:rsidR="002F7F01">
        <w:rPr>
          <w:lang w:val="en-US" w:eastAsia="ja-JP"/>
        </w:rPr>
        <w:t>businesses</w:t>
      </w:r>
      <w:r>
        <w:rPr>
          <w:lang w:val="en-US" w:eastAsia="ja-JP"/>
        </w:rPr>
        <w:t xml:space="preserve"> </w:t>
      </w:r>
      <w:r w:rsidR="00BE33F7">
        <w:rPr>
          <w:lang w:val="en-US" w:eastAsia="ja-JP"/>
        </w:rPr>
        <w:t xml:space="preserve">that </w:t>
      </w:r>
      <w:r>
        <w:rPr>
          <w:lang w:val="en-US" w:eastAsia="ja-JP"/>
        </w:rPr>
        <w:t>ha</w:t>
      </w:r>
      <w:r w:rsidR="00BE33F7">
        <w:rPr>
          <w:lang w:val="en-US" w:eastAsia="ja-JP"/>
        </w:rPr>
        <w:t>d</w:t>
      </w:r>
      <w:r>
        <w:rPr>
          <w:lang w:val="en-US" w:eastAsia="ja-JP"/>
        </w:rPr>
        <w:t xml:space="preserve"> been using advanced digital services cited </w:t>
      </w:r>
      <w:r w:rsidRPr="00125E29">
        <w:rPr>
          <w:lang w:val="en-US" w:eastAsia="ja-JP"/>
        </w:rPr>
        <w:t xml:space="preserve">unsuitable products and services </w:t>
      </w:r>
      <w:r>
        <w:rPr>
          <w:lang w:val="en-US" w:eastAsia="ja-JP"/>
        </w:rPr>
        <w:t xml:space="preserve">as a key problem. This echoes the finding from </w:t>
      </w:r>
      <w:r w:rsidR="00BE33F7">
        <w:rPr>
          <w:lang w:val="en-US" w:eastAsia="ja-JP"/>
        </w:rPr>
        <w:t xml:space="preserve">the </w:t>
      </w:r>
      <w:r>
        <w:rPr>
          <w:lang w:val="en-US" w:eastAsia="ja-JP"/>
        </w:rPr>
        <w:t xml:space="preserve">TIO (2020) in that the top complaint from small businesses in using </w:t>
      </w:r>
      <w:r w:rsidR="00A12A4D">
        <w:rPr>
          <w:lang w:val="en-US" w:eastAsia="ja-JP"/>
        </w:rPr>
        <w:t>telecommunications service</w:t>
      </w:r>
      <w:r w:rsidR="00B370FD" w:rsidRPr="00B370FD">
        <w:rPr>
          <w:lang w:val="en-US" w:eastAsia="ja-JP"/>
        </w:rPr>
        <w:t xml:space="preserve"> providers</w:t>
      </w:r>
      <w:r w:rsidR="00BE33F7">
        <w:rPr>
          <w:lang w:val="en-US" w:eastAsia="ja-JP"/>
        </w:rPr>
        <w:t>’</w:t>
      </w:r>
      <w:r w:rsidR="00B370FD" w:rsidRPr="00B370FD">
        <w:rPr>
          <w:lang w:val="en-US" w:eastAsia="ja-JP"/>
        </w:rPr>
        <w:t xml:space="preserve"> </w:t>
      </w:r>
      <w:r>
        <w:rPr>
          <w:lang w:val="en-US" w:eastAsia="ja-JP"/>
        </w:rPr>
        <w:t xml:space="preserve">products </w:t>
      </w:r>
      <w:r w:rsidR="0007748E">
        <w:rPr>
          <w:lang w:val="en-US" w:eastAsia="ja-JP"/>
        </w:rPr>
        <w:t>a</w:t>
      </w:r>
      <w:r w:rsidR="00E94A1A">
        <w:rPr>
          <w:lang w:val="en-US" w:eastAsia="ja-JP"/>
        </w:rPr>
        <w:t>re</w:t>
      </w:r>
      <w:r>
        <w:rPr>
          <w:lang w:val="en-US" w:eastAsia="ja-JP"/>
        </w:rPr>
        <w:t xml:space="preserve"> the unsuitable products or services they have committed to. When choosing advanced digital services, small </w:t>
      </w:r>
      <w:r w:rsidR="00A506FA">
        <w:rPr>
          <w:lang w:val="en-US" w:eastAsia="ja-JP"/>
        </w:rPr>
        <w:t xml:space="preserve">retail </w:t>
      </w:r>
      <w:r w:rsidR="002F7F01">
        <w:rPr>
          <w:lang w:val="en-US" w:eastAsia="ja-JP"/>
        </w:rPr>
        <w:t>businesses</w:t>
      </w:r>
      <w:r>
        <w:rPr>
          <w:lang w:val="en-US" w:eastAsia="ja-JP"/>
        </w:rPr>
        <w:t xml:space="preserve"> have many products/services and providers to consider</w:t>
      </w:r>
      <w:r w:rsidR="00BE33F7">
        <w:rPr>
          <w:lang w:val="en-US" w:eastAsia="ja-JP"/>
        </w:rPr>
        <w:t>,</w:t>
      </w:r>
      <w:r>
        <w:rPr>
          <w:lang w:val="en-US" w:eastAsia="ja-JP"/>
        </w:rPr>
        <w:t xml:space="preserve"> as demonstrated in the earlier discussion. The costs of getting the options wrong, particular</w:t>
      </w:r>
      <w:r w:rsidR="00BE33F7">
        <w:rPr>
          <w:lang w:val="en-US" w:eastAsia="ja-JP"/>
        </w:rPr>
        <w:t>l</w:t>
      </w:r>
      <w:r>
        <w:rPr>
          <w:lang w:val="en-US" w:eastAsia="ja-JP"/>
        </w:rPr>
        <w:t xml:space="preserve">y when combined with poor sales advice and recommendations from </w:t>
      </w:r>
      <w:r w:rsidR="00A12A4D">
        <w:rPr>
          <w:bCs/>
        </w:rPr>
        <w:t xml:space="preserve">telecommunications service </w:t>
      </w:r>
      <w:r w:rsidR="00DE4AED">
        <w:rPr>
          <w:bCs/>
        </w:rPr>
        <w:t>providers</w:t>
      </w:r>
      <w:r>
        <w:t>,</w:t>
      </w:r>
      <w:r>
        <w:rPr>
          <w:lang w:val="en-US" w:eastAsia="ja-JP"/>
        </w:rPr>
        <w:t xml:space="preserve"> can lead to </w:t>
      </w:r>
      <w:r w:rsidR="00BE33F7">
        <w:rPr>
          <w:lang w:val="en-US" w:eastAsia="ja-JP"/>
        </w:rPr>
        <w:t>purchasing unsuitable products and services</w:t>
      </w:r>
      <w:r>
        <w:rPr>
          <w:lang w:val="en-US" w:eastAsia="ja-JP"/>
        </w:rPr>
        <w:t xml:space="preserve">. One recommendation </w:t>
      </w:r>
      <w:r w:rsidR="00BE33F7">
        <w:rPr>
          <w:lang w:val="en-US" w:eastAsia="ja-JP"/>
        </w:rPr>
        <w:t>for</w:t>
      </w:r>
      <w:r>
        <w:rPr>
          <w:lang w:val="en-US" w:eastAsia="ja-JP"/>
        </w:rPr>
        <w:t xml:space="preserve"> solv</w:t>
      </w:r>
      <w:r w:rsidR="00BE33F7">
        <w:rPr>
          <w:lang w:val="en-US" w:eastAsia="ja-JP"/>
        </w:rPr>
        <w:t>ing</w:t>
      </w:r>
      <w:r>
        <w:rPr>
          <w:lang w:val="en-US" w:eastAsia="ja-JP"/>
        </w:rPr>
        <w:t xml:space="preserve"> such issue</w:t>
      </w:r>
      <w:r w:rsidR="00BE33F7">
        <w:rPr>
          <w:lang w:val="en-US" w:eastAsia="ja-JP"/>
        </w:rPr>
        <w:t>s</w:t>
      </w:r>
      <w:r>
        <w:rPr>
          <w:lang w:val="en-US" w:eastAsia="ja-JP"/>
        </w:rPr>
        <w:t xml:space="preserve"> is to assess small business capability</w:t>
      </w:r>
      <w:r w:rsidR="00BE33F7">
        <w:rPr>
          <w:lang w:val="en-US" w:eastAsia="ja-JP"/>
        </w:rPr>
        <w:t xml:space="preserve"> and</w:t>
      </w:r>
      <w:r>
        <w:rPr>
          <w:lang w:val="en-US" w:eastAsia="ja-JP"/>
        </w:rPr>
        <w:t xml:space="preserve"> identify business requirements before selecting advanced digital services.</w:t>
      </w:r>
    </w:p>
    <w:p w14:paraId="422E778D" w14:textId="26F65DBF" w:rsidR="00F32202" w:rsidRPr="00C22237" w:rsidRDefault="00F32202" w:rsidP="00A065A3">
      <w:pPr>
        <w:pStyle w:val="Heading4"/>
        <w:spacing w:before="100" w:beforeAutospacing="1" w:after="100" w:afterAutospacing="1" w:line="360" w:lineRule="auto"/>
      </w:pPr>
      <w:r w:rsidRPr="00125E29">
        <w:lastRenderedPageBreak/>
        <w:t xml:space="preserve">Poor </w:t>
      </w:r>
      <w:r w:rsidR="00993AA1">
        <w:t>C</w:t>
      </w:r>
      <w:r w:rsidR="00993AA1" w:rsidRPr="00125E29">
        <w:t xml:space="preserve">ustomer </w:t>
      </w:r>
      <w:r w:rsidR="00993AA1">
        <w:t>S</w:t>
      </w:r>
      <w:r w:rsidR="00993AA1" w:rsidRPr="00125E29">
        <w:t xml:space="preserve">ervice </w:t>
      </w:r>
      <w:r w:rsidR="00993AA1">
        <w:t>E</w:t>
      </w:r>
      <w:r w:rsidR="00993AA1" w:rsidRPr="00125E29">
        <w:t>xperience</w:t>
      </w:r>
    </w:p>
    <w:p w14:paraId="0BAD3E02" w14:textId="344A1BEF" w:rsidR="00F32202" w:rsidRDefault="00F32202" w:rsidP="00A065A3">
      <w:pPr>
        <w:spacing w:before="100" w:beforeAutospacing="1" w:after="100" w:afterAutospacing="1" w:line="360" w:lineRule="auto"/>
        <w:rPr>
          <w:lang w:val="en-US" w:eastAsia="ja-JP"/>
        </w:rPr>
      </w:pPr>
      <w:r w:rsidRPr="00125E29">
        <w:rPr>
          <w:lang w:val="en-US" w:eastAsia="ja-JP"/>
        </w:rPr>
        <w:t>8</w:t>
      </w:r>
      <w:r>
        <w:rPr>
          <w:lang w:val="en-US" w:eastAsia="ja-JP"/>
        </w:rPr>
        <w:t>0</w:t>
      </w:r>
      <w:r w:rsidRPr="00125E29">
        <w:rPr>
          <w:lang w:val="en-US" w:eastAsia="ja-JP"/>
        </w:rPr>
        <w:t xml:space="preserve">% of </w:t>
      </w:r>
      <w:r w:rsidR="00E95071">
        <w:rPr>
          <w:lang w:val="en-US" w:eastAsia="ja-JP"/>
        </w:rPr>
        <w:t xml:space="preserve">138 </w:t>
      </w:r>
      <w:r w:rsidRPr="00125E29">
        <w:rPr>
          <w:lang w:val="en-US" w:eastAsia="ja-JP"/>
        </w:rPr>
        <w:t>survey</w:t>
      </w:r>
      <w:r>
        <w:rPr>
          <w:lang w:val="en-US" w:eastAsia="ja-JP"/>
        </w:rPr>
        <w:t xml:space="preserve">ed small </w:t>
      </w:r>
      <w:r w:rsidR="00A506FA">
        <w:rPr>
          <w:lang w:val="en-US" w:eastAsia="ja-JP"/>
        </w:rPr>
        <w:t xml:space="preserve">retail </w:t>
      </w:r>
      <w:r w:rsidR="002F7F01">
        <w:rPr>
          <w:lang w:val="en-US" w:eastAsia="ja-JP"/>
        </w:rPr>
        <w:t>businesses</w:t>
      </w:r>
      <w:r>
        <w:rPr>
          <w:lang w:val="en-US" w:eastAsia="ja-JP"/>
        </w:rPr>
        <w:t xml:space="preserve"> </w:t>
      </w:r>
      <w:r w:rsidR="00BE33F7">
        <w:rPr>
          <w:lang w:val="en-US" w:eastAsia="ja-JP"/>
        </w:rPr>
        <w:t xml:space="preserve">that </w:t>
      </w:r>
      <w:r>
        <w:rPr>
          <w:lang w:val="en-US" w:eastAsia="ja-JP"/>
        </w:rPr>
        <w:t>ha</w:t>
      </w:r>
      <w:r w:rsidR="00BE33F7">
        <w:rPr>
          <w:lang w:val="en-US" w:eastAsia="ja-JP"/>
        </w:rPr>
        <w:t>d</w:t>
      </w:r>
      <w:r>
        <w:rPr>
          <w:lang w:val="en-US" w:eastAsia="ja-JP"/>
        </w:rPr>
        <w:t xml:space="preserve"> been using advanced digital services cited poor customer service experience as a key issue. This finding echoes findings from several </w:t>
      </w:r>
      <w:r w:rsidR="00E56ACC">
        <w:rPr>
          <w:lang w:val="en-US" w:eastAsia="ja-JP"/>
        </w:rPr>
        <w:t xml:space="preserve">earlier investigations </w:t>
      </w:r>
      <w:r>
        <w:rPr>
          <w:lang w:val="en-US" w:eastAsia="ja-JP"/>
        </w:rPr>
        <w:t>(Market Clarity, 2013; ACCAN, 2016, 2020; TIO, 2020</w:t>
      </w:r>
      <w:r w:rsidR="005B347B">
        <w:rPr>
          <w:lang w:val="en-US" w:eastAsia="ja-JP"/>
        </w:rPr>
        <w:t>,</w:t>
      </w:r>
      <w:r>
        <w:rPr>
          <w:lang w:val="en-US" w:eastAsia="ja-JP"/>
        </w:rPr>
        <w:t xml:space="preserve"> 2021) of basic digital services usage from </w:t>
      </w:r>
      <w:r w:rsidR="00A12A4D">
        <w:rPr>
          <w:lang w:val="en-US" w:eastAsia="ja-JP"/>
        </w:rPr>
        <w:t xml:space="preserve">telecommunications service </w:t>
      </w:r>
      <w:r w:rsidR="00DE4AED">
        <w:rPr>
          <w:lang w:val="en-US" w:eastAsia="ja-JP"/>
        </w:rPr>
        <w:t>providers.</w:t>
      </w:r>
      <w:r>
        <w:rPr>
          <w:lang w:val="en-US" w:eastAsia="ja-JP"/>
        </w:rPr>
        <w:t xml:space="preserve"> Several interview participants expressed their concerns about the poor experience in dealing with </w:t>
      </w:r>
      <w:r w:rsidR="00A12A4D">
        <w:rPr>
          <w:lang w:val="en-US" w:eastAsia="ja-JP"/>
        </w:rPr>
        <w:t xml:space="preserve">telecommunications service </w:t>
      </w:r>
      <w:r w:rsidR="00DE4AED">
        <w:rPr>
          <w:lang w:val="en-US" w:eastAsia="ja-JP"/>
        </w:rPr>
        <w:t>providers.</w:t>
      </w:r>
    </w:p>
    <w:p w14:paraId="7CC2A704" w14:textId="2124A413" w:rsidR="00114799" w:rsidRDefault="00C16A9D" w:rsidP="00A065A3">
      <w:pPr>
        <w:spacing w:before="100" w:beforeAutospacing="1" w:after="100" w:afterAutospacing="1" w:line="360" w:lineRule="auto"/>
        <w:rPr>
          <w:lang w:val="en-US" w:eastAsia="ja-JP"/>
        </w:rPr>
      </w:pPr>
      <w:r w:rsidRPr="00534072">
        <w:rPr>
          <w:lang w:val="en-US" w:eastAsia="ja-JP"/>
        </w:rPr>
        <w:t>Telecommunications service provider</w:t>
      </w:r>
      <w:r w:rsidR="19BDE6C0" w:rsidRPr="00534072">
        <w:rPr>
          <w:lang w:val="en-US" w:eastAsia="ja-JP"/>
        </w:rPr>
        <w:t xml:space="preserve">s were not seen as </w:t>
      </w:r>
      <w:r w:rsidR="3DAA5C2E" w:rsidRPr="00534072">
        <w:rPr>
          <w:lang w:val="en-US" w:eastAsia="ja-JP"/>
        </w:rPr>
        <w:t>being responsive to the needs of small business customers, particularly around</w:t>
      </w:r>
      <w:r w:rsidR="289B1ED2" w:rsidRPr="00534072">
        <w:rPr>
          <w:lang w:val="en-US" w:eastAsia="ja-JP"/>
        </w:rPr>
        <w:t xml:space="preserve"> timelines.</w:t>
      </w:r>
    </w:p>
    <w:p w14:paraId="4E339E17" w14:textId="16F178D4" w:rsidR="00F32202" w:rsidRDefault="289B1ED2" w:rsidP="00A065A3">
      <w:pPr>
        <w:spacing w:before="100" w:beforeAutospacing="1" w:after="100" w:afterAutospacing="1" w:line="360" w:lineRule="auto"/>
        <w:ind w:left="567"/>
        <w:rPr>
          <w:rFonts w:cs="Calibri"/>
          <w:color w:val="000000" w:themeColor="text1"/>
        </w:rPr>
      </w:pPr>
      <w:r w:rsidRPr="00534072">
        <w:rPr>
          <w:rFonts w:cs="Calibri"/>
          <w:i/>
          <w:iCs/>
          <w:color w:val="000000" w:themeColor="text1"/>
        </w:rPr>
        <w:t>Now I bet you if I called up Telstra service to get a website setup.</w:t>
      </w:r>
      <w:r w:rsidR="6631FDB8" w:rsidRPr="00534072">
        <w:rPr>
          <w:rFonts w:cs="Calibri"/>
          <w:i/>
          <w:iCs/>
          <w:color w:val="000000" w:themeColor="text1"/>
        </w:rPr>
        <w:t xml:space="preserve"> </w:t>
      </w:r>
      <w:r w:rsidRPr="00534072">
        <w:rPr>
          <w:rFonts w:cs="Calibri"/>
          <w:i/>
          <w:iCs/>
          <w:color w:val="000000" w:themeColor="text1"/>
        </w:rPr>
        <w:t>Would probably cost me four times more and they'd be sort of booking it all in for probably. You know, maybe I can speak to the consultant at the end of next week and you know</w:t>
      </w:r>
      <w:r w:rsidR="5DDA3A2F" w:rsidRPr="00534072">
        <w:rPr>
          <w:rFonts w:cs="Calibri"/>
          <w:i/>
          <w:iCs/>
          <w:color w:val="000000" w:themeColor="text1"/>
        </w:rPr>
        <w:t>.</w:t>
      </w:r>
      <w:r w:rsidR="0037323D" w:rsidRPr="00534072">
        <w:rPr>
          <w:rFonts w:cs="Calibri"/>
          <w:color w:val="000000" w:themeColor="text1"/>
        </w:rPr>
        <w:t xml:space="preserve"> (</w:t>
      </w:r>
      <w:r w:rsidR="3903B5BC" w:rsidRPr="00534072">
        <w:rPr>
          <w:rFonts w:cs="Calibri"/>
          <w:color w:val="000000" w:themeColor="text1"/>
        </w:rPr>
        <w:t>SBA</w:t>
      </w:r>
      <w:r w:rsidR="0037323D" w:rsidRPr="00534072">
        <w:rPr>
          <w:rFonts w:cs="Calibri"/>
          <w:color w:val="000000" w:themeColor="text1"/>
        </w:rPr>
        <w:t>)</w:t>
      </w:r>
    </w:p>
    <w:p w14:paraId="62170EDF" w14:textId="09531D65" w:rsidR="00F32202" w:rsidRDefault="00F32202" w:rsidP="00D2534B">
      <w:pPr>
        <w:pStyle w:val="Heading3"/>
        <w:spacing w:before="100" w:beforeAutospacing="1" w:after="100" w:afterAutospacing="1" w:line="360" w:lineRule="auto"/>
      </w:pPr>
      <w:bookmarkStart w:id="174" w:name="_Toc112070999"/>
      <w:bookmarkStart w:id="175" w:name="_Toc112139649"/>
      <w:r>
        <w:t xml:space="preserve">Ecosystem </w:t>
      </w:r>
      <w:r w:rsidR="0036715C">
        <w:t>Issues</w:t>
      </w:r>
      <w:bookmarkEnd w:id="174"/>
      <w:bookmarkEnd w:id="175"/>
    </w:p>
    <w:p w14:paraId="29A275E7" w14:textId="07700EDE" w:rsidR="00F32202" w:rsidRDefault="00F32202" w:rsidP="00A065A3">
      <w:pPr>
        <w:spacing w:before="100" w:beforeAutospacing="1" w:after="100" w:afterAutospacing="1" w:line="360" w:lineRule="auto"/>
        <w:rPr>
          <w:rFonts w:cstheme="minorBidi"/>
        </w:rPr>
      </w:pPr>
      <w:r>
        <w:rPr>
          <w:lang w:val="en-US" w:eastAsia="ja-JP"/>
        </w:rPr>
        <w:t>There are several ecosystem issues arise from the interview and the co-design workshop</w:t>
      </w:r>
      <w:r w:rsidR="00C132CF">
        <w:rPr>
          <w:lang w:val="en-US" w:eastAsia="ja-JP"/>
        </w:rPr>
        <w:t>s</w:t>
      </w:r>
      <w:r>
        <w:rPr>
          <w:lang w:val="en-US" w:eastAsia="ja-JP"/>
        </w:rPr>
        <w:t xml:space="preserve"> that are considered important to be tackled </w:t>
      </w:r>
      <w:r>
        <w:rPr>
          <w:rFonts w:cstheme="minorBidi"/>
        </w:rPr>
        <w:t xml:space="preserve">for </w:t>
      </w:r>
      <w:r w:rsidR="00C132CF">
        <w:rPr>
          <w:rFonts w:cstheme="minorBidi"/>
        </w:rPr>
        <w:t xml:space="preserve">encouraging </w:t>
      </w:r>
      <w:r>
        <w:rPr>
          <w:rFonts w:cstheme="minorBidi"/>
        </w:rPr>
        <w:t>the use of advanced digital services in small retail businesses.</w:t>
      </w:r>
    </w:p>
    <w:p w14:paraId="5891E02E" w14:textId="6BCD4426" w:rsidR="00F32202" w:rsidRPr="00664B26" w:rsidRDefault="00F32202" w:rsidP="00A065A3">
      <w:pPr>
        <w:pStyle w:val="Heading4"/>
        <w:rPr>
          <w:rFonts w:eastAsia="Calibri"/>
        </w:rPr>
      </w:pPr>
      <w:r w:rsidRPr="00664B26">
        <w:rPr>
          <w:rFonts w:eastAsia="Calibri"/>
        </w:rPr>
        <w:t xml:space="preserve">Lack of </w:t>
      </w:r>
      <w:r w:rsidR="008209D5">
        <w:rPr>
          <w:rFonts w:eastAsia="Calibri"/>
        </w:rPr>
        <w:t>U</w:t>
      </w:r>
      <w:r w:rsidR="008209D5" w:rsidRPr="00664B26">
        <w:rPr>
          <w:rFonts w:eastAsia="Calibri"/>
        </w:rPr>
        <w:t xml:space="preserve">nderstanding </w:t>
      </w:r>
      <w:r w:rsidR="008209D5">
        <w:rPr>
          <w:rFonts w:eastAsia="Calibri"/>
        </w:rPr>
        <w:t>of</w:t>
      </w:r>
      <w:r w:rsidR="008209D5" w:rsidRPr="00664B26">
        <w:rPr>
          <w:rFonts w:eastAsia="Calibri"/>
        </w:rPr>
        <w:t xml:space="preserve"> </w:t>
      </w:r>
      <w:r w:rsidR="008209D5">
        <w:rPr>
          <w:rFonts w:eastAsia="Calibri"/>
        </w:rPr>
        <w:t>S</w:t>
      </w:r>
      <w:r w:rsidR="008209D5" w:rsidRPr="00664B26">
        <w:rPr>
          <w:rFonts w:eastAsia="Calibri"/>
        </w:rPr>
        <w:t xml:space="preserve">mall </w:t>
      </w:r>
      <w:r w:rsidR="008209D5">
        <w:rPr>
          <w:rFonts w:eastAsia="Calibri"/>
        </w:rPr>
        <w:t>B</w:t>
      </w:r>
      <w:r w:rsidR="008209D5" w:rsidRPr="00664B26">
        <w:rPr>
          <w:rFonts w:eastAsia="Calibri"/>
        </w:rPr>
        <w:t xml:space="preserve">usiness </w:t>
      </w:r>
      <w:r w:rsidR="008209D5">
        <w:rPr>
          <w:rFonts w:eastAsia="Calibri"/>
        </w:rPr>
        <w:t>R</w:t>
      </w:r>
      <w:r w:rsidR="008209D5" w:rsidRPr="00664B26">
        <w:rPr>
          <w:rFonts w:eastAsia="Calibri"/>
        </w:rPr>
        <w:t>equirements</w:t>
      </w:r>
    </w:p>
    <w:p w14:paraId="1CB44859" w14:textId="429A7CB8" w:rsidR="00A35D39" w:rsidRDefault="00F32202" w:rsidP="00A065A3">
      <w:pPr>
        <w:spacing w:before="100" w:beforeAutospacing="1" w:after="100" w:afterAutospacing="1" w:line="360" w:lineRule="auto"/>
        <w:rPr>
          <w:lang w:val="en-US" w:eastAsia="ja-JP"/>
        </w:rPr>
      </w:pPr>
      <w:r w:rsidRPr="00664B26">
        <w:rPr>
          <w:lang w:val="en-US" w:eastAsia="ja-JP"/>
        </w:rPr>
        <w:t xml:space="preserve">Several interview and workshop participants expressed frustration </w:t>
      </w:r>
      <w:r w:rsidR="7C708909" w:rsidRPr="4380E80D">
        <w:rPr>
          <w:lang w:val="en-US" w:eastAsia="ja-JP"/>
        </w:rPr>
        <w:t>at</w:t>
      </w:r>
      <w:r>
        <w:rPr>
          <w:lang w:val="en-US" w:eastAsia="ja-JP"/>
        </w:rPr>
        <w:t xml:space="preserve"> </w:t>
      </w:r>
      <w:r w:rsidR="00CE6B69">
        <w:rPr>
          <w:lang w:val="en-US" w:eastAsia="ja-JP"/>
        </w:rPr>
        <w:t xml:space="preserve">the lack of understanding of small business requirements displayed by </w:t>
      </w:r>
      <w:r>
        <w:rPr>
          <w:lang w:val="en-US" w:eastAsia="ja-JP"/>
        </w:rPr>
        <w:t xml:space="preserve">governments and industry associations. </w:t>
      </w:r>
      <w:r w:rsidRPr="00664B26">
        <w:rPr>
          <w:lang w:val="en-US" w:eastAsia="ja-JP"/>
        </w:rPr>
        <w:t>There was a view that a ‘one</w:t>
      </w:r>
      <w:r w:rsidR="00CE6B69">
        <w:rPr>
          <w:lang w:val="en-US" w:eastAsia="ja-JP"/>
        </w:rPr>
        <w:t>-</w:t>
      </w:r>
      <w:r w:rsidRPr="00664B26">
        <w:rPr>
          <w:lang w:val="en-US" w:eastAsia="ja-JP"/>
        </w:rPr>
        <w:t>size</w:t>
      </w:r>
      <w:r w:rsidR="00CE6B69">
        <w:rPr>
          <w:lang w:val="en-US" w:eastAsia="ja-JP"/>
        </w:rPr>
        <w:t>-</w:t>
      </w:r>
      <w:r w:rsidRPr="00664B26">
        <w:rPr>
          <w:lang w:val="en-US" w:eastAsia="ja-JP"/>
        </w:rPr>
        <w:t>fits</w:t>
      </w:r>
      <w:r w:rsidR="00CE6B69">
        <w:rPr>
          <w:lang w:val="en-US" w:eastAsia="ja-JP"/>
        </w:rPr>
        <w:t>-</w:t>
      </w:r>
      <w:r w:rsidRPr="00664B26">
        <w:rPr>
          <w:lang w:val="en-US" w:eastAsia="ja-JP"/>
        </w:rPr>
        <w:t xml:space="preserve">all’ approach to small business requirements around digital capabilities was inappropriate and misguided. </w:t>
      </w:r>
      <w:r w:rsidR="00FE313D">
        <w:rPr>
          <w:lang w:val="en-US" w:eastAsia="ja-JP"/>
        </w:rPr>
        <w:t xml:space="preserve">One small retail business </w:t>
      </w:r>
      <w:r w:rsidRPr="00664B26">
        <w:rPr>
          <w:lang w:val="en-US" w:eastAsia="ja-JP"/>
        </w:rPr>
        <w:t>participant cited the example that at one workshop</w:t>
      </w:r>
      <w:r>
        <w:rPr>
          <w:lang w:val="en-US" w:eastAsia="ja-JP"/>
        </w:rPr>
        <w:t xml:space="preserve"> the</w:t>
      </w:r>
      <w:r w:rsidRPr="00664B26">
        <w:rPr>
          <w:lang w:val="en-US" w:eastAsia="ja-JP"/>
        </w:rPr>
        <w:t xml:space="preserve"> expert recommended that small business owners set up and manage an Instagram account as their main digital marketing strategy. The participant’s view was</w:t>
      </w:r>
      <w:r w:rsidR="00475430">
        <w:rPr>
          <w:lang w:val="en-US" w:eastAsia="ja-JP"/>
        </w:rPr>
        <w:t xml:space="preserve"> that</w:t>
      </w:r>
      <w:r w:rsidRPr="00664B26">
        <w:rPr>
          <w:lang w:val="en-US" w:eastAsia="ja-JP"/>
        </w:rPr>
        <w:t xml:space="preserve"> this was inappropriate for some small business owners in attendance</w:t>
      </w:r>
      <w:r>
        <w:rPr>
          <w:lang w:val="en-US" w:eastAsia="ja-JP"/>
        </w:rPr>
        <w:t xml:space="preserve"> with low digital literacy</w:t>
      </w:r>
      <w:r w:rsidRPr="00664B26">
        <w:rPr>
          <w:lang w:val="en-US" w:eastAsia="ja-JP"/>
        </w:rPr>
        <w:t>.</w:t>
      </w:r>
      <w:r w:rsidRPr="00A26565">
        <w:rPr>
          <w:lang w:val="en-US" w:eastAsia="ja-JP"/>
        </w:rPr>
        <w:t xml:space="preserve"> </w:t>
      </w:r>
      <w:r>
        <w:rPr>
          <w:lang w:val="en-US" w:eastAsia="ja-JP"/>
        </w:rPr>
        <w:t xml:space="preserve">This </w:t>
      </w:r>
      <w:r w:rsidRPr="4841B200">
        <w:rPr>
          <w:lang w:val="en-US" w:eastAsia="ja-JP"/>
        </w:rPr>
        <w:t xml:space="preserve">reflects </w:t>
      </w:r>
      <w:r w:rsidRPr="27E1AE54">
        <w:rPr>
          <w:lang w:val="en-US" w:eastAsia="ja-JP"/>
        </w:rPr>
        <w:t>a</w:t>
      </w:r>
      <w:r>
        <w:rPr>
          <w:lang w:val="en-US" w:eastAsia="ja-JP"/>
        </w:rPr>
        <w:t xml:space="preserve"> </w:t>
      </w:r>
      <w:r w:rsidRPr="005D2025">
        <w:rPr>
          <w:lang w:val="en-US" w:eastAsia="ja-JP"/>
        </w:rPr>
        <w:t>perceived failure to understand the requirements of small business owners</w:t>
      </w:r>
      <w:r>
        <w:rPr>
          <w:lang w:val="en-US" w:eastAsia="ja-JP"/>
        </w:rPr>
        <w:t xml:space="preserve">. </w:t>
      </w:r>
      <w:r w:rsidR="00A35D39">
        <w:rPr>
          <w:lang w:val="en-US" w:eastAsia="ja-JP"/>
        </w:rPr>
        <w:t>The participant</w:t>
      </w:r>
      <w:r w:rsidRPr="36D6485B">
        <w:rPr>
          <w:lang w:val="en-US" w:eastAsia="ja-JP"/>
        </w:rPr>
        <w:t xml:space="preserve"> added that</w:t>
      </w:r>
      <w:r w:rsidR="00CE6B69">
        <w:rPr>
          <w:lang w:val="en-US" w:eastAsia="ja-JP"/>
        </w:rPr>
        <w:t>:</w:t>
      </w:r>
    </w:p>
    <w:p w14:paraId="6F522691" w14:textId="3413F7A7" w:rsidR="00F32202" w:rsidRDefault="36D6485B" w:rsidP="00A065A3">
      <w:pPr>
        <w:spacing w:before="100" w:beforeAutospacing="1" w:after="100" w:afterAutospacing="1" w:line="360" w:lineRule="auto"/>
        <w:ind w:left="567"/>
        <w:rPr>
          <w:rFonts w:cs="Calibri"/>
          <w:color w:val="000000" w:themeColor="text1"/>
          <w:lang w:val="en-US"/>
        </w:rPr>
      </w:pPr>
      <w:r w:rsidRPr="00534072">
        <w:rPr>
          <w:rFonts w:cs="Calibri"/>
          <w:i/>
          <w:iCs/>
          <w:color w:val="000000" w:themeColor="text1"/>
          <w:lang w:val="en-US"/>
        </w:rPr>
        <w:t xml:space="preserve">Grouping different kind of businesses with different kinds of revenue and different types of, you know, retail businesses are very different to manufacturing businesses and so on and </w:t>
      </w:r>
      <w:r w:rsidR="448842BC" w:rsidRPr="00534072">
        <w:rPr>
          <w:rFonts w:cs="Calibri"/>
          <w:i/>
          <w:iCs/>
          <w:color w:val="000000" w:themeColor="text1"/>
          <w:lang w:val="en-US"/>
        </w:rPr>
        <w:t>their</w:t>
      </w:r>
      <w:r w:rsidRPr="00534072">
        <w:rPr>
          <w:rFonts w:cs="Calibri"/>
          <w:i/>
          <w:iCs/>
          <w:color w:val="000000" w:themeColor="text1"/>
          <w:lang w:val="en-US"/>
        </w:rPr>
        <w:t xml:space="preserve"> needs are very different. So maybe there</w:t>
      </w:r>
      <w:r w:rsidR="00CE6B69">
        <w:rPr>
          <w:rFonts w:cs="Calibri"/>
          <w:i/>
          <w:iCs/>
          <w:color w:val="000000" w:themeColor="text1"/>
          <w:lang w:val="en-US"/>
        </w:rPr>
        <w:t>’</w:t>
      </w:r>
      <w:r w:rsidRPr="00534072">
        <w:rPr>
          <w:rFonts w:cs="Calibri"/>
          <w:i/>
          <w:iCs/>
          <w:color w:val="000000" w:themeColor="text1"/>
          <w:lang w:val="en-US"/>
        </w:rPr>
        <w:t>s room within that to kind of segment out and provide better and more tailored information to those groups</w:t>
      </w:r>
      <w:r w:rsidR="00F426C2">
        <w:rPr>
          <w:rFonts w:cs="Calibri"/>
          <w:color w:val="000000" w:themeColor="text1"/>
          <w:lang w:val="en-US"/>
        </w:rPr>
        <w:t>.</w:t>
      </w:r>
      <w:r w:rsidR="00E70F55">
        <w:rPr>
          <w:rFonts w:cs="Calibri"/>
          <w:color w:val="000000" w:themeColor="text1"/>
          <w:lang w:val="en-US"/>
        </w:rPr>
        <w:t xml:space="preserve"> </w:t>
      </w:r>
      <w:r w:rsidR="00E70F55">
        <w:rPr>
          <w:rFonts w:cs="Calibri"/>
          <w:color w:val="000000" w:themeColor="text1"/>
        </w:rPr>
        <w:t>(</w:t>
      </w:r>
      <w:r w:rsidR="00E70F55" w:rsidRPr="4A8E14CD">
        <w:rPr>
          <w:rFonts w:cs="Calibri"/>
          <w:color w:val="000000" w:themeColor="text1"/>
        </w:rPr>
        <w:t>SR2</w:t>
      </w:r>
      <w:r w:rsidR="00E70F55">
        <w:rPr>
          <w:rFonts w:cs="Calibri"/>
          <w:color w:val="000000" w:themeColor="text1"/>
        </w:rPr>
        <w:t>)</w:t>
      </w:r>
    </w:p>
    <w:p w14:paraId="04CF33F7" w14:textId="3D91E952" w:rsidR="00EE351B" w:rsidRDefault="00EE351B" w:rsidP="00A065A3">
      <w:pPr>
        <w:spacing w:before="100" w:beforeAutospacing="1" w:after="100" w:afterAutospacing="1" w:line="360" w:lineRule="auto"/>
        <w:rPr>
          <w:lang w:val="en-US" w:eastAsia="ja-JP"/>
        </w:rPr>
      </w:pPr>
      <w:r>
        <w:rPr>
          <w:lang w:val="en-US" w:eastAsia="ja-JP"/>
        </w:rPr>
        <w:lastRenderedPageBreak/>
        <w:t>Another interview participant</w:t>
      </w:r>
      <w:r w:rsidR="1AE79B72" w:rsidRPr="00534072">
        <w:rPr>
          <w:lang w:val="en-US" w:eastAsia="ja-JP"/>
        </w:rPr>
        <w:t xml:space="preserve"> </w:t>
      </w:r>
      <w:r>
        <w:rPr>
          <w:lang w:val="en-US" w:eastAsia="ja-JP"/>
        </w:rPr>
        <w:t>pointed out</w:t>
      </w:r>
      <w:r w:rsidR="1AE79B72" w:rsidRPr="00534072">
        <w:rPr>
          <w:lang w:val="en-US" w:eastAsia="ja-JP"/>
        </w:rPr>
        <w:t xml:space="preserve"> that some state government grants </w:t>
      </w:r>
      <w:r w:rsidR="350C18B7" w:rsidRPr="00534072">
        <w:rPr>
          <w:lang w:val="en-US" w:eastAsia="ja-JP"/>
        </w:rPr>
        <w:t xml:space="preserve">designed to encourage small business owners to improve their digital capabilities were </w:t>
      </w:r>
      <w:r w:rsidR="42E7DFCF" w:rsidRPr="00534072">
        <w:rPr>
          <w:lang w:val="en-US" w:eastAsia="ja-JP"/>
        </w:rPr>
        <w:t xml:space="preserve">either </w:t>
      </w:r>
      <w:r w:rsidR="00CE6B69">
        <w:rPr>
          <w:lang w:val="en-US" w:eastAsia="ja-JP"/>
        </w:rPr>
        <w:t>in</w:t>
      </w:r>
      <w:r w:rsidR="42E7DFCF" w:rsidRPr="00534072">
        <w:rPr>
          <w:lang w:val="en-US" w:eastAsia="ja-JP"/>
        </w:rPr>
        <w:t xml:space="preserve">appropriate or not </w:t>
      </w:r>
      <w:r w:rsidR="21D6B23F" w:rsidRPr="00534072">
        <w:rPr>
          <w:lang w:val="en-US" w:eastAsia="ja-JP"/>
        </w:rPr>
        <w:t>carefully tailored to small business needs.</w:t>
      </w:r>
    </w:p>
    <w:p w14:paraId="371F218E" w14:textId="6DE0A186" w:rsidR="00F32202" w:rsidRPr="00534072" w:rsidRDefault="21D6B23F" w:rsidP="00A065A3">
      <w:pPr>
        <w:spacing w:before="100" w:beforeAutospacing="1" w:after="100" w:afterAutospacing="1" w:line="360" w:lineRule="auto"/>
        <w:ind w:left="567"/>
        <w:rPr>
          <w:lang w:val="en-US" w:eastAsia="ja-JP"/>
        </w:rPr>
      </w:pPr>
      <w:r w:rsidRPr="00534072">
        <w:rPr>
          <w:i/>
          <w:iCs/>
          <w:lang w:val="en-US" w:eastAsia="ja-JP"/>
        </w:rPr>
        <w:t xml:space="preserve">We weren't eligible for that </w:t>
      </w:r>
      <w:r w:rsidR="66D94C70" w:rsidRPr="00534072">
        <w:rPr>
          <w:i/>
          <w:iCs/>
          <w:lang w:val="en-US" w:eastAsia="ja-JP"/>
        </w:rPr>
        <w:t>because</w:t>
      </w:r>
      <w:r w:rsidRPr="00534072">
        <w:rPr>
          <w:i/>
          <w:iCs/>
          <w:lang w:val="en-US" w:eastAsia="ja-JP"/>
        </w:rPr>
        <w:t xml:space="preserve"> we're already set up </w:t>
      </w:r>
      <w:r w:rsidR="250109A1" w:rsidRPr="00534072">
        <w:rPr>
          <w:i/>
          <w:iCs/>
          <w:lang w:val="en-US" w:eastAsia="ja-JP"/>
        </w:rPr>
        <w:t>on</w:t>
      </w:r>
      <w:r w:rsidRPr="00534072">
        <w:rPr>
          <w:i/>
          <w:iCs/>
          <w:lang w:val="en-US" w:eastAsia="ja-JP"/>
        </w:rPr>
        <w:t xml:space="preserve"> some of the software. I was really surprised that some of the software they had on there was like very niche or not relevant</w:t>
      </w:r>
      <w:r w:rsidR="4ADAF847" w:rsidRPr="00534072">
        <w:rPr>
          <w:i/>
          <w:iCs/>
          <w:lang w:val="en-US" w:eastAsia="ja-JP"/>
        </w:rPr>
        <w:t>.</w:t>
      </w:r>
      <w:r w:rsidR="4ADAF847" w:rsidRPr="00534072">
        <w:rPr>
          <w:lang w:val="en-US" w:eastAsia="ja-JP"/>
        </w:rPr>
        <w:t xml:space="preserve"> </w:t>
      </w:r>
      <w:r w:rsidR="00E70F55" w:rsidRPr="00534072">
        <w:rPr>
          <w:lang w:val="en-US" w:eastAsia="ja-JP"/>
        </w:rPr>
        <w:t>(</w:t>
      </w:r>
      <w:r w:rsidR="78835410" w:rsidRPr="00534072">
        <w:rPr>
          <w:lang w:val="en-US" w:eastAsia="ja-JP"/>
        </w:rPr>
        <w:t>SR1</w:t>
      </w:r>
      <w:r w:rsidR="00E70F55" w:rsidRPr="00534072">
        <w:rPr>
          <w:lang w:val="en-US" w:eastAsia="ja-JP"/>
        </w:rPr>
        <w:t>)</w:t>
      </w:r>
    </w:p>
    <w:p w14:paraId="34D36DB3" w14:textId="46614657" w:rsidR="006859EE" w:rsidRDefault="006859EE" w:rsidP="00A065A3">
      <w:pPr>
        <w:spacing w:before="100" w:beforeAutospacing="1" w:after="100" w:afterAutospacing="1" w:line="360" w:lineRule="auto"/>
        <w:rPr>
          <w:lang w:val="en-US" w:eastAsia="ja-JP"/>
        </w:rPr>
      </w:pPr>
      <w:r>
        <w:rPr>
          <w:lang w:val="en-US" w:eastAsia="ja-JP"/>
        </w:rPr>
        <w:t>The participant from</w:t>
      </w:r>
      <w:r w:rsidR="00B31A03">
        <w:rPr>
          <w:lang w:val="en-US" w:eastAsia="ja-JP"/>
        </w:rPr>
        <w:t xml:space="preserve"> a</w:t>
      </w:r>
      <w:r>
        <w:rPr>
          <w:lang w:val="en-US" w:eastAsia="ja-JP"/>
        </w:rPr>
        <w:t xml:space="preserve"> small business association further added:</w:t>
      </w:r>
    </w:p>
    <w:p w14:paraId="050CCF09" w14:textId="15DD1119" w:rsidR="006E0355" w:rsidRPr="00534072" w:rsidRDefault="066139AA" w:rsidP="00A065A3">
      <w:pPr>
        <w:spacing w:before="100" w:beforeAutospacing="1" w:after="100" w:afterAutospacing="1" w:line="360" w:lineRule="auto"/>
        <w:ind w:left="567"/>
        <w:rPr>
          <w:lang w:eastAsia="ja-JP"/>
        </w:rPr>
      </w:pPr>
      <w:r w:rsidRPr="00534072">
        <w:rPr>
          <w:i/>
          <w:iCs/>
          <w:lang w:val="en-US" w:eastAsia="ja-JP"/>
        </w:rPr>
        <w:t xml:space="preserve">Providing a $1200 you know for the first year of subscribing to some software package, let's say Salesforce.com, for a CRM system, it is </w:t>
      </w:r>
      <w:proofErr w:type="gramStart"/>
      <w:r w:rsidRPr="00534072">
        <w:rPr>
          <w:i/>
          <w:iCs/>
          <w:lang w:val="en-US" w:eastAsia="ja-JP"/>
        </w:rPr>
        <w:t>generally speaking a</w:t>
      </w:r>
      <w:proofErr w:type="gramEnd"/>
      <w:r w:rsidRPr="00534072">
        <w:rPr>
          <w:i/>
          <w:iCs/>
          <w:lang w:val="en-US" w:eastAsia="ja-JP"/>
        </w:rPr>
        <w:t xml:space="preserve"> waste of time because the business owners don't really then invest unless there's some money that they're putting in as well some payment, they'll have a crack at something for free. </w:t>
      </w:r>
      <w:proofErr w:type="gramStart"/>
      <w:r w:rsidRPr="00534072">
        <w:rPr>
          <w:i/>
          <w:iCs/>
          <w:lang w:val="en-US" w:eastAsia="ja-JP"/>
        </w:rPr>
        <w:t>But generally speaking, it's</w:t>
      </w:r>
      <w:proofErr w:type="gramEnd"/>
      <w:r w:rsidRPr="00534072">
        <w:rPr>
          <w:i/>
          <w:iCs/>
          <w:lang w:val="en-US" w:eastAsia="ja-JP"/>
        </w:rPr>
        <w:t xml:space="preserve"> all a bit too hard and they don't really have the time. But if they're not prepared to put a bit of money in and then invest some effort in the basic educational essentials.</w:t>
      </w:r>
      <w:r w:rsidRPr="00534072">
        <w:rPr>
          <w:lang w:val="en-US" w:eastAsia="ja-JP"/>
        </w:rPr>
        <w:t xml:space="preserve"> </w:t>
      </w:r>
      <w:r w:rsidR="006859EE">
        <w:rPr>
          <w:lang w:val="en-US" w:eastAsia="ja-JP"/>
        </w:rPr>
        <w:t>(</w:t>
      </w:r>
      <w:r w:rsidRPr="00534072">
        <w:rPr>
          <w:lang w:val="en-US" w:eastAsia="ja-JP"/>
        </w:rPr>
        <w:t>SBA</w:t>
      </w:r>
      <w:r w:rsidR="006859EE">
        <w:rPr>
          <w:lang w:val="en-US" w:eastAsia="ja-JP"/>
        </w:rPr>
        <w:t>)</w:t>
      </w:r>
    </w:p>
    <w:p w14:paraId="104A6930" w14:textId="4D5EB4B6" w:rsidR="00F32202" w:rsidRPr="00664B26" w:rsidRDefault="00F32202" w:rsidP="00A065A3">
      <w:pPr>
        <w:pStyle w:val="Heading4"/>
        <w:rPr>
          <w:rFonts w:eastAsia="Calibri"/>
        </w:rPr>
      </w:pPr>
      <w:r w:rsidRPr="00664B26">
        <w:rPr>
          <w:rFonts w:eastAsia="Calibri"/>
        </w:rPr>
        <w:t xml:space="preserve">Lack of </w:t>
      </w:r>
      <w:r w:rsidR="006859EE">
        <w:rPr>
          <w:rFonts w:eastAsia="Calibri"/>
        </w:rPr>
        <w:t>Quality Advisor</w:t>
      </w:r>
    </w:p>
    <w:p w14:paraId="11B21C33" w14:textId="2520C3C5" w:rsidR="00F32202" w:rsidRDefault="006E0355" w:rsidP="00A065A3">
      <w:pPr>
        <w:spacing w:before="100" w:beforeAutospacing="1" w:after="100" w:afterAutospacing="1" w:line="360" w:lineRule="auto"/>
        <w:rPr>
          <w:lang w:val="en-US" w:eastAsia="ja-JP"/>
        </w:rPr>
      </w:pPr>
      <w:r w:rsidRPr="00120587">
        <w:rPr>
          <w:lang w:val="en-US" w:eastAsia="ja-JP"/>
        </w:rPr>
        <w:t xml:space="preserve">This whole digital </w:t>
      </w:r>
      <w:r w:rsidR="00C132CF">
        <w:rPr>
          <w:lang w:val="en-US" w:eastAsia="ja-JP"/>
        </w:rPr>
        <w:t xml:space="preserve">business </w:t>
      </w:r>
      <w:r w:rsidRPr="00120587">
        <w:rPr>
          <w:lang w:val="en-US" w:eastAsia="ja-JP"/>
        </w:rPr>
        <w:t xml:space="preserve">area, particularly digital marketing, is incredibly complicated. </w:t>
      </w:r>
      <w:r>
        <w:rPr>
          <w:lang w:val="en-US" w:eastAsia="ja-JP"/>
        </w:rPr>
        <w:t>Digital</w:t>
      </w:r>
      <w:r w:rsidRPr="00120587">
        <w:rPr>
          <w:lang w:val="en-US" w:eastAsia="ja-JP"/>
        </w:rPr>
        <w:t xml:space="preserve"> platforms change at a far faster rate than traditional professions. </w:t>
      </w:r>
      <w:r w:rsidR="00C132CF" w:rsidRPr="00120587">
        <w:rPr>
          <w:lang w:val="en-US" w:eastAsia="ja-JP"/>
        </w:rPr>
        <w:t xml:space="preserve">Yet in those professions there </w:t>
      </w:r>
      <w:r w:rsidR="00C132CF">
        <w:rPr>
          <w:lang w:val="en-US" w:eastAsia="ja-JP"/>
        </w:rPr>
        <w:t>are</w:t>
      </w:r>
      <w:r w:rsidR="00C132CF" w:rsidRPr="00120587">
        <w:rPr>
          <w:lang w:val="en-US" w:eastAsia="ja-JP"/>
        </w:rPr>
        <w:t xml:space="preserve"> minimum education requirement</w:t>
      </w:r>
      <w:r w:rsidR="00C132CF">
        <w:rPr>
          <w:lang w:val="en-US" w:eastAsia="ja-JP"/>
        </w:rPr>
        <w:t xml:space="preserve">s </w:t>
      </w:r>
      <w:r w:rsidR="00C132CF" w:rsidRPr="00120587">
        <w:rPr>
          <w:lang w:val="en-US" w:eastAsia="ja-JP"/>
        </w:rPr>
        <w:t>and professional standards</w:t>
      </w:r>
      <w:r w:rsidR="00C132CF">
        <w:rPr>
          <w:lang w:val="en-US" w:eastAsia="ja-JP"/>
        </w:rPr>
        <w:t>,</w:t>
      </w:r>
      <w:r w:rsidR="00C132CF" w:rsidRPr="00120587">
        <w:rPr>
          <w:lang w:val="en-US" w:eastAsia="ja-JP"/>
        </w:rPr>
        <w:t xml:space="preserve"> </w:t>
      </w:r>
      <w:r w:rsidR="00C132CF">
        <w:rPr>
          <w:lang w:val="en-US" w:eastAsia="ja-JP"/>
        </w:rPr>
        <w:t>alongside</w:t>
      </w:r>
      <w:r w:rsidR="00C132CF" w:rsidRPr="00120587">
        <w:rPr>
          <w:lang w:val="en-US" w:eastAsia="ja-JP"/>
        </w:rPr>
        <w:t xml:space="preserve"> ongoing continuing professional development</w:t>
      </w:r>
      <w:r w:rsidR="00C132CF">
        <w:rPr>
          <w:lang w:val="en-US" w:eastAsia="ja-JP"/>
        </w:rPr>
        <w:t xml:space="preserve"> requirements</w:t>
      </w:r>
      <w:r w:rsidR="00C132CF" w:rsidRPr="00120587">
        <w:rPr>
          <w:lang w:val="en-US" w:eastAsia="ja-JP"/>
        </w:rPr>
        <w:t>.</w:t>
      </w:r>
      <w:r w:rsidR="004F779C">
        <w:rPr>
          <w:lang w:val="en-US" w:eastAsia="ja-JP"/>
        </w:rPr>
        <w:t xml:space="preserve"> </w:t>
      </w:r>
      <w:r w:rsidR="0053140E">
        <w:rPr>
          <w:lang w:val="en-US" w:eastAsia="ja-JP"/>
        </w:rPr>
        <w:t xml:space="preserve">Our interview and workshop participants raised the issue that </w:t>
      </w:r>
      <w:r w:rsidR="0053140E" w:rsidRPr="005D2025">
        <w:rPr>
          <w:lang w:val="en-US" w:eastAsia="ja-JP"/>
        </w:rPr>
        <w:t>at</w:t>
      </w:r>
      <w:r w:rsidR="0053140E">
        <w:rPr>
          <w:lang w:val="en-US" w:eastAsia="ja-JP"/>
        </w:rPr>
        <w:t xml:space="preserve"> small business </w:t>
      </w:r>
      <w:r w:rsidR="0053140E" w:rsidRPr="005D2025">
        <w:rPr>
          <w:lang w:val="en-US" w:eastAsia="ja-JP"/>
        </w:rPr>
        <w:t>workshops and other forums</w:t>
      </w:r>
      <w:r w:rsidR="0053140E">
        <w:rPr>
          <w:lang w:val="en-US" w:eastAsia="ja-JP"/>
        </w:rPr>
        <w:t xml:space="preserve"> there is a lack of quality advisors</w:t>
      </w:r>
      <w:r w:rsidR="0053140E" w:rsidRPr="005D2025">
        <w:rPr>
          <w:lang w:val="en-US" w:eastAsia="ja-JP"/>
        </w:rPr>
        <w:t xml:space="preserve"> </w:t>
      </w:r>
      <w:r w:rsidR="0053140E">
        <w:rPr>
          <w:lang w:val="en-US" w:eastAsia="ja-JP"/>
        </w:rPr>
        <w:t>who understand small business operators’</w:t>
      </w:r>
      <w:r w:rsidR="0053140E" w:rsidRPr="005D2025">
        <w:rPr>
          <w:lang w:val="en-US" w:eastAsia="ja-JP"/>
        </w:rPr>
        <w:t xml:space="preserve"> </w:t>
      </w:r>
      <w:r w:rsidR="0053140E">
        <w:rPr>
          <w:lang w:val="en-US" w:eastAsia="ja-JP"/>
        </w:rPr>
        <w:t xml:space="preserve">levels of </w:t>
      </w:r>
      <w:r w:rsidR="0053140E" w:rsidRPr="005D2025">
        <w:rPr>
          <w:lang w:val="en-US" w:eastAsia="ja-JP"/>
        </w:rPr>
        <w:t>digital literacy</w:t>
      </w:r>
      <w:r w:rsidR="00414167">
        <w:rPr>
          <w:lang w:val="en-US" w:eastAsia="ja-JP"/>
        </w:rPr>
        <w:t>:</w:t>
      </w:r>
    </w:p>
    <w:p w14:paraId="78F0881F" w14:textId="702DACF7" w:rsidR="00F32202" w:rsidRPr="009453AD" w:rsidRDefault="00F32202" w:rsidP="00A065A3">
      <w:pPr>
        <w:spacing w:before="100" w:beforeAutospacing="1" w:after="100" w:afterAutospacing="1" w:line="360" w:lineRule="auto"/>
        <w:ind w:left="567"/>
        <w:rPr>
          <w:lang w:val="en-US" w:eastAsia="ja-JP"/>
        </w:rPr>
      </w:pPr>
      <w:r w:rsidRPr="009453AD">
        <w:rPr>
          <w:i/>
          <w:iCs/>
          <w:lang w:val="en-US" w:eastAsia="ja-JP"/>
        </w:rPr>
        <w:t>I did a workshop with the Chamber of Commerce, which was called advanced social media. The tutor gave me the advice that I should get my business onto Myspace because that's where all the young people are… I was so upset because I had to sit through six</w:t>
      </w:r>
      <w:r w:rsidR="004A05E8">
        <w:rPr>
          <w:i/>
          <w:iCs/>
          <w:lang w:val="en-US" w:eastAsia="ja-JP"/>
        </w:rPr>
        <w:t>-</w:t>
      </w:r>
      <w:r w:rsidRPr="009453AD">
        <w:rPr>
          <w:i/>
          <w:iCs/>
          <w:lang w:val="en-US" w:eastAsia="ja-JP"/>
        </w:rPr>
        <w:t xml:space="preserve">hour workshop that I could have talked better, but </w:t>
      </w:r>
      <w:proofErr w:type="gramStart"/>
      <w:r w:rsidRPr="009453AD">
        <w:rPr>
          <w:i/>
          <w:iCs/>
          <w:lang w:val="en-US" w:eastAsia="ja-JP"/>
        </w:rPr>
        <w:t>also</w:t>
      </w:r>
      <w:proofErr w:type="gramEnd"/>
      <w:r w:rsidRPr="009453AD">
        <w:rPr>
          <w:i/>
          <w:iCs/>
          <w:lang w:val="en-US" w:eastAsia="ja-JP"/>
        </w:rPr>
        <w:t xml:space="preserve"> I was watching all of the people in the workshop be given this inappropriate advice… We're being told to use all these services that are not going to be beneficial for us and are </w:t>
      </w:r>
      <w:proofErr w:type="gramStart"/>
      <w:r w:rsidRPr="009453AD">
        <w:rPr>
          <w:i/>
          <w:iCs/>
          <w:lang w:val="en-US" w:eastAsia="ja-JP"/>
        </w:rPr>
        <w:t xml:space="preserve">actually </w:t>
      </w:r>
      <w:proofErr w:type="spellStart"/>
      <w:r w:rsidRPr="009453AD">
        <w:rPr>
          <w:i/>
          <w:iCs/>
          <w:lang w:val="en-US" w:eastAsia="ja-JP"/>
        </w:rPr>
        <w:t>gonna</w:t>
      </w:r>
      <w:proofErr w:type="spellEnd"/>
      <w:proofErr w:type="gramEnd"/>
      <w:r w:rsidRPr="009453AD">
        <w:rPr>
          <w:i/>
          <w:iCs/>
          <w:lang w:val="en-US" w:eastAsia="ja-JP"/>
        </w:rPr>
        <w:t xml:space="preserve"> waste all of our time.</w:t>
      </w:r>
      <w:r w:rsidRPr="009453AD">
        <w:rPr>
          <w:lang w:val="en-US" w:eastAsia="ja-JP"/>
        </w:rPr>
        <w:t xml:space="preserve"> (SR2)</w:t>
      </w:r>
    </w:p>
    <w:p w14:paraId="4BE235C5" w14:textId="44BA4F01" w:rsidR="006532DE" w:rsidRDefault="006532DE" w:rsidP="00534072">
      <w:pPr>
        <w:pStyle w:val="Heading1"/>
        <w:spacing w:before="100" w:beforeAutospacing="1" w:after="100" w:afterAutospacing="1" w:line="360" w:lineRule="auto"/>
        <w:rPr>
          <w:lang w:val="en-US" w:eastAsia="ja-JP"/>
        </w:rPr>
      </w:pPr>
      <w:bookmarkStart w:id="176" w:name="_Toc112071000"/>
      <w:bookmarkStart w:id="177" w:name="_Toc112139650"/>
      <w:r>
        <w:rPr>
          <w:lang w:val="en-US" w:eastAsia="ja-JP"/>
        </w:rPr>
        <w:lastRenderedPageBreak/>
        <w:t>Conclusion</w:t>
      </w:r>
      <w:bookmarkEnd w:id="176"/>
      <w:bookmarkEnd w:id="177"/>
    </w:p>
    <w:p w14:paraId="66EFCB72" w14:textId="58F2B015" w:rsidR="00F5569A" w:rsidRDefault="00B613A9" w:rsidP="00A065A3">
      <w:pPr>
        <w:pStyle w:val="Default"/>
        <w:spacing w:before="100" w:beforeAutospacing="1" w:after="100" w:afterAutospacing="1" w:line="360" w:lineRule="auto"/>
        <w:rPr>
          <w:sz w:val="22"/>
          <w:szCs w:val="22"/>
        </w:rPr>
      </w:pPr>
      <w:r w:rsidRPr="00967E6E">
        <w:rPr>
          <w:sz w:val="22"/>
          <w:szCs w:val="22"/>
        </w:rPr>
        <w:t xml:space="preserve">The project aims to identify small retail </w:t>
      </w:r>
      <w:r w:rsidR="002F7F01">
        <w:rPr>
          <w:sz w:val="22"/>
          <w:szCs w:val="22"/>
        </w:rPr>
        <w:t>businesses</w:t>
      </w:r>
      <w:r w:rsidRPr="00967E6E">
        <w:rPr>
          <w:sz w:val="22"/>
          <w:szCs w:val="22"/>
        </w:rPr>
        <w:t xml:space="preserve"> use of advanced digital services offered by Australian </w:t>
      </w:r>
      <w:r w:rsidR="00C16A9D">
        <w:rPr>
          <w:sz w:val="22"/>
          <w:szCs w:val="22"/>
        </w:rPr>
        <w:t>telecommunications</w:t>
      </w:r>
      <w:r w:rsidRPr="00967E6E">
        <w:rPr>
          <w:sz w:val="22"/>
          <w:szCs w:val="22"/>
        </w:rPr>
        <w:t xml:space="preserve"> </w:t>
      </w:r>
      <w:r w:rsidR="007C4E79">
        <w:rPr>
          <w:sz w:val="22"/>
          <w:szCs w:val="22"/>
        </w:rPr>
        <w:t xml:space="preserve">service </w:t>
      </w:r>
      <w:r w:rsidRPr="00967E6E">
        <w:rPr>
          <w:sz w:val="22"/>
          <w:szCs w:val="22"/>
        </w:rPr>
        <w:t>providers. It also investigates the issues and challenges those small businesses face in utilising such digital services.</w:t>
      </w:r>
    </w:p>
    <w:p w14:paraId="44448D3F" w14:textId="25940D7A" w:rsidR="00B242DF" w:rsidRPr="00EE2E08" w:rsidRDefault="00583727" w:rsidP="00A065A3">
      <w:pPr>
        <w:pStyle w:val="Default"/>
        <w:spacing w:before="100" w:beforeAutospacing="1" w:after="100" w:afterAutospacing="1" w:line="360" w:lineRule="auto"/>
        <w:rPr>
          <w:sz w:val="22"/>
          <w:szCs w:val="22"/>
        </w:rPr>
      </w:pPr>
      <w:r>
        <w:rPr>
          <w:sz w:val="22"/>
          <w:szCs w:val="22"/>
        </w:rPr>
        <w:t xml:space="preserve">Our results show that </w:t>
      </w:r>
      <w:r w:rsidRPr="00EE2E08">
        <w:rPr>
          <w:sz w:val="22"/>
          <w:szCs w:val="22"/>
        </w:rPr>
        <w:t xml:space="preserve">COVID-19 has been a game changer to the business model of small businesses. Such a change reflects the increasing needs of small retail </w:t>
      </w:r>
      <w:r w:rsidR="002F7F01">
        <w:rPr>
          <w:sz w:val="22"/>
          <w:szCs w:val="22"/>
        </w:rPr>
        <w:t>businesses</w:t>
      </w:r>
      <w:r w:rsidRPr="00EE2E08">
        <w:rPr>
          <w:sz w:val="22"/>
          <w:szCs w:val="22"/>
        </w:rPr>
        <w:t xml:space="preserve"> </w:t>
      </w:r>
      <w:r w:rsidR="00724556" w:rsidRPr="00EE2E08">
        <w:rPr>
          <w:sz w:val="22"/>
          <w:szCs w:val="22"/>
        </w:rPr>
        <w:t xml:space="preserve">to remain competitive </w:t>
      </w:r>
      <w:r w:rsidR="00724556">
        <w:rPr>
          <w:sz w:val="22"/>
          <w:szCs w:val="22"/>
        </w:rPr>
        <w:t>by</w:t>
      </w:r>
      <w:r w:rsidR="00724556" w:rsidRPr="00EE2E08">
        <w:rPr>
          <w:sz w:val="22"/>
          <w:szCs w:val="22"/>
        </w:rPr>
        <w:t xml:space="preserve"> reach</w:t>
      </w:r>
      <w:r w:rsidR="00724556">
        <w:rPr>
          <w:sz w:val="22"/>
          <w:szCs w:val="22"/>
        </w:rPr>
        <w:t>ing</w:t>
      </w:r>
      <w:r w:rsidR="00724556" w:rsidRPr="00EE2E08">
        <w:rPr>
          <w:sz w:val="22"/>
          <w:szCs w:val="22"/>
        </w:rPr>
        <w:t xml:space="preserve"> existing and new customers </w:t>
      </w:r>
      <w:r w:rsidR="00724556">
        <w:rPr>
          <w:sz w:val="22"/>
          <w:szCs w:val="22"/>
        </w:rPr>
        <w:t xml:space="preserve">through </w:t>
      </w:r>
      <w:r w:rsidRPr="00EE2E08">
        <w:rPr>
          <w:sz w:val="22"/>
          <w:szCs w:val="22"/>
        </w:rPr>
        <w:t>access</w:t>
      </w:r>
      <w:r w:rsidR="00724556">
        <w:rPr>
          <w:sz w:val="22"/>
          <w:szCs w:val="22"/>
        </w:rPr>
        <w:t>ing</w:t>
      </w:r>
      <w:r w:rsidRPr="00EE2E08">
        <w:rPr>
          <w:sz w:val="22"/>
          <w:szCs w:val="22"/>
        </w:rPr>
        <w:t xml:space="preserve"> advanced digital services, including e-commerce solutions, digital platforms</w:t>
      </w:r>
      <w:r w:rsidR="00AC2B28">
        <w:rPr>
          <w:sz w:val="22"/>
          <w:szCs w:val="22"/>
        </w:rPr>
        <w:t>,</w:t>
      </w:r>
      <w:r w:rsidRPr="00EE2E08">
        <w:rPr>
          <w:sz w:val="22"/>
          <w:szCs w:val="22"/>
        </w:rPr>
        <w:t xml:space="preserve"> and social media.</w:t>
      </w:r>
    </w:p>
    <w:p w14:paraId="40E60816" w14:textId="0E8AC2C8" w:rsidR="00760AF6" w:rsidRDefault="00DD0E95" w:rsidP="00A065A3">
      <w:pPr>
        <w:pStyle w:val="Default"/>
        <w:spacing w:before="100" w:beforeAutospacing="1" w:after="100" w:afterAutospacing="1" w:line="360" w:lineRule="auto"/>
        <w:rPr>
          <w:sz w:val="22"/>
          <w:szCs w:val="22"/>
        </w:rPr>
      </w:pPr>
      <w:r>
        <w:rPr>
          <w:sz w:val="22"/>
          <w:szCs w:val="22"/>
        </w:rPr>
        <w:t>A comparative analysis of advanced digital services being offered to small business</w:t>
      </w:r>
      <w:r w:rsidR="00981DC6">
        <w:rPr>
          <w:sz w:val="22"/>
          <w:szCs w:val="22"/>
        </w:rPr>
        <w:t>es</w:t>
      </w:r>
      <w:r>
        <w:rPr>
          <w:sz w:val="22"/>
          <w:szCs w:val="22"/>
        </w:rPr>
        <w:t xml:space="preserve"> reveals that the breadth and range of such services</w:t>
      </w:r>
      <w:r w:rsidR="00724556">
        <w:rPr>
          <w:sz w:val="22"/>
          <w:szCs w:val="22"/>
        </w:rPr>
        <w:t>,</w:t>
      </w:r>
      <w:r>
        <w:rPr>
          <w:sz w:val="22"/>
          <w:szCs w:val="22"/>
        </w:rPr>
        <w:t xml:space="preserve"> and the pricing models adopted by the major </w:t>
      </w:r>
      <w:r w:rsidR="00A12A4D">
        <w:rPr>
          <w:sz w:val="22"/>
          <w:szCs w:val="22"/>
        </w:rPr>
        <w:t xml:space="preserve">telecommunications service providers </w:t>
      </w:r>
      <w:r>
        <w:rPr>
          <w:sz w:val="22"/>
          <w:szCs w:val="22"/>
        </w:rPr>
        <w:t>in Australia</w:t>
      </w:r>
      <w:r w:rsidR="00724556">
        <w:rPr>
          <w:sz w:val="22"/>
          <w:szCs w:val="22"/>
        </w:rPr>
        <w:t>,</w:t>
      </w:r>
      <w:r>
        <w:rPr>
          <w:sz w:val="22"/>
          <w:szCs w:val="22"/>
        </w:rPr>
        <w:t xml:space="preserve"> are comparable to their peers in the United States and United Kingdom. Nonetheless, most of the interview </w:t>
      </w:r>
      <w:r w:rsidR="00484943">
        <w:rPr>
          <w:sz w:val="22"/>
          <w:szCs w:val="22"/>
        </w:rPr>
        <w:t xml:space="preserve">and survey </w:t>
      </w:r>
      <w:r w:rsidR="00684CDF">
        <w:rPr>
          <w:sz w:val="22"/>
          <w:szCs w:val="22"/>
        </w:rPr>
        <w:t>participants</w:t>
      </w:r>
      <w:r w:rsidR="00484943">
        <w:rPr>
          <w:sz w:val="22"/>
          <w:szCs w:val="22"/>
        </w:rPr>
        <w:t xml:space="preserve"> </w:t>
      </w:r>
      <w:r>
        <w:rPr>
          <w:sz w:val="22"/>
          <w:szCs w:val="22"/>
        </w:rPr>
        <w:t xml:space="preserve">indicated that they </w:t>
      </w:r>
      <w:r w:rsidR="00484943">
        <w:rPr>
          <w:sz w:val="22"/>
          <w:szCs w:val="22"/>
        </w:rPr>
        <w:t xml:space="preserve">prefer </w:t>
      </w:r>
      <w:r w:rsidR="00684CDF">
        <w:rPr>
          <w:sz w:val="22"/>
          <w:szCs w:val="22"/>
        </w:rPr>
        <w:t xml:space="preserve">other service providers </w:t>
      </w:r>
      <w:r w:rsidR="00724556">
        <w:rPr>
          <w:sz w:val="22"/>
          <w:szCs w:val="22"/>
        </w:rPr>
        <w:t xml:space="preserve">for advanced digital services </w:t>
      </w:r>
      <w:r w:rsidR="008A3BB5">
        <w:rPr>
          <w:sz w:val="22"/>
          <w:szCs w:val="22"/>
        </w:rPr>
        <w:t xml:space="preserve">rather than </w:t>
      </w:r>
      <w:r w:rsidR="00A12A4D">
        <w:rPr>
          <w:sz w:val="22"/>
          <w:szCs w:val="22"/>
        </w:rPr>
        <w:t>telecommunications service</w:t>
      </w:r>
      <w:r w:rsidR="00B370FD" w:rsidRPr="00B370FD">
        <w:rPr>
          <w:sz w:val="22"/>
          <w:szCs w:val="22"/>
        </w:rPr>
        <w:t xml:space="preserve"> providers</w:t>
      </w:r>
      <w:r w:rsidR="00760AF6">
        <w:rPr>
          <w:sz w:val="22"/>
          <w:szCs w:val="22"/>
        </w:rPr>
        <w:t>.</w:t>
      </w:r>
      <w:r w:rsidR="002B6659">
        <w:rPr>
          <w:sz w:val="22"/>
          <w:szCs w:val="22"/>
        </w:rPr>
        <w:t xml:space="preserve"> This was due to lack of awareness that their </w:t>
      </w:r>
      <w:r w:rsidR="00A12A4D">
        <w:rPr>
          <w:sz w:val="22"/>
          <w:szCs w:val="22"/>
        </w:rPr>
        <w:t>telecommunications service</w:t>
      </w:r>
      <w:r w:rsidR="00B370FD" w:rsidRPr="00B370FD">
        <w:rPr>
          <w:sz w:val="22"/>
          <w:szCs w:val="22"/>
        </w:rPr>
        <w:t xml:space="preserve"> providers </w:t>
      </w:r>
      <w:r w:rsidR="002B6659">
        <w:rPr>
          <w:sz w:val="22"/>
          <w:szCs w:val="22"/>
        </w:rPr>
        <w:t>offered such services</w:t>
      </w:r>
      <w:r w:rsidR="00724556">
        <w:rPr>
          <w:sz w:val="22"/>
          <w:szCs w:val="22"/>
        </w:rPr>
        <w:t>,</w:t>
      </w:r>
      <w:r w:rsidR="002B6659">
        <w:rPr>
          <w:sz w:val="22"/>
          <w:szCs w:val="22"/>
        </w:rPr>
        <w:t xml:space="preserve"> and/or a lack of confidence in the ability </w:t>
      </w:r>
      <w:r w:rsidR="00724556">
        <w:rPr>
          <w:sz w:val="22"/>
          <w:szCs w:val="22"/>
        </w:rPr>
        <w:t xml:space="preserve">of </w:t>
      </w:r>
      <w:r w:rsidR="002B6659">
        <w:rPr>
          <w:sz w:val="22"/>
          <w:szCs w:val="22"/>
        </w:rPr>
        <w:t xml:space="preserve">the </w:t>
      </w:r>
      <w:r w:rsidR="00A12A4D">
        <w:rPr>
          <w:sz w:val="22"/>
          <w:szCs w:val="22"/>
        </w:rPr>
        <w:t>telecommunications service</w:t>
      </w:r>
      <w:r w:rsidR="00B370FD" w:rsidRPr="00B370FD">
        <w:rPr>
          <w:sz w:val="22"/>
          <w:szCs w:val="22"/>
        </w:rPr>
        <w:t xml:space="preserve"> providers </w:t>
      </w:r>
      <w:r w:rsidR="002B6659">
        <w:rPr>
          <w:sz w:val="22"/>
          <w:szCs w:val="22"/>
        </w:rPr>
        <w:t xml:space="preserve">to cater to the digital requirements of their business. Subject to their level of digital expertise and available resources, participants either undertook a digital transformation themselves or hired external consultants. Consequently, the reluctance to use </w:t>
      </w:r>
      <w:r w:rsidR="00A12A4D">
        <w:rPr>
          <w:sz w:val="22"/>
          <w:szCs w:val="22"/>
        </w:rPr>
        <w:t>telecommunications service</w:t>
      </w:r>
      <w:r w:rsidR="00C049BD" w:rsidRPr="00C049BD">
        <w:rPr>
          <w:sz w:val="22"/>
          <w:szCs w:val="22"/>
        </w:rPr>
        <w:t xml:space="preserve"> providers </w:t>
      </w:r>
      <w:r w:rsidR="002B6659">
        <w:rPr>
          <w:sz w:val="22"/>
          <w:szCs w:val="22"/>
        </w:rPr>
        <w:t xml:space="preserve">did not appear to be a significant barrier to our sample of small businesses </w:t>
      </w:r>
      <w:r w:rsidR="00724556">
        <w:rPr>
          <w:sz w:val="22"/>
          <w:szCs w:val="22"/>
        </w:rPr>
        <w:t xml:space="preserve">in </w:t>
      </w:r>
      <w:r w:rsidR="002B6659">
        <w:rPr>
          <w:sz w:val="22"/>
          <w:szCs w:val="22"/>
        </w:rPr>
        <w:t xml:space="preserve">enhancing their digital </w:t>
      </w:r>
      <w:r w:rsidR="00EE2E08">
        <w:rPr>
          <w:sz w:val="22"/>
          <w:szCs w:val="22"/>
        </w:rPr>
        <w:t>adaptability</w:t>
      </w:r>
      <w:r w:rsidR="002B6659">
        <w:rPr>
          <w:sz w:val="22"/>
          <w:szCs w:val="22"/>
        </w:rPr>
        <w:t xml:space="preserve">. </w:t>
      </w:r>
      <w:r w:rsidR="002C1EBB">
        <w:rPr>
          <w:sz w:val="22"/>
          <w:szCs w:val="22"/>
        </w:rPr>
        <w:t>Given that small businesses can use advanced digital services through third party vendors directly</w:t>
      </w:r>
      <w:r w:rsidR="00724556">
        <w:rPr>
          <w:sz w:val="22"/>
          <w:szCs w:val="22"/>
        </w:rPr>
        <w:t>,</w:t>
      </w:r>
      <w:r w:rsidR="002C1EBB">
        <w:rPr>
          <w:sz w:val="22"/>
          <w:szCs w:val="22"/>
        </w:rPr>
        <w:t xml:space="preserve"> or </w:t>
      </w:r>
      <w:r w:rsidR="00724556">
        <w:rPr>
          <w:sz w:val="22"/>
          <w:szCs w:val="22"/>
        </w:rPr>
        <w:t xml:space="preserve">via </w:t>
      </w:r>
      <w:r w:rsidR="002C1EBB">
        <w:rPr>
          <w:sz w:val="22"/>
          <w:szCs w:val="22"/>
        </w:rPr>
        <w:t xml:space="preserve">external contractors, there does not appear to be a compelling case to subject </w:t>
      </w:r>
      <w:r w:rsidR="00A12A4D">
        <w:rPr>
          <w:sz w:val="22"/>
          <w:szCs w:val="22"/>
        </w:rPr>
        <w:t>telecommunications service</w:t>
      </w:r>
      <w:r w:rsidR="00C049BD" w:rsidRPr="00C049BD">
        <w:rPr>
          <w:sz w:val="22"/>
          <w:szCs w:val="22"/>
        </w:rPr>
        <w:t xml:space="preserve"> providers </w:t>
      </w:r>
      <w:r w:rsidR="002C1EBB">
        <w:rPr>
          <w:sz w:val="22"/>
          <w:szCs w:val="22"/>
        </w:rPr>
        <w:t xml:space="preserve">to universal service obligations around their provision of </w:t>
      </w:r>
      <w:r w:rsidR="00C049BD">
        <w:rPr>
          <w:sz w:val="22"/>
          <w:szCs w:val="22"/>
        </w:rPr>
        <w:t>advanced digital services</w:t>
      </w:r>
      <w:r w:rsidR="002C1EBB">
        <w:rPr>
          <w:sz w:val="22"/>
          <w:szCs w:val="22"/>
        </w:rPr>
        <w:t>.</w:t>
      </w:r>
    </w:p>
    <w:p w14:paraId="17A38222" w14:textId="00360E11" w:rsidR="00180088" w:rsidRDefault="00180088" w:rsidP="00A065A3">
      <w:pPr>
        <w:pStyle w:val="Default"/>
        <w:spacing w:before="100" w:beforeAutospacing="1" w:after="100" w:afterAutospacing="1" w:line="360" w:lineRule="auto"/>
        <w:rPr>
          <w:sz w:val="22"/>
          <w:szCs w:val="22"/>
        </w:rPr>
      </w:pPr>
      <w:r w:rsidRPr="00180088">
        <w:rPr>
          <w:sz w:val="22"/>
          <w:szCs w:val="22"/>
        </w:rPr>
        <w:t xml:space="preserve">The research shows that </w:t>
      </w:r>
      <w:r w:rsidR="00A12A4D">
        <w:rPr>
          <w:sz w:val="22"/>
          <w:szCs w:val="22"/>
        </w:rPr>
        <w:t xml:space="preserve">telecommunications service </w:t>
      </w:r>
      <w:r w:rsidR="00C049BD" w:rsidRPr="00C049BD">
        <w:rPr>
          <w:sz w:val="22"/>
          <w:szCs w:val="22"/>
        </w:rPr>
        <w:t xml:space="preserve">providers </w:t>
      </w:r>
      <w:r w:rsidRPr="00180088">
        <w:rPr>
          <w:sz w:val="22"/>
          <w:szCs w:val="22"/>
        </w:rPr>
        <w:t>are not yet the main providers of advanced digital services. Nevertheless</w:t>
      </w:r>
      <w:r w:rsidR="00AE3DDD">
        <w:rPr>
          <w:sz w:val="22"/>
          <w:szCs w:val="22"/>
        </w:rPr>
        <w:t>,</w:t>
      </w:r>
      <w:r w:rsidRPr="00180088">
        <w:rPr>
          <w:sz w:val="22"/>
          <w:szCs w:val="22"/>
        </w:rPr>
        <w:t xml:space="preserve"> the issues and disruptions small businesses face in basic digital services affect their digital business model. </w:t>
      </w:r>
      <w:r>
        <w:rPr>
          <w:sz w:val="22"/>
          <w:szCs w:val="22"/>
        </w:rPr>
        <w:t>Further r</w:t>
      </w:r>
      <w:r w:rsidRPr="00180088">
        <w:rPr>
          <w:sz w:val="22"/>
          <w:szCs w:val="22"/>
        </w:rPr>
        <w:t>esearch is needed to model and estimate the full effect of telecommunications service issues on small businesses</w:t>
      </w:r>
      <w:r>
        <w:rPr>
          <w:sz w:val="22"/>
          <w:szCs w:val="22"/>
        </w:rPr>
        <w:t>.</w:t>
      </w:r>
    </w:p>
    <w:p w14:paraId="403BD164" w14:textId="2A2DF35B" w:rsidR="003620C9" w:rsidRPr="003D62E7" w:rsidRDefault="003620C9" w:rsidP="00A065A3">
      <w:pPr>
        <w:spacing w:before="100" w:beforeAutospacing="1" w:after="100" w:afterAutospacing="1" w:line="360" w:lineRule="auto"/>
        <w:rPr>
          <w:rFonts w:cstheme="minorBidi"/>
        </w:rPr>
      </w:pPr>
      <w:r w:rsidRPr="460BDDAF">
        <w:rPr>
          <w:rFonts w:cstheme="minorBidi"/>
        </w:rPr>
        <w:t xml:space="preserve">There </w:t>
      </w:r>
      <w:r w:rsidR="00724556">
        <w:rPr>
          <w:rFonts w:cstheme="minorBidi"/>
        </w:rPr>
        <w:t>is</w:t>
      </w:r>
      <w:r w:rsidR="00724556" w:rsidRPr="460BDDAF">
        <w:rPr>
          <w:rFonts w:cstheme="minorBidi"/>
        </w:rPr>
        <w:t xml:space="preserve"> </w:t>
      </w:r>
      <w:r w:rsidRPr="460BDDAF">
        <w:rPr>
          <w:rFonts w:cstheme="minorBidi"/>
        </w:rPr>
        <w:t xml:space="preserve">some evidence to suggest the </w:t>
      </w:r>
      <w:r w:rsidR="00C049BD" w:rsidRPr="460BDDAF">
        <w:rPr>
          <w:rFonts w:cstheme="minorBidi"/>
        </w:rPr>
        <w:t xml:space="preserve">advanced digital services </w:t>
      </w:r>
      <w:r w:rsidRPr="460BDDAF">
        <w:rPr>
          <w:rFonts w:cstheme="minorBidi"/>
        </w:rPr>
        <w:t xml:space="preserve">offerings made by </w:t>
      </w:r>
      <w:r w:rsidR="00A12A4D" w:rsidRPr="460BDDAF">
        <w:rPr>
          <w:rFonts w:cstheme="minorBidi"/>
        </w:rPr>
        <w:t xml:space="preserve">telecommunications service providers </w:t>
      </w:r>
      <w:r w:rsidRPr="460BDDAF">
        <w:rPr>
          <w:rFonts w:cstheme="minorBidi"/>
        </w:rPr>
        <w:t xml:space="preserve">in the Australian marketplace are difficult for consumers to understand and compare across carriers </w:t>
      </w:r>
      <w:r w:rsidRPr="460BDDAF">
        <w:rPr>
          <w:rFonts w:cstheme="minorBidi"/>
        </w:rPr>
        <w:fldChar w:fldCharType="begin"/>
      </w:r>
      <w:r w:rsidRPr="460BDDAF">
        <w:rPr>
          <w:rFonts w:cstheme="minorBidi"/>
        </w:rPr>
        <w:instrText xml:space="preserve"> ADDIN EN.CITE &lt;EndNote&gt;&lt;Cite&gt;&lt;Author&gt;Treasury&lt;/Author&gt;&lt;Year&gt;2021&lt;/Year&gt;&lt;RecNum&gt;18&lt;/RecNum&gt;&lt;DisplayText&gt;(Treasury 2021)&lt;/DisplayText&gt;&lt;record&gt;&lt;rec-number&gt;18&lt;/rec-number&gt;&lt;foreign-keys&gt;&lt;key app="EN" db-id="zx0vpw00wwx55ie5ws0p2tvlrdw0t0t0asat" timestamp="1638851757"&gt;18&lt;/key&gt;&lt;/foreign-keys&gt;&lt;ref-type name="Journal Article"&gt;17&lt;/ref-type&gt;&lt;contributors&gt;&lt;authors&gt;&lt;author&gt;The Australian Government the Treasury&lt;/author&gt;&lt;/authors&gt;&lt;/contributors&gt;&lt;titles&gt;&lt;title&gt;Consumer data right sectoral assessment: Telecommunications&lt;/title&gt;&lt;/titles&gt;&lt;dates&gt;&lt;year&gt;2021&lt;/year&gt;&lt;/dates&gt;&lt;urls&gt;&lt;/urls&gt;&lt;/record&gt;&lt;/Cite&gt;&lt;/EndNote&gt;</w:instrText>
      </w:r>
      <w:r w:rsidRPr="460BDDAF">
        <w:rPr>
          <w:rFonts w:cstheme="minorBidi"/>
        </w:rPr>
        <w:fldChar w:fldCharType="separate"/>
      </w:r>
      <w:r w:rsidRPr="460BDDAF">
        <w:rPr>
          <w:rFonts w:cstheme="minorBidi"/>
        </w:rPr>
        <w:t>(</w:t>
      </w:r>
      <w:r w:rsidR="006B6EFF">
        <w:rPr>
          <w:rFonts w:cstheme="minorBidi"/>
        </w:rPr>
        <w:t>Australian Government</w:t>
      </w:r>
      <w:r w:rsidR="00724556">
        <w:rPr>
          <w:rFonts w:cstheme="minorBidi"/>
        </w:rPr>
        <w:t>,</w:t>
      </w:r>
      <w:r w:rsidRPr="460BDDAF">
        <w:rPr>
          <w:rFonts w:cstheme="minorBidi"/>
        </w:rPr>
        <w:t xml:space="preserve"> 2021)</w:t>
      </w:r>
      <w:r w:rsidRPr="460BDDAF">
        <w:rPr>
          <w:rFonts w:cstheme="minorBidi"/>
        </w:rPr>
        <w:fldChar w:fldCharType="end"/>
      </w:r>
      <w:r w:rsidRPr="460BDDAF">
        <w:rPr>
          <w:rFonts w:cstheme="minorBidi"/>
        </w:rPr>
        <w:t>. As small business</w:t>
      </w:r>
      <w:r w:rsidR="00DB638E">
        <w:rPr>
          <w:rFonts w:cstheme="minorBidi"/>
        </w:rPr>
        <w:t>es</w:t>
      </w:r>
      <w:r w:rsidRPr="460BDDAF">
        <w:rPr>
          <w:rFonts w:cstheme="minorBidi"/>
        </w:rPr>
        <w:t xml:space="preserve"> use of, </w:t>
      </w:r>
      <w:r w:rsidRPr="460BDDAF">
        <w:rPr>
          <w:rFonts w:cstheme="minorBidi"/>
        </w:rPr>
        <w:lastRenderedPageBreak/>
        <w:t>and demand for</w:t>
      </w:r>
      <w:r w:rsidR="005E78A2">
        <w:rPr>
          <w:rFonts w:cstheme="minorBidi"/>
        </w:rPr>
        <w:t>,</w:t>
      </w:r>
      <w:r w:rsidRPr="460BDDAF" w:rsidDel="00C049BD">
        <w:rPr>
          <w:rFonts w:cstheme="minorBidi"/>
        </w:rPr>
        <w:t xml:space="preserve"> </w:t>
      </w:r>
      <w:r w:rsidR="00C049BD" w:rsidRPr="460BDDAF">
        <w:rPr>
          <w:rFonts w:cstheme="minorBidi"/>
        </w:rPr>
        <w:t>advanced digital services</w:t>
      </w:r>
      <w:r w:rsidRPr="460BDDAF">
        <w:rPr>
          <w:rFonts w:cstheme="minorBidi"/>
        </w:rPr>
        <w:t xml:space="preserve"> continue to grow, what mechanisms are in place to ensure that they are treated fairly and is there scope to strengthen safeguards? The Telecommunications Consumer Protections Code safeguards the rights of consumer</w:t>
      </w:r>
      <w:r w:rsidR="005E78A2">
        <w:rPr>
          <w:rFonts w:cstheme="minorBidi"/>
        </w:rPr>
        <w:t>s</w:t>
      </w:r>
      <w:r w:rsidRPr="460BDDAF">
        <w:rPr>
          <w:rFonts w:cstheme="minorBidi"/>
        </w:rPr>
        <w:t xml:space="preserve"> of telecommunication</w:t>
      </w:r>
      <w:r w:rsidR="00801588">
        <w:rPr>
          <w:rFonts w:cstheme="minorBidi"/>
        </w:rPr>
        <w:t>s</w:t>
      </w:r>
      <w:r w:rsidRPr="460BDDAF">
        <w:rPr>
          <w:rFonts w:cstheme="minorBidi"/>
        </w:rPr>
        <w:t xml:space="preserve"> products and services, which would include advanced digital services. ACMA enforces the code of conduct which is designed to ensure good service and fair outcomes for consumers. Separately, </w:t>
      </w:r>
      <w:r w:rsidR="00A12A4D">
        <w:t xml:space="preserve">telecommunications service providers </w:t>
      </w:r>
      <w:r w:rsidRPr="460BDDAF">
        <w:rPr>
          <w:rFonts w:cstheme="minorBidi"/>
        </w:rPr>
        <w:t xml:space="preserve">in Australia are subject to the government’s </w:t>
      </w:r>
      <w:r w:rsidR="005E78A2">
        <w:rPr>
          <w:rFonts w:cstheme="minorBidi"/>
        </w:rPr>
        <w:t>U</w:t>
      </w:r>
      <w:r w:rsidRPr="460BDDAF">
        <w:rPr>
          <w:rFonts w:cstheme="minorBidi"/>
        </w:rPr>
        <w:t xml:space="preserve">niversal </w:t>
      </w:r>
      <w:r w:rsidR="005E78A2">
        <w:rPr>
          <w:rFonts w:cstheme="minorBidi"/>
        </w:rPr>
        <w:t>S</w:t>
      </w:r>
      <w:r w:rsidRPr="460BDDAF">
        <w:rPr>
          <w:rFonts w:cstheme="minorBidi"/>
        </w:rPr>
        <w:t xml:space="preserve">ervice </w:t>
      </w:r>
      <w:r w:rsidR="005E78A2">
        <w:rPr>
          <w:rFonts w:cstheme="minorBidi"/>
        </w:rPr>
        <w:t>G</w:t>
      </w:r>
      <w:r w:rsidRPr="460BDDAF">
        <w:rPr>
          <w:rFonts w:cstheme="minorBidi"/>
        </w:rPr>
        <w:t>uarantee (USG) which is designed to protect customers’ access to broadband and voice services</w:t>
      </w:r>
      <w:r w:rsidR="005E78A2">
        <w:rPr>
          <w:rFonts w:cstheme="minorBidi"/>
        </w:rPr>
        <w:t>,</w:t>
      </w:r>
      <w:r w:rsidRPr="460BDDAF">
        <w:rPr>
          <w:rFonts w:cstheme="minorBidi"/>
        </w:rPr>
        <w:t xml:space="preserve"> regardless of their location.</w:t>
      </w:r>
    </w:p>
    <w:p w14:paraId="78539AD6" w14:textId="6C05CFFD" w:rsidR="003620C9" w:rsidRDefault="003620C9" w:rsidP="00A065A3">
      <w:pPr>
        <w:spacing w:before="100" w:beforeAutospacing="1" w:after="100" w:afterAutospacing="1" w:line="360" w:lineRule="auto"/>
        <w:rPr>
          <w:rFonts w:cstheme="minorHAnsi"/>
        </w:rPr>
      </w:pPr>
      <w:r w:rsidRPr="003D62E7">
        <w:rPr>
          <w:rFonts w:cstheme="minorHAnsi"/>
        </w:rPr>
        <w:t xml:space="preserve">The case for extending USG to the provision of </w:t>
      </w:r>
      <w:r w:rsidR="00C049BD">
        <w:rPr>
          <w:rFonts w:cstheme="minorHAnsi"/>
        </w:rPr>
        <w:t>advanced digital services</w:t>
      </w:r>
      <w:r w:rsidR="00C049BD" w:rsidRPr="003D62E7">
        <w:rPr>
          <w:rFonts w:cstheme="minorHAnsi"/>
        </w:rPr>
        <w:t xml:space="preserve"> </w:t>
      </w:r>
      <w:r w:rsidRPr="003D62E7">
        <w:rPr>
          <w:rFonts w:cstheme="minorHAnsi"/>
        </w:rPr>
        <w:t xml:space="preserve">is unclear for two reasons. First, business customers can source such services from third party vendors directly, notably firms that produce and sell cybersecurity services, paid cloud computing services and productivity software. Second, careful consideration would need to be given to developing robust measures of the minimum level and/or quality of </w:t>
      </w:r>
      <w:r w:rsidR="00C049BD">
        <w:rPr>
          <w:rFonts w:cstheme="minorHAnsi"/>
        </w:rPr>
        <w:t>advanced digital services</w:t>
      </w:r>
      <w:r w:rsidR="00C049BD" w:rsidRPr="003D62E7">
        <w:rPr>
          <w:rFonts w:cstheme="minorHAnsi"/>
        </w:rPr>
        <w:t xml:space="preserve"> </w:t>
      </w:r>
      <w:r w:rsidRPr="003D62E7">
        <w:rPr>
          <w:rFonts w:cstheme="minorHAnsi"/>
        </w:rPr>
        <w:t>to be delivered under a USG thanks to the heterogeneous nature of the service offerings.</w:t>
      </w:r>
    </w:p>
    <w:p w14:paraId="219B365A" w14:textId="23F444E1" w:rsidR="00685171" w:rsidRDefault="00685171" w:rsidP="00A065A3">
      <w:pPr>
        <w:pStyle w:val="Default"/>
        <w:spacing w:before="100" w:beforeAutospacing="1" w:after="100" w:afterAutospacing="1" w:line="360" w:lineRule="auto"/>
        <w:rPr>
          <w:sz w:val="22"/>
          <w:szCs w:val="22"/>
        </w:rPr>
      </w:pPr>
      <w:r>
        <w:rPr>
          <w:sz w:val="22"/>
          <w:szCs w:val="22"/>
        </w:rPr>
        <w:t xml:space="preserve">The study has </w:t>
      </w:r>
      <w:r w:rsidR="76014785" w:rsidRPr="483B30D3">
        <w:rPr>
          <w:sz w:val="22"/>
          <w:szCs w:val="22"/>
        </w:rPr>
        <w:t>several</w:t>
      </w:r>
      <w:r w:rsidR="76014785" w:rsidRPr="4419FFDC">
        <w:rPr>
          <w:sz w:val="22"/>
          <w:szCs w:val="22"/>
        </w:rPr>
        <w:t xml:space="preserve"> </w:t>
      </w:r>
      <w:r>
        <w:rPr>
          <w:sz w:val="22"/>
          <w:szCs w:val="22"/>
        </w:rPr>
        <w:t xml:space="preserve">limitations. The small sample size of the study might not be representative of the population of small </w:t>
      </w:r>
      <w:r w:rsidR="00A506FA">
        <w:rPr>
          <w:sz w:val="22"/>
          <w:szCs w:val="22"/>
        </w:rPr>
        <w:t xml:space="preserve">retail </w:t>
      </w:r>
      <w:r w:rsidR="002F7F01">
        <w:rPr>
          <w:sz w:val="22"/>
          <w:szCs w:val="22"/>
        </w:rPr>
        <w:t>businesses</w:t>
      </w:r>
      <w:r>
        <w:rPr>
          <w:sz w:val="22"/>
          <w:szCs w:val="22"/>
        </w:rPr>
        <w:t xml:space="preserve"> and their use of advanced digital services. </w:t>
      </w:r>
      <w:r w:rsidRPr="00D2594F">
        <w:rPr>
          <w:sz w:val="22"/>
          <w:szCs w:val="22"/>
        </w:rPr>
        <w:t xml:space="preserve">Obviously retail industry is more focused on </w:t>
      </w:r>
      <w:r>
        <w:rPr>
          <w:sz w:val="22"/>
          <w:szCs w:val="22"/>
        </w:rPr>
        <w:t xml:space="preserve">e-commerce, </w:t>
      </w:r>
      <w:r w:rsidRPr="00D2594F">
        <w:rPr>
          <w:sz w:val="22"/>
          <w:szCs w:val="22"/>
        </w:rPr>
        <w:t xml:space="preserve">digital marketing and customer experience </w:t>
      </w:r>
      <w:r w:rsidRPr="00EC0894">
        <w:rPr>
          <w:sz w:val="22"/>
          <w:szCs w:val="22"/>
        </w:rPr>
        <w:t xml:space="preserve">solutions </w:t>
      </w:r>
      <w:r w:rsidRPr="00D2594F">
        <w:rPr>
          <w:sz w:val="22"/>
          <w:szCs w:val="22"/>
        </w:rPr>
        <w:t xml:space="preserve">which are not a priority for small businesses in other sectors. </w:t>
      </w:r>
      <w:r>
        <w:rPr>
          <w:sz w:val="22"/>
          <w:szCs w:val="22"/>
        </w:rPr>
        <w:t xml:space="preserve">Thus, the findings should be interpreted as </w:t>
      </w:r>
      <w:r w:rsidRPr="460BDDAF">
        <w:rPr>
          <w:rFonts w:cstheme="minorBidi"/>
          <w:color w:val="auto"/>
          <w:sz w:val="22"/>
          <w:szCs w:val="22"/>
          <w:lang w:eastAsia="en-US"/>
        </w:rPr>
        <w:t xml:space="preserve">being indicative only rather than conclusive. Research that investigates the digital adaptability of small businesses in other sectors is needed to establish the </w:t>
      </w:r>
      <w:r w:rsidR="00FF034B" w:rsidRPr="460BDDAF">
        <w:rPr>
          <w:rFonts w:cstheme="minorBidi"/>
          <w:color w:val="auto"/>
          <w:sz w:val="22"/>
          <w:szCs w:val="22"/>
          <w:lang w:eastAsia="en-US"/>
        </w:rPr>
        <w:t>validity</w:t>
      </w:r>
      <w:r w:rsidRPr="460BDDAF">
        <w:rPr>
          <w:rFonts w:cstheme="minorBidi"/>
          <w:color w:val="auto"/>
          <w:sz w:val="22"/>
          <w:szCs w:val="22"/>
          <w:lang w:eastAsia="en-US"/>
        </w:rPr>
        <w:t xml:space="preserve"> of the findings in this study</w:t>
      </w:r>
      <w:r w:rsidR="0053140E">
        <w:rPr>
          <w:rFonts w:cstheme="minorBidi"/>
          <w:color w:val="auto"/>
          <w:sz w:val="22"/>
          <w:szCs w:val="22"/>
          <w:lang w:eastAsia="en-US"/>
        </w:rPr>
        <w:t xml:space="preserve"> </w:t>
      </w:r>
      <w:r w:rsidR="0053140E">
        <w:rPr>
          <w:rFonts w:cstheme="minorBidi"/>
          <w:sz w:val="22"/>
          <w:szCs w:val="22"/>
        </w:rPr>
        <w:t>for other small business sectors</w:t>
      </w:r>
      <w:r w:rsidRPr="460BDDAF">
        <w:rPr>
          <w:rFonts w:cstheme="minorBidi"/>
          <w:color w:val="auto"/>
          <w:sz w:val="22"/>
          <w:szCs w:val="22"/>
          <w:lang w:eastAsia="en-US"/>
        </w:rPr>
        <w:t>.</w:t>
      </w:r>
      <w:r w:rsidR="009F4438" w:rsidRPr="460BDDAF">
        <w:rPr>
          <w:rFonts w:cstheme="minorBidi"/>
          <w:color w:val="auto"/>
          <w:sz w:val="22"/>
          <w:szCs w:val="22"/>
          <w:lang w:eastAsia="en-US"/>
        </w:rPr>
        <w:t xml:space="preserve"> Further, </w:t>
      </w:r>
      <w:r w:rsidR="0031328E" w:rsidRPr="460BDDAF">
        <w:rPr>
          <w:rFonts w:cstheme="minorBidi"/>
          <w:color w:val="auto"/>
          <w:sz w:val="22"/>
          <w:szCs w:val="22"/>
          <w:lang w:eastAsia="en-US"/>
        </w:rPr>
        <w:t>this project</w:t>
      </w:r>
      <w:r w:rsidR="008967E4" w:rsidRPr="460BDDAF">
        <w:rPr>
          <w:rFonts w:cstheme="minorBidi"/>
          <w:color w:val="auto"/>
          <w:sz w:val="22"/>
          <w:szCs w:val="22"/>
          <w:lang w:eastAsia="en-US"/>
        </w:rPr>
        <w:t xml:space="preserve"> has a limited voice from </w:t>
      </w:r>
      <w:r w:rsidR="00C16A9D" w:rsidRPr="460BDDAF">
        <w:rPr>
          <w:rFonts w:cstheme="minorBidi"/>
          <w:color w:val="auto"/>
          <w:sz w:val="22"/>
          <w:szCs w:val="22"/>
          <w:lang w:eastAsia="en-US"/>
        </w:rPr>
        <w:t>telecommunications service provider</w:t>
      </w:r>
      <w:r w:rsidR="008967E4" w:rsidRPr="460BDDAF">
        <w:rPr>
          <w:rFonts w:cstheme="minorBidi"/>
          <w:color w:val="auto"/>
          <w:sz w:val="22"/>
          <w:szCs w:val="22"/>
          <w:lang w:eastAsia="en-US"/>
        </w:rPr>
        <w:t xml:space="preserve">s. </w:t>
      </w:r>
      <w:r w:rsidR="009F4438" w:rsidRPr="460BDDAF">
        <w:rPr>
          <w:rFonts w:cstheme="minorBidi"/>
          <w:color w:val="auto"/>
          <w:sz w:val="22"/>
          <w:szCs w:val="22"/>
          <w:lang w:eastAsia="en-US"/>
        </w:rPr>
        <w:t xml:space="preserve">Although we sought to obtain the views of, and insights from different </w:t>
      </w:r>
      <w:r w:rsidR="00C16A9D" w:rsidRPr="460BDDAF">
        <w:rPr>
          <w:rFonts w:cstheme="minorBidi"/>
          <w:color w:val="auto"/>
          <w:sz w:val="22"/>
          <w:szCs w:val="22"/>
          <w:lang w:eastAsia="en-US"/>
        </w:rPr>
        <w:t>telecommunications service provider</w:t>
      </w:r>
      <w:r w:rsidR="009F4438" w:rsidRPr="460BDDAF">
        <w:rPr>
          <w:rFonts w:cstheme="minorBidi"/>
          <w:color w:val="auto"/>
          <w:sz w:val="22"/>
          <w:szCs w:val="22"/>
          <w:lang w:eastAsia="en-US"/>
        </w:rPr>
        <w:t xml:space="preserve">s, we only </w:t>
      </w:r>
      <w:r w:rsidR="0031328E" w:rsidRPr="460BDDAF">
        <w:rPr>
          <w:rFonts w:cstheme="minorBidi"/>
          <w:color w:val="auto"/>
          <w:sz w:val="22"/>
          <w:szCs w:val="22"/>
          <w:lang w:eastAsia="en-US"/>
        </w:rPr>
        <w:t>secured</w:t>
      </w:r>
      <w:r w:rsidR="009F4438" w:rsidRPr="460BDDAF">
        <w:rPr>
          <w:rFonts w:cstheme="minorBidi"/>
          <w:color w:val="auto"/>
          <w:sz w:val="22"/>
          <w:szCs w:val="22"/>
          <w:lang w:eastAsia="en-US"/>
        </w:rPr>
        <w:t xml:space="preserve"> one </w:t>
      </w:r>
      <w:r w:rsidR="0031328E" w:rsidRPr="460BDDAF">
        <w:rPr>
          <w:rFonts w:cstheme="minorBidi"/>
          <w:color w:val="auto"/>
          <w:sz w:val="22"/>
          <w:szCs w:val="22"/>
          <w:lang w:eastAsia="en-US"/>
        </w:rPr>
        <w:t>repr</w:t>
      </w:r>
      <w:r w:rsidR="009F4438" w:rsidRPr="460BDDAF">
        <w:rPr>
          <w:rFonts w:cstheme="minorBidi"/>
          <w:color w:val="auto"/>
          <w:sz w:val="22"/>
          <w:szCs w:val="22"/>
          <w:lang w:eastAsia="en-US"/>
        </w:rPr>
        <w:t xml:space="preserve">esentative from a </w:t>
      </w:r>
      <w:r w:rsidR="00C16A9D" w:rsidRPr="460BDDAF">
        <w:rPr>
          <w:rFonts w:cstheme="minorBidi"/>
          <w:color w:val="auto"/>
          <w:sz w:val="22"/>
          <w:szCs w:val="22"/>
          <w:lang w:eastAsia="en-US"/>
        </w:rPr>
        <w:t>telecommunications service provider</w:t>
      </w:r>
      <w:r w:rsidR="009F4438" w:rsidRPr="460BDDAF">
        <w:rPr>
          <w:rFonts w:cstheme="minorBidi"/>
          <w:color w:val="auto"/>
          <w:sz w:val="22"/>
          <w:szCs w:val="22"/>
          <w:lang w:eastAsia="en-US"/>
        </w:rPr>
        <w:t>.</w:t>
      </w:r>
      <w:r w:rsidR="008967E4" w:rsidRPr="460BDDAF">
        <w:rPr>
          <w:rFonts w:cstheme="minorBidi"/>
          <w:color w:val="auto"/>
          <w:sz w:val="22"/>
          <w:szCs w:val="22"/>
          <w:lang w:eastAsia="en-US"/>
        </w:rPr>
        <w:t xml:space="preserve"> </w:t>
      </w:r>
      <w:r w:rsidR="008967E4" w:rsidRPr="460BDDAF" w:rsidDel="00012F15">
        <w:rPr>
          <w:rFonts w:cstheme="minorBidi"/>
          <w:color w:val="auto"/>
          <w:sz w:val="22"/>
          <w:szCs w:val="22"/>
          <w:lang w:eastAsia="en-US"/>
        </w:rPr>
        <w:t>Thus</w:t>
      </w:r>
      <w:r w:rsidR="00012F15" w:rsidRPr="460BDDAF">
        <w:rPr>
          <w:rFonts w:cstheme="minorBidi"/>
          <w:color w:val="auto"/>
          <w:sz w:val="22"/>
          <w:szCs w:val="22"/>
          <w:lang w:eastAsia="en-US"/>
        </w:rPr>
        <w:t>,</w:t>
      </w:r>
      <w:r w:rsidR="008967E4" w:rsidRPr="460BDDAF">
        <w:rPr>
          <w:rFonts w:cstheme="minorBidi"/>
          <w:color w:val="auto"/>
          <w:sz w:val="22"/>
          <w:szCs w:val="22"/>
          <w:lang w:eastAsia="en-US"/>
        </w:rPr>
        <w:t xml:space="preserve"> the findings of this </w:t>
      </w:r>
      <w:r w:rsidR="001E7BC5" w:rsidRPr="460BDDAF">
        <w:rPr>
          <w:rFonts w:cstheme="minorBidi"/>
          <w:color w:val="auto"/>
          <w:sz w:val="22"/>
          <w:szCs w:val="22"/>
          <w:lang w:eastAsia="en-US"/>
        </w:rPr>
        <w:t xml:space="preserve">project </w:t>
      </w:r>
      <w:r w:rsidR="003E1593" w:rsidRPr="460BDDAF">
        <w:rPr>
          <w:rFonts w:cstheme="minorBidi"/>
          <w:color w:val="auto"/>
          <w:sz w:val="22"/>
          <w:szCs w:val="22"/>
          <w:lang w:eastAsia="en-US"/>
        </w:rPr>
        <w:t xml:space="preserve">may not </w:t>
      </w:r>
      <w:r w:rsidR="00EF007F" w:rsidRPr="460BDDAF">
        <w:rPr>
          <w:rFonts w:cstheme="minorBidi"/>
          <w:color w:val="auto"/>
          <w:sz w:val="22"/>
          <w:szCs w:val="22"/>
          <w:lang w:eastAsia="en-US"/>
        </w:rPr>
        <w:t xml:space="preserve">have captured the full picture of small retail businesses use of advanced digital services from </w:t>
      </w:r>
      <w:r w:rsidR="00E0305A" w:rsidRPr="460BDDAF">
        <w:rPr>
          <w:rFonts w:cstheme="minorBidi"/>
          <w:color w:val="auto"/>
          <w:sz w:val="22"/>
          <w:szCs w:val="22"/>
          <w:lang w:eastAsia="en-US"/>
        </w:rPr>
        <w:t>the</w:t>
      </w:r>
      <w:r w:rsidR="00B7572A" w:rsidRPr="460BDDAF">
        <w:rPr>
          <w:rFonts w:cstheme="minorBidi"/>
          <w:color w:val="auto"/>
          <w:sz w:val="22"/>
          <w:szCs w:val="22"/>
          <w:lang w:eastAsia="en-US"/>
        </w:rPr>
        <w:t xml:space="preserve"> </w:t>
      </w:r>
      <w:r w:rsidR="00C16A9D" w:rsidRPr="460BDDAF">
        <w:rPr>
          <w:rFonts w:cstheme="minorBidi"/>
          <w:color w:val="auto"/>
          <w:sz w:val="22"/>
          <w:szCs w:val="22"/>
          <w:lang w:eastAsia="en-US"/>
        </w:rPr>
        <w:t>telecommunications service provider</w:t>
      </w:r>
      <w:r w:rsidR="00E0305A" w:rsidRPr="460BDDAF">
        <w:rPr>
          <w:rFonts w:cstheme="minorBidi"/>
          <w:color w:val="auto"/>
          <w:sz w:val="22"/>
          <w:szCs w:val="22"/>
          <w:lang w:eastAsia="en-US"/>
        </w:rPr>
        <w:t>s</w:t>
      </w:r>
      <w:r w:rsidR="007C3AA6" w:rsidRPr="460BDDAF">
        <w:rPr>
          <w:rFonts w:cstheme="minorBidi"/>
          <w:color w:val="auto"/>
          <w:sz w:val="22"/>
          <w:szCs w:val="22"/>
          <w:lang w:eastAsia="en-US"/>
        </w:rPr>
        <w:t>'</w:t>
      </w:r>
      <w:r w:rsidR="00B7572A" w:rsidRPr="460BDDAF">
        <w:rPr>
          <w:rFonts w:cstheme="minorBidi"/>
          <w:color w:val="auto"/>
          <w:sz w:val="22"/>
          <w:szCs w:val="22"/>
          <w:lang w:eastAsia="en-US"/>
        </w:rPr>
        <w:t xml:space="preserve"> perspective.</w:t>
      </w:r>
    </w:p>
    <w:p w14:paraId="1EF5CBAB" w14:textId="1F82DDF7" w:rsidR="00685171" w:rsidRPr="00180088" w:rsidRDefault="00685171" w:rsidP="00A065A3">
      <w:pPr>
        <w:pStyle w:val="Default"/>
        <w:spacing w:before="100" w:beforeAutospacing="1" w:after="100" w:afterAutospacing="1" w:line="360" w:lineRule="auto"/>
        <w:rPr>
          <w:sz w:val="22"/>
          <w:szCs w:val="22"/>
        </w:rPr>
      </w:pPr>
      <w:r w:rsidRPr="00180088">
        <w:rPr>
          <w:sz w:val="22"/>
          <w:szCs w:val="22"/>
        </w:rPr>
        <w:t xml:space="preserve">Digital adaptability is a means to success rather than an end objective. The end goal should be improving the productivity, competitiveness, and resilience of small businesses. Research into the effect of digital adaptability on small businesses productivity is needed to identify what conditions and strategies enable small businesses to achieve productivity outcomes </w:t>
      </w:r>
      <w:r w:rsidR="00E62674">
        <w:rPr>
          <w:sz w:val="22"/>
          <w:szCs w:val="22"/>
        </w:rPr>
        <w:t>by</w:t>
      </w:r>
      <w:r w:rsidRPr="00180088">
        <w:rPr>
          <w:sz w:val="22"/>
          <w:szCs w:val="22"/>
        </w:rPr>
        <w:t xml:space="preserve"> adopti</w:t>
      </w:r>
      <w:r w:rsidR="00E62674">
        <w:rPr>
          <w:sz w:val="22"/>
          <w:szCs w:val="22"/>
        </w:rPr>
        <w:t>ng</w:t>
      </w:r>
      <w:r w:rsidRPr="00180088">
        <w:rPr>
          <w:sz w:val="22"/>
          <w:szCs w:val="22"/>
        </w:rPr>
        <w:t xml:space="preserve"> advanced digital services and digital adaptability.</w:t>
      </w:r>
    </w:p>
    <w:p w14:paraId="7B389248" w14:textId="2F93521C" w:rsidR="00685171" w:rsidRDefault="00685171" w:rsidP="00A065A3">
      <w:pPr>
        <w:pStyle w:val="Default"/>
        <w:spacing w:before="100" w:beforeAutospacing="1" w:after="100" w:afterAutospacing="1" w:line="360" w:lineRule="auto"/>
        <w:rPr>
          <w:lang w:val="en-US" w:eastAsia="ja-JP"/>
        </w:rPr>
      </w:pPr>
      <w:r w:rsidRPr="00180088">
        <w:rPr>
          <w:sz w:val="22"/>
          <w:szCs w:val="22"/>
        </w:rPr>
        <w:lastRenderedPageBreak/>
        <w:t xml:space="preserve">The research shows that </w:t>
      </w:r>
      <w:r w:rsidR="00A12A4D">
        <w:rPr>
          <w:sz w:val="22"/>
          <w:szCs w:val="22"/>
        </w:rPr>
        <w:t xml:space="preserve">telecommunications service </w:t>
      </w:r>
      <w:r w:rsidR="008C189F">
        <w:rPr>
          <w:sz w:val="22"/>
          <w:szCs w:val="22"/>
        </w:rPr>
        <w:t xml:space="preserve">providers </w:t>
      </w:r>
      <w:r w:rsidRPr="00180088">
        <w:rPr>
          <w:sz w:val="22"/>
          <w:szCs w:val="22"/>
        </w:rPr>
        <w:t>are not the main providers of advanced digital services. Nevertheless</w:t>
      </w:r>
      <w:r>
        <w:rPr>
          <w:sz w:val="22"/>
          <w:szCs w:val="22"/>
        </w:rPr>
        <w:t>,</w:t>
      </w:r>
      <w:r w:rsidRPr="00180088">
        <w:rPr>
          <w:sz w:val="22"/>
          <w:szCs w:val="22"/>
        </w:rPr>
        <w:t xml:space="preserve"> the issues and disruptions small businesses face in basic digital services affect their digital business model. </w:t>
      </w:r>
      <w:r>
        <w:rPr>
          <w:sz w:val="22"/>
          <w:szCs w:val="22"/>
        </w:rPr>
        <w:t>Further r</w:t>
      </w:r>
      <w:r w:rsidRPr="00180088">
        <w:rPr>
          <w:sz w:val="22"/>
          <w:szCs w:val="22"/>
        </w:rPr>
        <w:t>esearch is needed to model and estimate the full effect of telecommunications service issues on small businesses</w:t>
      </w:r>
      <w:r>
        <w:rPr>
          <w:sz w:val="22"/>
          <w:szCs w:val="22"/>
        </w:rPr>
        <w:t>.</w:t>
      </w:r>
    </w:p>
    <w:p w14:paraId="67A4A16E" w14:textId="74AC7FA1" w:rsidR="006532DE" w:rsidRDefault="006532DE" w:rsidP="00534072">
      <w:pPr>
        <w:pStyle w:val="Heading1"/>
        <w:spacing w:before="100" w:beforeAutospacing="1" w:after="100" w:afterAutospacing="1" w:line="360" w:lineRule="auto"/>
        <w:rPr>
          <w:lang w:val="en-US" w:eastAsia="ja-JP"/>
        </w:rPr>
      </w:pPr>
      <w:bookmarkStart w:id="178" w:name="_Toc445818354"/>
      <w:bookmarkStart w:id="179" w:name="_Toc112071001"/>
      <w:bookmarkStart w:id="180" w:name="_Toc112139651"/>
      <w:r>
        <w:rPr>
          <w:lang w:val="en-US" w:eastAsia="ja-JP"/>
        </w:rPr>
        <w:lastRenderedPageBreak/>
        <w:t>Recommendations</w:t>
      </w:r>
      <w:bookmarkEnd w:id="178"/>
      <w:bookmarkEnd w:id="179"/>
      <w:bookmarkEnd w:id="180"/>
    </w:p>
    <w:p w14:paraId="699B80E5" w14:textId="667555CC" w:rsidR="00300C5F" w:rsidRPr="00300C5F" w:rsidRDefault="00300C5F" w:rsidP="0051687F">
      <w:pPr>
        <w:pStyle w:val="Heading2"/>
        <w:spacing w:before="100" w:beforeAutospacing="1" w:after="100" w:afterAutospacing="1" w:line="360" w:lineRule="auto"/>
      </w:pPr>
      <w:bookmarkStart w:id="181" w:name="_Toc112071002"/>
      <w:bookmarkStart w:id="182" w:name="_Toc112139652"/>
      <w:r w:rsidRPr="00352698">
        <w:t>Recommendations</w:t>
      </w:r>
      <w:r>
        <w:t xml:space="preserve"> for Small Businesses</w:t>
      </w:r>
      <w:bookmarkEnd w:id="181"/>
      <w:bookmarkEnd w:id="182"/>
    </w:p>
    <w:p w14:paraId="51D26825" w14:textId="64815F47" w:rsidR="003975F7" w:rsidRDefault="003975F7" w:rsidP="0051687F">
      <w:pPr>
        <w:spacing w:before="100" w:beforeAutospacing="1" w:after="100" w:afterAutospacing="1" w:line="360" w:lineRule="auto"/>
        <w:rPr>
          <w:rFonts w:cstheme="minorHAnsi"/>
        </w:rPr>
      </w:pPr>
      <w:r>
        <w:rPr>
          <w:lang w:val="en-US" w:eastAsia="ja-JP"/>
        </w:rPr>
        <w:t xml:space="preserve">When choosing advanced digital services, small </w:t>
      </w:r>
      <w:r w:rsidR="00A506FA">
        <w:rPr>
          <w:lang w:val="en-US" w:eastAsia="ja-JP"/>
        </w:rPr>
        <w:t xml:space="preserve">retail </w:t>
      </w:r>
      <w:r w:rsidR="002F7F01">
        <w:rPr>
          <w:lang w:val="en-US" w:eastAsia="ja-JP"/>
        </w:rPr>
        <w:t>businesses</w:t>
      </w:r>
      <w:r>
        <w:rPr>
          <w:lang w:val="en-US" w:eastAsia="ja-JP"/>
        </w:rPr>
        <w:t xml:space="preserve"> have many products/services and providers to consider. The costs of getting the options wrong, particularity when combined with poor sales advice and </w:t>
      </w:r>
      <w:r w:rsidR="00B127FB">
        <w:rPr>
          <w:lang w:val="en-US" w:eastAsia="ja-JP"/>
        </w:rPr>
        <w:t xml:space="preserve">poor </w:t>
      </w:r>
      <w:r>
        <w:rPr>
          <w:lang w:val="en-US" w:eastAsia="ja-JP"/>
        </w:rPr>
        <w:t xml:space="preserve">recommendations from </w:t>
      </w:r>
      <w:r w:rsidR="001B1002" w:rsidRPr="00C049BD">
        <w:rPr>
          <w:rFonts w:cstheme="minorHAnsi"/>
        </w:rPr>
        <w:t>telecommunication</w:t>
      </w:r>
      <w:r w:rsidR="001B1002">
        <w:rPr>
          <w:rFonts w:cstheme="minorHAnsi"/>
        </w:rPr>
        <w:t>s</w:t>
      </w:r>
      <w:r w:rsidR="001B1002" w:rsidRPr="00C049BD">
        <w:rPr>
          <w:rFonts w:cstheme="minorHAnsi"/>
        </w:rPr>
        <w:t xml:space="preserve"> service providers</w:t>
      </w:r>
      <w:r>
        <w:rPr>
          <w:lang w:val="en-US" w:eastAsia="ja-JP"/>
        </w:rPr>
        <w:t xml:space="preserve">, can lead to the </w:t>
      </w:r>
      <w:r w:rsidR="007B54E2">
        <w:rPr>
          <w:lang w:val="en-US" w:eastAsia="ja-JP"/>
        </w:rPr>
        <w:t>choice of unsuitable products or services</w:t>
      </w:r>
      <w:r>
        <w:rPr>
          <w:lang w:val="en-US" w:eastAsia="ja-JP"/>
        </w:rPr>
        <w:t>. One recommendation to solve such an issue is to assess small business capability</w:t>
      </w:r>
      <w:r w:rsidR="00B127FB">
        <w:rPr>
          <w:lang w:val="en-US" w:eastAsia="ja-JP"/>
        </w:rPr>
        <w:t xml:space="preserve"> and then </w:t>
      </w:r>
      <w:r>
        <w:rPr>
          <w:lang w:val="en-US" w:eastAsia="ja-JP"/>
        </w:rPr>
        <w:t>identify business requirements before selecting advanced digital services.</w:t>
      </w:r>
    </w:p>
    <w:p w14:paraId="0DACC841" w14:textId="1543D404" w:rsidR="00300C5F" w:rsidRPr="00125E29" w:rsidRDefault="00DA1363" w:rsidP="0051687F">
      <w:pPr>
        <w:spacing w:before="100" w:beforeAutospacing="1" w:after="100" w:afterAutospacing="1" w:line="360" w:lineRule="auto"/>
        <w:rPr>
          <w:rFonts w:cstheme="minorHAnsi"/>
        </w:rPr>
      </w:pPr>
      <w:r w:rsidRPr="00125E29">
        <w:rPr>
          <w:rFonts w:cstheme="minorHAnsi"/>
        </w:rPr>
        <w:t>As small business</w:t>
      </w:r>
      <w:r w:rsidR="00414CE3" w:rsidRPr="00125E29">
        <w:rPr>
          <w:rFonts w:cstheme="minorHAnsi"/>
        </w:rPr>
        <w:t>es digitalise</w:t>
      </w:r>
      <w:r w:rsidRPr="00125E29">
        <w:rPr>
          <w:rFonts w:cstheme="minorHAnsi"/>
        </w:rPr>
        <w:t xml:space="preserve"> their business mod</w:t>
      </w:r>
      <w:r w:rsidR="00414CE3" w:rsidRPr="00125E29">
        <w:rPr>
          <w:rFonts w:cstheme="minorHAnsi"/>
        </w:rPr>
        <w:t>el and accelerate the adoption of digital services, th</w:t>
      </w:r>
      <w:r w:rsidR="009746DF" w:rsidRPr="00125E29">
        <w:rPr>
          <w:rFonts w:cstheme="minorHAnsi"/>
        </w:rPr>
        <w:t>e</w:t>
      </w:r>
      <w:r w:rsidR="00FC43D9" w:rsidRPr="00125E29">
        <w:rPr>
          <w:rFonts w:cstheme="minorHAnsi"/>
        </w:rPr>
        <w:t xml:space="preserve">ir </w:t>
      </w:r>
      <w:r w:rsidR="009746DF" w:rsidRPr="00125E29">
        <w:rPr>
          <w:rFonts w:cstheme="minorHAnsi"/>
        </w:rPr>
        <w:t>expos</w:t>
      </w:r>
      <w:r w:rsidR="00FC43D9" w:rsidRPr="00125E29">
        <w:rPr>
          <w:rFonts w:cstheme="minorHAnsi"/>
        </w:rPr>
        <w:t xml:space="preserve">ure </w:t>
      </w:r>
      <w:r w:rsidR="009746DF" w:rsidRPr="00125E29">
        <w:rPr>
          <w:rFonts w:cstheme="minorHAnsi"/>
        </w:rPr>
        <w:t>to cybersecurity threats and vulnerabilities</w:t>
      </w:r>
      <w:r w:rsidR="00A84561" w:rsidRPr="00125E29">
        <w:rPr>
          <w:rFonts w:cstheme="minorHAnsi"/>
        </w:rPr>
        <w:t xml:space="preserve"> increase</w:t>
      </w:r>
      <w:r w:rsidR="009746DF" w:rsidRPr="00125E29">
        <w:rPr>
          <w:rFonts w:cstheme="minorHAnsi"/>
        </w:rPr>
        <w:t xml:space="preserve">. </w:t>
      </w:r>
      <w:r w:rsidR="00B96C9F" w:rsidRPr="00125E29">
        <w:rPr>
          <w:rFonts w:cstheme="minorHAnsi"/>
        </w:rPr>
        <w:t xml:space="preserve">The impact of a cybersecurity incident (such as denial of service) for </w:t>
      </w:r>
      <w:r w:rsidR="002E4138" w:rsidRPr="00125E29">
        <w:rPr>
          <w:rFonts w:cstheme="minorHAnsi"/>
        </w:rPr>
        <w:t xml:space="preserve">small </w:t>
      </w:r>
      <w:r w:rsidR="00A506FA">
        <w:rPr>
          <w:rFonts w:cstheme="minorHAnsi"/>
        </w:rPr>
        <w:t xml:space="preserve">retail </w:t>
      </w:r>
      <w:r w:rsidR="002F7F01">
        <w:rPr>
          <w:rFonts w:cstheme="minorHAnsi"/>
        </w:rPr>
        <w:t>businesses</w:t>
      </w:r>
      <w:r w:rsidR="00B96C9F" w:rsidRPr="00125E29">
        <w:rPr>
          <w:rFonts w:cstheme="minorHAnsi"/>
        </w:rPr>
        <w:t xml:space="preserve">, especially those </w:t>
      </w:r>
      <w:r w:rsidR="00922B4A" w:rsidRPr="00125E29">
        <w:rPr>
          <w:rFonts w:cstheme="minorHAnsi"/>
        </w:rPr>
        <w:t>either fully or mostly online</w:t>
      </w:r>
      <w:r w:rsidR="00B127FB">
        <w:rPr>
          <w:rFonts w:cstheme="minorHAnsi"/>
        </w:rPr>
        <w:t>,</w:t>
      </w:r>
      <w:r w:rsidR="00922B4A" w:rsidRPr="00125E29">
        <w:rPr>
          <w:rFonts w:cstheme="minorHAnsi"/>
        </w:rPr>
        <w:t xml:space="preserve"> could be devastating. </w:t>
      </w:r>
      <w:r w:rsidR="002B6C78" w:rsidRPr="00125E29">
        <w:rPr>
          <w:rFonts w:cstheme="minorHAnsi"/>
        </w:rPr>
        <w:t xml:space="preserve">Small business owners and managers </w:t>
      </w:r>
      <w:r w:rsidR="00457549" w:rsidRPr="00125E29">
        <w:rPr>
          <w:rFonts w:cstheme="minorHAnsi"/>
        </w:rPr>
        <w:t xml:space="preserve">need to </w:t>
      </w:r>
      <w:r w:rsidR="00371573" w:rsidRPr="00125E29">
        <w:rPr>
          <w:rFonts w:cstheme="minorHAnsi"/>
        </w:rPr>
        <w:t xml:space="preserve">develop their capability </w:t>
      </w:r>
      <w:r w:rsidR="000535BE" w:rsidRPr="00125E29">
        <w:rPr>
          <w:rFonts w:cstheme="minorHAnsi"/>
        </w:rPr>
        <w:t>to protect their business</w:t>
      </w:r>
      <w:r w:rsidR="00F81388" w:rsidRPr="00125E29">
        <w:rPr>
          <w:rFonts w:cstheme="minorHAnsi"/>
        </w:rPr>
        <w:t xml:space="preserve"> by</w:t>
      </w:r>
      <w:r w:rsidR="00D52908" w:rsidRPr="00125E29">
        <w:rPr>
          <w:rFonts w:cstheme="minorHAnsi"/>
        </w:rPr>
        <w:t xml:space="preserve"> a</w:t>
      </w:r>
      <w:r w:rsidR="00F81388" w:rsidRPr="00125E29">
        <w:rPr>
          <w:rFonts w:cstheme="minorHAnsi"/>
        </w:rPr>
        <w:t>dopting relevant cybersecurity guide</w:t>
      </w:r>
      <w:r w:rsidR="0010204C" w:rsidRPr="00125E29">
        <w:rPr>
          <w:rFonts w:cstheme="minorHAnsi"/>
        </w:rPr>
        <w:t>lines</w:t>
      </w:r>
      <w:r w:rsidR="00B127FB" w:rsidRPr="00B127FB">
        <w:rPr>
          <w:rFonts w:cstheme="minorHAnsi"/>
        </w:rPr>
        <w:t xml:space="preserve"> </w:t>
      </w:r>
      <w:r w:rsidR="00B127FB" w:rsidRPr="00125E29">
        <w:rPr>
          <w:rFonts w:cstheme="minorHAnsi"/>
        </w:rPr>
        <w:t>that cater to the specific needs of small businesses</w:t>
      </w:r>
      <w:r w:rsidR="00D52908" w:rsidRPr="00125E29">
        <w:rPr>
          <w:rFonts w:cstheme="minorHAnsi"/>
        </w:rPr>
        <w:t>,</w:t>
      </w:r>
      <w:r w:rsidR="00F81388" w:rsidRPr="00125E29">
        <w:rPr>
          <w:rFonts w:cstheme="minorHAnsi"/>
        </w:rPr>
        <w:t xml:space="preserve"> such as the Australian Cyber Security Centre’s small business cybersecurity </w:t>
      </w:r>
      <w:r w:rsidR="00F81388" w:rsidRPr="00FB6CA8">
        <w:rPr>
          <w:rFonts w:cstheme="minorHAnsi"/>
        </w:rPr>
        <w:t>guide (ACSC, 2021</w:t>
      </w:r>
      <w:r w:rsidR="00D52908" w:rsidRPr="00FB6CA8">
        <w:rPr>
          <w:rFonts w:cstheme="minorHAnsi"/>
        </w:rPr>
        <w:t>)</w:t>
      </w:r>
      <w:r w:rsidR="004762D6" w:rsidRPr="00FB6CA8">
        <w:rPr>
          <w:rFonts w:cstheme="minorHAnsi"/>
        </w:rPr>
        <w:t>. Th</w:t>
      </w:r>
      <w:r w:rsidR="00F71B8A" w:rsidRPr="00FB6CA8">
        <w:rPr>
          <w:rFonts w:cstheme="minorHAnsi"/>
        </w:rPr>
        <w:t xml:space="preserve">ey </w:t>
      </w:r>
      <w:r w:rsidR="00C86329" w:rsidRPr="00FB6CA8">
        <w:rPr>
          <w:rFonts w:cstheme="minorHAnsi"/>
        </w:rPr>
        <w:t>nee</w:t>
      </w:r>
      <w:r w:rsidR="00A75365" w:rsidRPr="00FB6CA8">
        <w:rPr>
          <w:rFonts w:cstheme="minorHAnsi"/>
        </w:rPr>
        <w:t>d</w:t>
      </w:r>
      <w:r w:rsidR="00C86329" w:rsidRPr="00FB6CA8">
        <w:rPr>
          <w:rFonts w:cstheme="minorHAnsi"/>
        </w:rPr>
        <w:t xml:space="preserve"> to </w:t>
      </w:r>
      <w:r w:rsidR="00F71B8A" w:rsidRPr="00FB6CA8">
        <w:rPr>
          <w:rFonts w:cstheme="minorHAnsi"/>
        </w:rPr>
        <w:t xml:space="preserve">make </w:t>
      </w:r>
      <w:r w:rsidR="00F923F8" w:rsidRPr="00FB6CA8">
        <w:rPr>
          <w:rFonts w:cstheme="minorHAnsi"/>
        </w:rPr>
        <w:t xml:space="preserve">cyber </w:t>
      </w:r>
      <w:r w:rsidR="001F4B3A" w:rsidRPr="00FB6CA8">
        <w:rPr>
          <w:rFonts w:cstheme="minorHAnsi"/>
        </w:rPr>
        <w:t>resilience</w:t>
      </w:r>
      <w:r w:rsidR="00F923F8" w:rsidRPr="00FB6CA8">
        <w:rPr>
          <w:rFonts w:cstheme="minorHAnsi"/>
        </w:rPr>
        <w:t xml:space="preserve"> a </w:t>
      </w:r>
      <w:r w:rsidR="001F4B3A" w:rsidRPr="00FB6CA8">
        <w:rPr>
          <w:rFonts w:cstheme="minorHAnsi"/>
        </w:rPr>
        <w:t xml:space="preserve">key </w:t>
      </w:r>
      <w:r w:rsidR="00DA6AED" w:rsidRPr="00FB6CA8">
        <w:rPr>
          <w:rFonts w:cstheme="minorHAnsi"/>
        </w:rPr>
        <w:t xml:space="preserve">pillar of </w:t>
      </w:r>
      <w:r w:rsidR="008B744D" w:rsidRPr="00FB6CA8">
        <w:rPr>
          <w:rFonts w:cstheme="minorHAnsi"/>
        </w:rPr>
        <w:t>the</w:t>
      </w:r>
      <w:r w:rsidR="00A75365" w:rsidRPr="00FB6CA8">
        <w:rPr>
          <w:rFonts w:cstheme="minorHAnsi"/>
        </w:rPr>
        <w:t>ir</w:t>
      </w:r>
      <w:r w:rsidR="008B744D" w:rsidRPr="00FB6CA8">
        <w:rPr>
          <w:rFonts w:cstheme="minorHAnsi"/>
        </w:rPr>
        <w:t xml:space="preserve"> digitalisation decision making</w:t>
      </w:r>
      <w:r w:rsidR="008B744D" w:rsidRPr="00125E29">
        <w:rPr>
          <w:rFonts w:cstheme="minorHAnsi"/>
        </w:rPr>
        <w:t xml:space="preserve"> </w:t>
      </w:r>
      <w:r w:rsidR="00311D58">
        <w:rPr>
          <w:rFonts w:cstheme="minorHAnsi"/>
        </w:rPr>
        <w:t>when</w:t>
      </w:r>
      <w:r w:rsidR="00311D58" w:rsidRPr="00125E29">
        <w:rPr>
          <w:rFonts w:cstheme="minorHAnsi"/>
        </w:rPr>
        <w:t xml:space="preserve"> </w:t>
      </w:r>
      <w:r w:rsidR="008B744D" w:rsidRPr="00125E29">
        <w:rPr>
          <w:rFonts w:cstheme="minorHAnsi"/>
        </w:rPr>
        <w:t xml:space="preserve">choosing </w:t>
      </w:r>
      <w:r w:rsidR="006F7650" w:rsidRPr="00125E29">
        <w:rPr>
          <w:rFonts w:cstheme="minorHAnsi"/>
        </w:rPr>
        <w:t xml:space="preserve">advanced digital services </w:t>
      </w:r>
      <w:r w:rsidR="00990E64" w:rsidRPr="00125E29">
        <w:rPr>
          <w:rFonts w:cstheme="minorHAnsi"/>
        </w:rPr>
        <w:t>vendor</w:t>
      </w:r>
      <w:r w:rsidR="00CA245D" w:rsidRPr="00125E29">
        <w:rPr>
          <w:rFonts w:cstheme="minorHAnsi"/>
        </w:rPr>
        <w:t>s and products.</w:t>
      </w:r>
    </w:p>
    <w:p w14:paraId="4EE90F83" w14:textId="77777777" w:rsidR="00300C5F" w:rsidRPr="00300C5F" w:rsidRDefault="00300C5F" w:rsidP="0051687F">
      <w:pPr>
        <w:pStyle w:val="Heading2"/>
        <w:spacing w:before="100" w:beforeAutospacing="1" w:after="100" w:afterAutospacing="1" w:line="360" w:lineRule="auto"/>
      </w:pPr>
      <w:bookmarkStart w:id="183" w:name="_Toc112071003"/>
      <w:bookmarkStart w:id="184" w:name="_Toc112139653"/>
      <w:r>
        <w:t>Recommendations for Small Business Associations</w:t>
      </w:r>
      <w:bookmarkEnd w:id="183"/>
      <w:bookmarkEnd w:id="184"/>
    </w:p>
    <w:p w14:paraId="5E0501D5" w14:textId="3208D155" w:rsidR="00300C5F" w:rsidRDefault="00FF0B93" w:rsidP="0051687F">
      <w:pPr>
        <w:spacing w:before="100" w:beforeAutospacing="1" w:after="100" w:afterAutospacing="1" w:line="360" w:lineRule="auto"/>
        <w:rPr>
          <w:rFonts w:cstheme="minorHAnsi"/>
        </w:rPr>
      </w:pPr>
      <w:r w:rsidRPr="00067E06">
        <w:rPr>
          <w:rFonts w:cstheme="minorHAnsi"/>
        </w:rPr>
        <w:t>Digital adaptation is not easy to achieve. It requires an enduring commitment, knowledge, skills, and financial resources. For some small retail</w:t>
      </w:r>
      <w:r w:rsidR="00311D58">
        <w:rPr>
          <w:rFonts w:cstheme="minorHAnsi"/>
        </w:rPr>
        <w:t>e</w:t>
      </w:r>
      <w:r w:rsidRPr="00067E06">
        <w:rPr>
          <w:rFonts w:cstheme="minorHAnsi"/>
        </w:rPr>
        <w:t>rs</w:t>
      </w:r>
      <w:r w:rsidR="00311D58">
        <w:rPr>
          <w:rFonts w:cstheme="minorHAnsi"/>
        </w:rPr>
        <w:t>,</w:t>
      </w:r>
      <w:r w:rsidRPr="00067E06">
        <w:rPr>
          <w:rFonts w:cstheme="minorHAnsi"/>
        </w:rPr>
        <w:t xml:space="preserve"> and small businesses in general, orchestrating digital adaptation can be difficult. Small </w:t>
      </w:r>
      <w:r w:rsidR="00311D58">
        <w:rPr>
          <w:rFonts w:cstheme="minorHAnsi"/>
        </w:rPr>
        <w:t>b</w:t>
      </w:r>
      <w:r w:rsidRPr="00067E06">
        <w:rPr>
          <w:rFonts w:cstheme="minorHAnsi"/>
        </w:rPr>
        <w:t xml:space="preserve">usiness </w:t>
      </w:r>
      <w:r w:rsidR="00311D58">
        <w:rPr>
          <w:rFonts w:cstheme="minorHAnsi"/>
        </w:rPr>
        <w:t>a</w:t>
      </w:r>
      <w:r w:rsidRPr="00067E06">
        <w:rPr>
          <w:rFonts w:cstheme="minorHAnsi"/>
        </w:rPr>
        <w:t>ssociations, as trusted small business voices, can play key orchestration roles for small businesses’ digital adaptability journey. In addition to their advocacy role, s</w:t>
      </w:r>
      <w:r w:rsidR="00700D9A" w:rsidRPr="00125E29">
        <w:rPr>
          <w:rFonts w:cstheme="minorHAnsi"/>
        </w:rPr>
        <w:t xml:space="preserve">mall business associations should organise frequent forums between small business owners and digital service providers to facilitate information sharing </w:t>
      </w:r>
      <w:r w:rsidR="00311D58">
        <w:rPr>
          <w:rFonts w:cstheme="minorHAnsi"/>
        </w:rPr>
        <w:t>on</w:t>
      </w:r>
      <w:r w:rsidR="00311D58" w:rsidRPr="00125E29">
        <w:rPr>
          <w:rFonts w:cstheme="minorHAnsi"/>
        </w:rPr>
        <w:t xml:space="preserve"> </w:t>
      </w:r>
      <w:r w:rsidR="00700D9A" w:rsidRPr="00125E29">
        <w:rPr>
          <w:rFonts w:cstheme="minorHAnsi"/>
        </w:rPr>
        <w:t>provi</w:t>
      </w:r>
      <w:r w:rsidR="00311D58">
        <w:rPr>
          <w:rFonts w:cstheme="minorHAnsi"/>
        </w:rPr>
        <w:t>ding</w:t>
      </w:r>
      <w:r w:rsidR="00700D9A" w:rsidRPr="00125E29">
        <w:rPr>
          <w:rFonts w:cstheme="minorHAnsi"/>
        </w:rPr>
        <w:t xml:space="preserve"> advanced digital services.</w:t>
      </w:r>
      <w:r w:rsidRPr="00067E06">
        <w:rPr>
          <w:rFonts w:cstheme="minorHAnsi"/>
        </w:rPr>
        <w:t xml:space="preserve"> They can forge partnerships with the vocational education training </w:t>
      </w:r>
      <w:r w:rsidR="00311D58">
        <w:rPr>
          <w:rFonts w:cstheme="minorHAnsi"/>
        </w:rPr>
        <w:t xml:space="preserve">sector </w:t>
      </w:r>
      <w:r w:rsidRPr="00067E06">
        <w:rPr>
          <w:rFonts w:cstheme="minorHAnsi"/>
        </w:rPr>
        <w:t>and dual sector universities</w:t>
      </w:r>
      <w:r w:rsidR="00311D58">
        <w:rPr>
          <w:rFonts w:cstheme="minorHAnsi"/>
        </w:rPr>
        <w:t>,</w:t>
      </w:r>
      <w:r w:rsidRPr="00067E06">
        <w:rPr>
          <w:rFonts w:cstheme="minorHAnsi"/>
        </w:rPr>
        <w:t xml:space="preserve"> to develop skills and training programs that enhance small businesses’ digital capability. These programs need to be dynamic and respond to the emerging realities of the small business operating environment.</w:t>
      </w:r>
    </w:p>
    <w:p w14:paraId="670A18EC" w14:textId="7F9C1096" w:rsidR="00300C5F" w:rsidRPr="00300C5F" w:rsidRDefault="00300C5F" w:rsidP="0051687F">
      <w:pPr>
        <w:pStyle w:val="Heading2"/>
        <w:spacing w:before="100" w:beforeAutospacing="1" w:after="100" w:afterAutospacing="1" w:line="360" w:lineRule="auto"/>
      </w:pPr>
      <w:bookmarkStart w:id="185" w:name="_Toc112071004"/>
      <w:bookmarkStart w:id="186" w:name="_Toc112139654"/>
      <w:r>
        <w:lastRenderedPageBreak/>
        <w:t>Recommendations for T</w:t>
      </w:r>
      <w:r w:rsidRPr="00046097">
        <w:t>elecommunication</w:t>
      </w:r>
      <w:r w:rsidR="001B1002">
        <w:t>s Service</w:t>
      </w:r>
      <w:r w:rsidRPr="00046097">
        <w:t xml:space="preserve"> </w:t>
      </w:r>
      <w:r>
        <w:t>P</w:t>
      </w:r>
      <w:r w:rsidRPr="00046097">
        <w:t>roviders</w:t>
      </w:r>
      <w:bookmarkEnd w:id="185"/>
      <w:bookmarkEnd w:id="186"/>
    </w:p>
    <w:p w14:paraId="0195EC17" w14:textId="10734B4F" w:rsidR="00D3258E" w:rsidRPr="00125E29" w:rsidRDefault="00C049BD" w:rsidP="0051687F">
      <w:pPr>
        <w:spacing w:before="100" w:beforeAutospacing="1" w:after="100" w:afterAutospacing="1" w:line="360" w:lineRule="auto"/>
        <w:rPr>
          <w:rFonts w:cstheme="minorHAnsi"/>
        </w:rPr>
      </w:pPr>
      <w:r>
        <w:rPr>
          <w:rFonts w:cstheme="minorHAnsi"/>
        </w:rPr>
        <w:t>T</w:t>
      </w:r>
      <w:r w:rsidRPr="00C049BD">
        <w:rPr>
          <w:rFonts w:cstheme="minorHAnsi"/>
        </w:rPr>
        <w:t>elecommunication</w:t>
      </w:r>
      <w:r w:rsidR="001B1002">
        <w:rPr>
          <w:rFonts w:cstheme="minorHAnsi"/>
        </w:rPr>
        <w:t>s</w:t>
      </w:r>
      <w:r w:rsidRPr="00C049BD">
        <w:rPr>
          <w:rFonts w:cstheme="minorHAnsi"/>
        </w:rPr>
        <w:t xml:space="preserve"> service </w:t>
      </w:r>
      <w:r w:rsidR="001C77BB" w:rsidRPr="00125E29">
        <w:rPr>
          <w:rFonts w:cstheme="minorHAnsi"/>
        </w:rPr>
        <w:t xml:space="preserve">providers can </w:t>
      </w:r>
      <w:r w:rsidR="00082061" w:rsidRPr="00125E29">
        <w:rPr>
          <w:rFonts w:cstheme="minorHAnsi"/>
        </w:rPr>
        <w:t>assist</w:t>
      </w:r>
      <w:r w:rsidR="00DD2CAC" w:rsidRPr="00125E29">
        <w:rPr>
          <w:rFonts w:cstheme="minorHAnsi"/>
        </w:rPr>
        <w:t xml:space="preserve"> small </w:t>
      </w:r>
      <w:r w:rsidR="00A506FA">
        <w:rPr>
          <w:rFonts w:cstheme="minorHAnsi"/>
        </w:rPr>
        <w:t xml:space="preserve">retail </w:t>
      </w:r>
      <w:r w:rsidR="002F7F01">
        <w:rPr>
          <w:rFonts w:cstheme="minorHAnsi"/>
        </w:rPr>
        <w:t>businesses</w:t>
      </w:r>
      <w:r w:rsidR="00082061" w:rsidRPr="00125E29">
        <w:rPr>
          <w:rFonts w:cstheme="minorHAnsi"/>
        </w:rPr>
        <w:t xml:space="preserve"> </w:t>
      </w:r>
      <w:r w:rsidR="007D1F22" w:rsidRPr="00125E29">
        <w:rPr>
          <w:rFonts w:cstheme="minorHAnsi"/>
        </w:rPr>
        <w:t xml:space="preserve">to increase </w:t>
      </w:r>
      <w:r w:rsidR="00F52540" w:rsidRPr="00125E29">
        <w:rPr>
          <w:rFonts w:cstheme="minorHAnsi"/>
        </w:rPr>
        <w:t>the</w:t>
      </w:r>
      <w:r w:rsidR="002014FB" w:rsidRPr="00125E29">
        <w:rPr>
          <w:rFonts w:cstheme="minorHAnsi"/>
        </w:rPr>
        <w:t xml:space="preserve">ir </w:t>
      </w:r>
      <w:r w:rsidR="008D5D01" w:rsidRPr="00125E29">
        <w:rPr>
          <w:rFonts w:cstheme="minorHAnsi"/>
        </w:rPr>
        <w:t>awareness</w:t>
      </w:r>
      <w:r w:rsidR="002F0AED" w:rsidRPr="00125E29">
        <w:rPr>
          <w:rFonts w:cstheme="minorHAnsi"/>
        </w:rPr>
        <w:t xml:space="preserve"> </w:t>
      </w:r>
      <w:r w:rsidR="0008089A" w:rsidRPr="00125E29">
        <w:rPr>
          <w:rFonts w:cstheme="minorHAnsi"/>
        </w:rPr>
        <w:t xml:space="preserve">of </w:t>
      </w:r>
      <w:r w:rsidR="009A28D1" w:rsidRPr="00125E29">
        <w:rPr>
          <w:rFonts w:cstheme="minorHAnsi"/>
        </w:rPr>
        <w:t xml:space="preserve">the </w:t>
      </w:r>
      <w:r w:rsidR="003E4AC1" w:rsidRPr="00125E29">
        <w:rPr>
          <w:rFonts w:cstheme="minorHAnsi"/>
        </w:rPr>
        <w:t xml:space="preserve">advanced digital services </w:t>
      </w:r>
      <w:r w:rsidRPr="00C049BD">
        <w:rPr>
          <w:rFonts w:cstheme="minorHAnsi"/>
        </w:rPr>
        <w:t>telecommunication</w:t>
      </w:r>
      <w:r w:rsidR="001B1002">
        <w:rPr>
          <w:rFonts w:cstheme="minorHAnsi"/>
        </w:rPr>
        <w:t>s</w:t>
      </w:r>
      <w:r w:rsidRPr="00C049BD">
        <w:rPr>
          <w:rFonts w:cstheme="minorHAnsi"/>
        </w:rPr>
        <w:t xml:space="preserve"> service providers </w:t>
      </w:r>
      <w:r w:rsidR="0008089A" w:rsidRPr="00125E29">
        <w:rPr>
          <w:rFonts w:cstheme="minorHAnsi"/>
        </w:rPr>
        <w:t xml:space="preserve">offer </w:t>
      </w:r>
      <w:r w:rsidR="00D724E6" w:rsidRPr="00125E29">
        <w:rPr>
          <w:rFonts w:cstheme="minorHAnsi"/>
        </w:rPr>
        <w:t xml:space="preserve">by providing them </w:t>
      </w:r>
      <w:r w:rsidR="00CF7D88" w:rsidRPr="00125E29">
        <w:rPr>
          <w:rFonts w:cstheme="minorHAnsi"/>
        </w:rPr>
        <w:t xml:space="preserve">with </w:t>
      </w:r>
      <w:r w:rsidR="007F3873" w:rsidRPr="00125E29">
        <w:rPr>
          <w:rFonts w:cstheme="minorHAnsi"/>
        </w:rPr>
        <w:t xml:space="preserve">tailored </w:t>
      </w:r>
      <w:r w:rsidR="00CF7D88" w:rsidRPr="00125E29">
        <w:rPr>
          <w:rFonts w:cstheme="minorHAnsi"/>
        </w:rPr>
        <w:t xml:space="preserve">information and tools </w:t>
      </w:r>
      <w:r w:rsidR="001A3B52" w:rsidRPr="00125E29">
        <w:rPr>
          <w:rFonts w:cstheme="minorHAnsi"/>
        </w:rPr>
        <w:t xml:space="preserve">in a language that is clear and easy to understand. They </w:t>
      </w:r>
      <w:r w:rsidR="009C59FC" w:rsidRPr="00125E29">
        <w:rPr>
          <w:rFonts w:cstheme="minorHAnsi"/>
        </w:rPr>
        <w:t>should also</w:t>
      </w:r>
      <w:r w:rsidR="00311D58">
        <w:rPr>
          <w:rFonts w:cstheme="minorHAnsi"/>
        </w:rPr>
        <w:t>:</w:t>
      </w:r>
      <w:r w:rsidR="009C59FC" w:rsidRPr="00125E29">
        <w:rPr>
          <w:rFonts w:cstheme="minorHAnsi"/>
        </w:rPr>
        <w:t xml:space="preserve"> develop </w:t>
      </w:r>
      <w:r w:rsidR="00D3258E" w:rsidRPr="00125E29">
        <w:rPr>
          <w:rFonts w:cstheme="minorHAnsi"/>
        </w:rPr>
        <w:t>better strategies to bundle basic and advanced digital services to improve affordability for small businesses;</w:t>
      </w:r>
      <w:r w:rsidR="00336A1F" w:rsidRPr="00125E29">
        <w:rPr>
          <w:rFonts w:cstheme="minorHAnsi"/>
        </w:rPr>
        <w:t xml:space="preserve"> </w:t>
      </w:r>
      <w:r w:rsidR="00D3258E" w:rsidRPr="00125E29">
        <w:rPr>
          <w:rFonts w:cstheme="minorHAnsi"/>
        </w:rPr>
        <w:t>ensure that advanced digital services are supported by specialist business teams;</w:t>
      </w:r>
      <w:r w:rsidR="009F3768" w:rsidRPr="00125E29">
        <w:rPr>
          <w:rFonts w:cstheme="minorHAnsi"/>
        </w:rPr>
        <w:t xml:space="preserve"> and </w:t>
      </w:r>
      <w:r w:rsidR="00311D58">
        <w:rPr>
          <w:rFonts w:cstheme="minorHAnsi"/>
        </w:rPr>
        <w:t>ensure</w:t>
      </w:r>
      <w:r w:rsidR="00311D58" w:rsidRPr="00125E29">
        <w:rPr>
          <w:rFonts w:cstheme="minorHAnsi"/>
        </w:rPr>
        <w:t xml:space="preserve"> </w:t>
      </w:r>
      <w:r w:rsidR="009F3768" w:rsidRPr="00125E29">
        <w:rPr>
          <w:rFonts w:cstheme="minorHAnsi"/>
        </w:rPr>
        <w:t xml:space="preserve">their </w:t>
      </w:r>
      <w:r w:rsidR="00D3258E" w:rsidRPr="00125E29">
        <w:rPr>
          <w:rFonts w:cstheme="minorHAnsi"/>
        </w:rPr>
        <w:t xml:space="preserve">front </w:t>
      </w:r>
      <w:r w:rsidR="003D40F2" w:rsidRPr="00125E29">
        <w:rPr>
          <w:rFonts w:cstheme="minorHAnsi"/>
        </w:rPr>
        <w:t xml:space="preserve">office </w:t>
      </w:r>
      <w:r w:rsidR="00D3258E" w:rsidRPr="00125E29">
        <w:rPr>
          <w:rFonts w:cstheme="minorHAnsi"/>
        </w:rPr>
        <w:t xml:space="preserve">staff </w:t>
      </w:r>
      <w:r w:rsidR="003D40F2" w:rsidRPr="00125E29">
        <w:rPr>
          <w:rFonts w:cstheme="minorHAnsi"/>
        </w:rPr>
        <w:t>are</w:t>
      </w:r>
      <w:r w:rsidR="00D3258E" w:rsidRPr="00125E29" w:rsidDel="009D3961">
        <w:rPr>
          <w:rFonts w:cstheme="minorHAnsi"/>
        </w:rPr>
        <w:t xml:space="preserve"> </w:t>
      </w:r>
      <w:r w:rsidR="009D3961" w:rsidRPr="00125E29">
        <w:rPr>
          <w:rFonts w:cstheme="minorHAnsi"/>
        </w:rPr>
        <w:t xml:space="preserve">adequately </w:t>
      </w:r>
      <w:r w:rsidR="00D3258E" w:rsidRPr="00125E29">
        <w:rPr>
          <w:rFonts w:cstheme="minorHAnsi"/>
        </w:rPr>
        <w:t>informed about small business plans so that they can accurately deal with small business customers, or alternatively direct small business customers to dedicated specialist teams.</w:t>
      </w:r>
      <w:r w:rsidR="004D0D61" w:rsidRPr="00125E29">
        <w:rPr>
          <w:rFonts w:cstheme="minorHAnsi"/>
        </w:rPr>
        <w:t xml:space="preserve"> More importantly, </w:t>
      </w:r>
      <w:r w:rsidR="004301E9" w:rsidRPr="00125E29">
        <w:rPr>
          <w:rFonts w:cstheme="minorHAnsi"/>
        </w:rPr>
        <w:t>small</w:t>
      </w:r>
      <w:r w:rsidR="00A506FA">
        <w:rPr>
          <w:rFonts w:cstheme="minorHAnsi"/>
        </w:rPr>
        <w:t xml:space="preserve"> retail </w:t>
      </w:r>
      <w:r w:rsidR="002F7F01">
        <w:rPr>
          <w:rFonts w:cstheme="minorHAnsi"/>
        </w:rPr>
        <w:t>businesses</w:t>
      </w:r>
      <w:r w:rsidR="004301E9" w:rsidRPr="00125E29">
        <w:rPr>
          <w:rFonts w:cstheme="minorHAnsi"/>
        </w:rPr>
        <w:t xml:space="preserve">’ experience with </w:t>
      </w:r>
      <w:r w:rsidR="00311D58">
        <w:rPr>
          <w:rFonts w:cstheme="minorHAnsi"/>
        </w:rPr>
        <w:t xml:space="preserve">poor </w:t>
      </w:r>
      <w:r w:rsidR="00311D58" w:rsidRPr="00125E29">
        <w:rPr>
          <w:rFonts w:cstheme="minorHAnsi"/>
        </w:rPr>
        <w:t>quality of customer service</w:t>
      </w:r>
      <w:r w:rsidR="00311D58">
        <w:rPr>
          <w:rFonts w:cstheme="minorHAnsi"/>
        </w:rPr>
        <w:t xml:space="preserve"> from</w:t>
      </w:r>
      <w:r w:rsidR="00311D58" w:rsidRPr="00125E29">
        <w:rPr>
          <w:rFonts w:cstheme="minorHAnsi"/>
        </w:rPr>
        <w:t xml:space="preserve"> </w:t>
      </w:r>
      <w:r w:rsidR="00A12A4D">
        <w:rPr>
          <w:rFonts w:cstheme="minorHAnsi"/>
        </w:rPr>
        <w:t xml:space="preserve">telecommunications service </w:t>
      </w:r>
      <w:r w:rsidR="00DE4AED">
        <w:rPr>
          <w:rFonts w:cstheme="minorHAnsi"/>
        </w:rPr>
        <w:t xml:space="preserve">providers </w:t>
      </w:r>
      <w:r w:rsidR="004301E9" w:rsidRPr="00125E29">
        <w:rPr>
          <w:rFonts w:cstheme="minorHAnsi"/>
        </w:rPr>
        <w:t xml:space="preserve">significantly affects their </w:t>
      </w:r>
      <w:r w:rsidR="00EE137A" w:rsidRPr="00125E29">
        <w:rPr>
          <w:rFonts w:cstheme="minorHAnsi"/>
        </w:rPr>
        <w:t xml:space="preserve">trust and </w:t>
      </w:r>
      <w:r w:rsidR="004301E9" w:rsidRPr="00125E29">
        <w:rPr>
          <w:rFonts w:cstheme="minorHAnsi"/>
        </w:rPr>
        <w:t>service provider choice.</w:t>
      </w:r>
      <w:r w:rsidR="00EE137A" w:rsidRPr="00125E29">
        <w:rPr>
          <w:rFonts w:cstheme="minorHAnsi"/>
        </w:rPr>
        <w:t xml:space="preserve"> F</w:t>
      </w:r>
      <w:r w:rsidR="00444221" w:rsidRPr="00125E29">
        <w:rPr>
          <w:rFonts w:cstheme="minorHAnsi"/>
        </w:rPr>
        <w:t>or</w:t>
      </w:r>
      <w:r w:rsidR="00403482" w:rsidRPr="00125E29">
        <w:rPr>
          <w:rFonts w:cstheme="minorHAnsi"/>
        </w:rPr>
        <w:t xml:space="preserve"> </w:t>
      </w:r>
      <w:r w:rsidR="00A12A4D">
        <w:rPr>
          <w:rFonts w:cstheme="minorHAnsi"/>
        </w:rPr>
        <w:t>telecommunications service</w:t>
      </w:r>
      <w:r w:rsidRPr="00C049BD">
        <w:rPr>
          <w:rFonts w:cstheme="minorHAnsi"/>
        </w:rPr>
        <w:t xml:space="preserve"> providers</w:t>
      </w:r>
      <w:r w:rsidR="00444221" w:rsidRPr="00125E29">
        <w:rPr>
          <w:rFonts w:cstheme="minorHAnsi"/>
        </w:rPr>
        <w:t xml:space="preserve"> </w:t>
      </w:r>
      <w:r w:rsidR="00403482" w:rsidRPr="00125E29">
        <w:rPr>
          <w:rFonts w:cstheme="minorHAnsi"/>
        </w:rPr>
        <w:t xml:space="preserve">to </w:t>
      </w:r>
      <w:r w:rsidR="00444221" w:rsidRPr="00125E29">
        <w:rPr>
          <w:rFonts w:cstheme="minorHAnsi"/>
        </w:rPr>
        <w:t>emerge</w:t>
      </w:r>
      <w:r w:rsidR="00403482" w:rsidRPr="00125E29">
        <w:rPr>
          <w:rFonts w:cstheme="minorHAnsi"/>
        </w:rPr>
        <w:t xml:space="preserve"> as trustworth</w:t>
      </w:r>
      <w:r w:rsidR="00444221" w:rsidRPr="00125E29">
        <w:rPr>
          <w:rFonts w:cstheme="minorHAnsi"/>
        </w:rPr>
        <w:t>y</w:t>
      </w:r>
      <w:r w:rsidR="00403482" w:rsidRPr="00125E29">
        <w:rPr>
          <w:rFonts w:cstheme="minorHAnsi"/>
        </w:rPr>
        <w:t xml:space="preserve"> </w:t>
      </w:r>
      <w:r w:rsidR="00444221" w:rsidRPr="00125E29">
        <w:rPr>
          <w:rFonts w:cstheme="minorHAnsi"/>
        </w:rPr>
        <w:t>service provider</w:t>
      </w:r>
      <w:r w:rsidR="0089499D" w:rsidRPr="00125E29">
        <w:rPr>
          <w:rFonts w:cstheme="minorHAnsi"/>
        </w:rPr>
        <w:t>s</w:t>
      </w:r>
      <w:r w:rsidR="00164BED" w:rsidRPr="00125E29">
        <w:rPr>
          <w:rFonts w:cstheme="minorHAnsi"/>
        </w:rPr>
        <w:t xml:space="preserve"> for advanced digital services</w:t>
      </w:r>
      <w:r w:rsidR="00444221" w:rsidRPr="00125E29">
        <w:rPr>
          <w:rFonts w:cstheme="minorHAnsi"/>
        </w:rPr>
        <w:t xml:space="preserve">, they </w:t>
      </w:r>
      <w:r w:rsidR="00CC2A07" w:rsidRPr="00125E29">
        <w:rPr>
          <w:rFonts w:cstheme="minorHAnsi"/>
        </w:rPr>
        <w:t xml:space="preserve">need to </w:t>
      </w:r>
      <w:r w:rsidR="0094559D" w:rsidRPr="00125E29">
        <w:rPr>
          <w:rFonts w:cstheme="minorHAnsi"/>
        </w:rPr>
        <w:t xml:space="preserve">continue to improve </w:t>
      </w:r>
      <w:r w:rsidR="00A66F4B" w:rsidRPr="00125E29">
        <w:rPr>
          <w:rFonts w:cstheme="minorHAnsi"/>
        </w:rPr>
        <w:t xml:space="preserve">their track record </w:t>
      </w:r>
      <w:r w:rsidR="00122F2B" w:rsidRPr="00125E29">
        <w:rPr>
          <w:rFonts w:cstheme="minorHAnsi"/>
        </w:rPr>
        <w:t xml:space="preserve">in </w:t>
      </w:r>
      <w:r w:rsidR="00164BED" w:rsidRPr="00125E29">
        <w:rPr>
          <w:rFonts w:cstheme="minorHAnsi"/>
        </w:rPr>
        <w:t xml:space="preserve">resolving </w:t>
      </w:r>
      <w:r w:rsidR="007D0DFE" w:rsidRPr="00125E29">
        <w:rPr>
          <w:rFonts w:cstheme="minorHAnsi"/>
        </w:rPr>
        <w:t xml:space="preserve">problems </w:t>
      </w:r>
      <w:r w:rsidR="00AF78D1" w:rsidRPr="00125E29">
        <w:rPr>
          <w:rFonts w:cstheme="minorHAnsi"/>
        </w:rPr>
        <w:t xml:space="preserve">and issues </w:t>
      </w:r>
      <w:r w:rsidR="00122F2B" w:rsidRPr="00125E29">
        <w:rPr>
          <w:rFonts w:cstheme="minorHAnsi"/>
        </w:rPr>
        <w:t xml:space="preserve">small </w:t>
      </w:r>
      <w:r w:rsidR="0089499D" w:rsidRPr="00125E29">
        <w:rPr>
          <w:rFonts w:cstheme="minorHAnsi"/>
        </w:rPr>
        <w:t>business</w:t>
      </w:r>
      <w:r w:rsidR="00311D58">
        <w:rPr>
          <w:rFonts w:cstheme="minorHAnsi"/>
        </w:rPr>
        <w:t>es</w:t>
      </w:r>
      <w:r w:rsidR="00122F2B" w:rsidRPr="00125E29">
        <w:rPr>
          <w:rFonts w:cstheme="minorHAnsi"/>
        </w:rPr>
        <w:t xml:space="preserve"> face</w:t>
      </w:r>
      <w:r w:rsidR="0089499D" w:rsidRPr="00125E29">
        <w:rPr>
          <w:rFonts w:cstheme="minorHAnsi"/>
        </w:rPr>
        <w:t xml:space="preserve"> in </w:t>
      </w:r>
      <w:r w:rsidR="00311D58">
        <w:rPr>
          <w:rFonts w:cstheme="minorHAnsi"/>
        </w:rPr>
        <w:t xml:space="preserve">accessing </w:t>
      </w:r>
      <w:r w:rsidR="0089499D" w:rsidRPr="00125E29">
        <w:rPr>
          <w:rFonts w:cstheme="minorHAnsi"/>
        </w:rPr>
        <w:t>basic digital services</w:t>
      </w:r>
      <w:r w:rsidR="002E6438" w:rsidRPr="00125E29">
        <w:rPr>
          <w:rFonts w:cstheme="minorHAnsi"/>
        </w:rPr>
        <w:t>.</w:t>
      </w:r>
    </w:p>
    <w:p w14:paraId="0AACBCB4" w14:textId="4C1BC8E1" w:rsidR="00300C5F" w:rsidRPr="00F8731F" w:rsidRDefault="00D3258E" w:rsidP="0051687F">
      <w:pPr>
        <w:pStyle w:val="Heading2"/>
        <w:spacing w:before="100" w:beforeAutospacing="1" w:after="100" w:afterAutospacing="1" w:line="360" w:lineRule="auto"/>
      </w:pPr>
      <w:bookmarkStart w:id="187" w:name="_Toc112071005"/>
      <w:bookmarkStart w:id="188" w:name="_Toc112139655"/>
      <w:r>
        <w:t xml:space="preserve">Recommendations for </w:t>
      </w:r>
      <w:r w:rsidR="0071560A">
        <w:t>TIO</w:t>
      </w:r>
      <w:bookmarkEnd w:id="187"/>
      <w:bookmarkEnd w:id="188"/>
    </w:p>
    <w:p w14:paraId="3D6591DB" w14:textId="19C414FB" w:rsidR="00D3258E" w:rsidRPr="00124167" w:rsidRDefault="00DF138A" w:rsidP="0051687F">
      <w:pPr>
        <w:spacing w:before="100" w:beforeAutospacing="1" w:after="100" w:afterAutospacing="1" w:line="360" w:lineRule="auto"/>
        <w:rPr>
          <w:rFonts w:asciiTheme="minorHAnsi" w:hAnsiTheme="minorHAnsi" w:cstheme="minorHAnsi"/>
        </w:rPr>
      </w:pPr>
      <w:r>
        <w:rPr>
          <w:lang w:val="en-US" w:eastAsia="ja-JP"/>
        </w:rPr>
        <w:t xml:space="preserve">The </w:t>
      </w:r>
      <w:r w:rsidR="00663FFF">
        <w:rPr>
          <w:lang w:val="en-US" w:eastAsia="ja-JP"/>
        </w:rPr>
        <w:t>TIO</w:t>
      </w:r>
      <w:r w:rsidR="002D78FD">
        <w:rPr>
          <w:lang w:val="en-US" w:eastAsia="ja-JP"/>
        </w:rPr>
        <w:t xml:space="preserve"> </w:t>
      </w:r>
      <w:r w:rsidR="003267D3">
        <w:rPr>
          <w:lang w:val="en-US" w:eastAsia="ja-JP"/>
        </w:rPr>
        <w:t xml:space="preserve">has been </w:t>
      </w:r>
      <w:r w:rsidR="0053140E">
        <w:rPr>
          <w:lang w:val="en-US" w:eastAsia="ja-JP"/>
        </w:rPr>
        <w:t xml:space="preserve">dealing with </w:t>
      </w:r>
      <w:r w:rsidR="003267D3">
        <w:rPr>
          <w:lang w:val="en-US" w:eastAsia="ja-JP"/>
        </w:rPr>
        <w:t>small businesses</w:t>
      </w:r>
      <w:r w:rsidR="00FB5E04">
        <w:rPr>
          <w:lang w:val="en-US" w:eastAsia="ja-JP"/>
        </w:rPr>
        <w:t>’</w:t>
      </w:r>
      <w:r w:rsidR="003267D3">
        <w:rPr>
          <w:lang w:val="en-US" w:eastAsia="ja-JP"/>
        </w:rPr>
        <w:t xml:space="preserve"> </w:t>
      </w:r>
      <w:r w:rsidR="00FB5E04">
        <w:rPr>
          <w:lang w:val="en-US" w:eastAsia="ja-JP"/>
        </w:rPr>
        <w:t xml:space="preserve">complaints in the landline, mobile, </w:t>
      </w:r>
      <w:proofErr w:type="gramStart"/>
      <w:r w:rsidR="00C97F31">
        <w:rPr>
          <w:lang w:val="en-US" w:eastAsia="ja-JP"/>
        </w:rPr>
        <w:t>White</w:t>
      </w:r>
      <w:proofErr w:type="gramEnd"/>
      <w:r w:rsidR="009C53A7">
        <w:rPr>
          <w:lang w:val="en-US" w:eastAsia="ja-JP"/>
        </w:rPr>
        <w:t xml:space="preserve"> and </w:t>
      </w:r>
      <w:r w:rsidR="00C97F31">
        <w:rPr>
          <w:lang w:val="en-US" w:eastAsia="ja-JP"/>
        </w:rPr>
        <w:t>Y</w:t>
      </w:r>
      <w:r w:rsidR="009C53A7">
        <w:rPr>
          <w:lang w:val="en-US" w:eastAsia="ja-JP"/>
        </w:rPr>
        <w:t>ellow pages</w:t>
      </w:r>
      <w:r w:rsidR="00DA004F">
        <w:rPr>
          <w:lang w:val="en-US" w:eastAsia="ja-JP"/>
        </w:rPr>
        <w:t>,</w:t>
      </w:r>
      <w:r w:rsidR="009C53A7">
        <w:rPr>
          <w:lang w:val="en-US" w:eastAsia="ja-JP"/>
        </w:rPr>
        <w:t xml:space="preserve"> </w:t>
      </w:r>
      <w:r w:rsidR="00FB5E04">
        <w:rPr>
          <w:lang w:val="en-US" w:eastAsia="ja-JP"/>
        </w:rPr>
        <w:t>and internet services.</w:t>
      </w:r>
      <w:r w:rsidR="009F4998">
        <w:rPr>
          <w:lang w:val="en-US" w:eastAsia="ja-JP"/>
        </w:rPr>
        <w:t xml:space="preserve"> </w:t>
      </w:r>
      <w:r w:rsidR="00C97F31">
        <w:rPr>
          <w:lang w:val="en-US" w:eastAsia="ja-JP"/>
        </w:rPr>
        <w:t xml:space="preserve">Given </w:t>
      </w:r>
      <w:r w:rsidR="00633934">
        <w:rPr>
          <w:lang w:val="en-US" w:eastAsia="ja-JP"/>
        </w:rPr>
        <w:t>the</w:t>
      </w:r>
      <w:r w:rsidR="00F679B8">
        <w:rPr>
          <w:lang w:val="en-US" w:eastAsia="ja-JP"/>
        </w:rPr>
        <w:t xml:space="preserve"> diversity of products and services that </w:t>
      </w:r>
      <w:r w:rsidR="00A12A4D">
        <w:rPr>
          <w:lang w:val="en-US" w:eastAsia="ja-JP"/>
        </w:rPr>
        <w:t xml:space="preserve">telecommunications service providers </w:t>
      </w:r>
      <w:r w:rsidR="00F679B8">
        <w:rPr>
          <w:lang w:val="en-US" w:eastAsia="ja-JP"/>
        </w:rPr>
        <w:t xml:space="preserve">are now </w:t>
      </w:r>
      <w:proofErr w:type="gramStart"/>
      <w:r w:rsidR="00F679B8">
        <w:rPr>
          <w:lang w:val="en-US" w:eastAsia="ja-JP"/>
        </w:rPr>
        <w:t>offering</w:t>
      </w:r>
      <w:proofErr w:type="gramEnd"/>
      <w:r w:rsidR="00A7222D">
        <w:rPr>
          <w:lang w:val="en-US" w:eastAsia="ja-JP"/>
        </w:rPr>
        <w:t xml:space="preserve"> and </w:t>
      </w:r>
      <w:r w:rsidR="00DA004F">
        <w:rPr>
          <w:lang w:val="en-US" w:eastAsia="ja-JP"/>
        </w:rPr>
        <w:t xml:space="preserve">some small businesses are using, </w:t>
      </w:r>
      <w:r w:rsidR="00F679B8">
        <w:rPr>
          <w:lang w:val="en-US" w:eastAsia="ja-JP"/>
        </w:rPr>
        <w:t xml:space="preserve">there is a case for </w:t>
      </w:r>
      <w:r w:rsidR="00D3258E" w:rsidRPr="00124167">
        <w:rPr>
          <w:rFonts w:asciiTheme="minorHAnsi" w:hAnsiTheme="minorHAnsi" w:cstheme="minorHAnsi"/>
        </w:rPr>
        <w:t>expand</w:t>
      </w:r>
      <w:r w:rsidR="00DA004F">
        <w:rPr>
          <w:rFonts w:asciiTheme="minorHAnsi" w:hAnsiTheme="minorHAnsi" w:cstheme="minorHAnsi"/>
        </w:rPr>
        <w:t xml:space="preserve">ing the </w:t>
      </w:r>
      <w:r w:rsidR="00D3258E" w:rsidRPr="00124167">
        <w:rPr>
          <w:rFonts w:asciiTheme="minorHAnsi" w:hAnsiTheme="minorHAnsi" w:cstheme="minorHAnsi"/>
        </w:rPr>
        <w:t xml:space="preserve">scope </w:t>
      </w:r>
      <w:r w:rsidR="00DA004F">
        <w:rPr>
          <w:rFonts w:asciiTheme="minorHAnsi" w:hAnsiTheme="minorHAnsi" w:cstheme="minorHAnsi"/>
        </w:rPr>
        <w:t>of the T</w:t>
      </w:r>
      <w:r w:rsidR="00663FFF">
        <w:rPr>
          <w:rFonts w:asciiTheme="minorHAnsi" w:hAnsiTheme="minorHAnsi" w:cstheme="minorHAnsi"/>
        </w:rPr>
        <w:t>I</w:t>
      </w:r>
      <w:r w:rsidR="00DA004F">
        <w:rPr>
          <w:rFonts w:asciiTheme="minorHAnsi" w:hAnsiTheme="minorHAnsi" w:cstheme="minorHAnsi"/>
        </w:rPr>
        <w:t xml:space="preserve">O </w:t>
      </w:r>
      <w:r w:rsidR="00D3258E" w:rsidRPr="00124167">
        <w:rPr>
          <w:rFonts w:asciiTheme="minorHAnsi" w:hAnsiTheme="minorHAnsi" w:cstheme="minorHAnsi"/>
        </w:rPr>
        <w:t xml:space="preserve">to cover issues that small businesses face in using advanced digital services from </w:t>
      </w:r>
      <w:r w:rsidR="00A12A4D">
        <w:rPr>
          <w:rFonts w:asciiTheme="minorHAnsi" w:hAnsiTheme="minorHAnsi" w:cstheme="minorHAnsi"/>
        </w:rPr>
        <w:t>telecommunications service</w:t>
      </w:r>
      <w:r w:rsidR="00C049BD" w:rsidRPr="00C049BD">
        <w:rPr>
          <w:rFonts w:asciiTheme="minorHAnsi" w:hAnsiTheme="minorHAnsi" w:cstheme="minorHAnsi"/>
        </w:rPr>
        <w:t xml:space="preserve"> providers</w:t>
      </w:r>
      <w:r w:rsidR="00B41A5B">
        <w:rPr>
          <w:lang w:val="en-US" w:eastAsia="ja-JP"/>
        </w:rPr>
        <w:t>.</w:t>
      </w:r>
    </w:p>
    <w:p w14:paraId="1200F1A9" w14:textId="2DA127E6" w:rsidR="00300C5F" w:rsidRPr="00F8731F" w:rsidRDefault="00300C5F" w:rsidP="0051687F">
      <w:pPr>
        <w:pStyle w:val="Heading2"/>
        <w:spacing w:before="100" w:beforeAutospacing="1" w:after="100" w:afterAutospacing="1" w:line="360" w:lineRule="auto"/>
      </w:pPr>
      <w:bookmarkStart w:id="189" w:name="_Toc112071006"/>
      <w:bookmarkStart w:id="190" w:name="_Toc112139656"/>
      <w:r>
        <w:t xml:space="preserve">Recommendations for </w:t>
      </w:r>
      <w:r w:rsidR="00715693">
        <w:t>Government</w:t>
      </w:r>
      <w:bookmarkEnd w:id="189"/>
      <w:bookmarkEnd w:id="190"/>
    </w:p>
    <w:p w14:paraId="5C0C283A" w14:textId="7B69A863" w:rsidR="00300C5F" w:rsidRDefault="008A72A2" w:rsidP="0051687F">
      <w:pPr>
        <w:spacing w:before="100" w:beforeAutospacing="1" w:after="100" w:afterAutospacing="1" w:line="360" w:lineRule="auto"/>
        <w:rPr>
          <w:lang w:val="en-US" w:eastAsia="ja-JP"/>
        </w:rPr>
      </w:pPr>
      <w:r w:rsidRPr="008A72A2">
        <w:rPr>
          <w:lang w:val="en-US" w:eastAsia="ja-JP"/>
        </w:rPr>
        <w:t xml:space="preserve">Small </w:t>
      </w:r>
      <w:r w:rsidR="00A506FA">
        <w:rPr>
          <w:lang w:val="en-US" w:eastAsia="ja-JP"/>
        </w:rPr>
        <w:t xml:space="preserve">retail </w:t>
      </w:r>
      <w:r w:rsidR="002F7F01">
        <w:rPr>
          <w:lang w:val="en-US" w:eastAsia="ja-JP"/>
        </w:rPr>
        <w:t>businesses</w:t>
      </w:r>
      <w:r w:rsidRPr="008A72A2">
        <w:rPr>
          <w:lang w:val="en-US" w:eastAsia="ja-JP"/>
        </w:rPr>
        <w:t xml:space="preserve"> and small businesses in general play a significant role to the Australian economy. Australian </w:t>
      </w:r>
      <w:r w:rsidR="00C725FB">
        <w:rPr>
          <w:lang w:val="en-US" w:eastAsia="ja-JP"/>
        </w:rPr>
        <w:t>G</w:t>
      </w:r>
      <w:r w:rsidRPr="008A72A2">
        <w:rPr>
          <w:lang w:val="en-US" w:eastAsia="ja-JP"/>
        </w:rPr>
        <w:t>overnment ha</w:t>
      </w:r>
      <w:r w:rsidR="0053140E">
        <w:rPr>
          <w:lang w:val="en-US" w:eastAsia="ja-JP"/>
        </w:rPr>
        <w:t>s</w:t>
      </w:r>
      <w:r w:rsidRPr="008A72A2">
        <w:rPr>
          <w:lang w:val="en-US" w:eastAsia="ja-JP"/>
        </w:rPr>
        <w:t xml:space="preserve"> been providing support programs to enhance the digital capability of small businesses pre</w:t>
      </w:r>
      <w:r w:rsidR="00AE49E5">
        <w:rPr>
          <w:lang w:val="en-US" w:eastAsia="ja-JP"/>
        </w:rPr>
        <w:t>-</w:t>
      </w:r>
      <w:r w:rsidRPr="008A72A2">
        <w:rPr>
          <w:lang w:val="en-US" w:eastAsia="ja-JP"/>
        </w:rPr>
        <w:t xml:space="preserve">, during and post-COVID 19 pandemics. These programs appear to have a piecemeal approach and </w:t>
      </w:r>
      <w:r w:rsidR="00AE49E5" w:rsidRPr="008A72A2">
        <w:rPr>
          <w:lang w:val="en-US" w:eastAsia="ja-JP"/>
        </w:rPr>
        <w:t xml:space="preserve">separately </w:t>
      </w:r>
      <w:r w:rsidRPr="008A72A2">
        <w:rPr>
          <w:lang w:val="en-US" w:eastAsia="ja-JP"/>
        </w:rPr>
        <w:t>target</w:t>
      </w:r>
      <w:r w:rsidR="00AE49E5">
        <w:rPr>
          <w:lang w:val="en-US" w:eastAsia="ja-JP"/>
        </w:rPr>
        <w:t>,</w:t>
      </w:r>
      <w:r w:rsidRPr="008A72A2">
        <w:rPr>
          <w:lang w:val="en-US" w:eastAsia="ja-JP"/>
        </w:rPr>
        <w:t xml:space="preserve"> for example</w:t>
      </w:r>
      <w:r w:rsidR="00AE49E5">
        <w:rPr>
          <w:lang w:val="en-US" w:eastAsia="ja-JP"/>
        </w:rPr>
        <w:t>,</w:t>
      </w:r>
      <w:r w:rsidRPr="008A72A2">
        <w:rPr>
          <w:lang w:val="en-US" w:eastAsia="ja-JP"/>
        </w:rPr>
        <w:t xml:space="preserve"> adoption of cloud services, cybersecurity, online storefront, e-commerce platform development and skills development. Navigating the eligibility criteria to benefit from these programs is </w:t>
      </w:r>
      <w:r w:rsidR="00AF30C9">
        <w:rPr>
          <w:lang w:val="en-US" w:eastAsia="ja-JP"/>
        </w:rPr>
        <w:t xml:space="preserve">a </w:t>
      </w:r>
      <w:r w:rsidRPr="008A72A2">
        <w:rPr>
          <w:lang w:val="en-US" w:eastAsia="ja-JP"/>
        </w:rPr>
        <w:t>challeng</w:t>
      </w:r>
      <w:r w:rsidR="00AF30C9">
        <w:rPr>
          <w:lang w:val="en-US" w:eastAsia="ja-JP"/>
        </w:rPr>
        <w:t xml:space="preserve">e to </w:t>
      </w:r>
      <w:r w:rsidRPr="008A72A2">
        <w:rPr>
          <w:lang w:val="en-US" w:eastAsia="ja-JP"/>
        </w:rPr>
        <w:t xml:space="preserve">small businesses. There is a need for an evaluation of past and existing small business digital capability support programs to understand what is working and what </w:t>
      </w:r>
      <w:r w:rsidR="00AE49E5">
        <w:rPr>
          <w:lang w:val="en-US" w:eastAsia="ja-JP"/>
        </w:rPr>
        <w:t xml:space="preserve">has </w:t>
      </w:r>
      <w:r w:rsidRPr="008A72A2">
        <w:rPr>
          <w:lang w:val="en-US" w:eastAsia="ja-JP"/>
        </w:rPr>
        <w:t>not</w:t>
      </w:r>
      <w:r w:rsidR="00AE49E5">
        <w:rPr>
          <w:lang w:val="en-US" w:eastAsia="ja-JP"/>
        </w:rPr>
        <w:t>,</w:t>
      </w:r>
      <w:r w:rsidRPr="008A72A2">
        <w:rPr>
          <w:lang w:val="en-US" w:eastAsia="ja-JP"/>
        </w:rPr>
        <w:t xml:space="preserve"> and devi</w:t>
      </w:r>
      <w:r w:rsidR="00AE49E5">
        <w:rPr>
          <w:lang w:val="en-US" w:eastAsia="ja-JP"/>
        </w:rPr>
        <w:t>s</w:t>
      </w:r>
      <w:r w:rsidRPr="008A72A2">
        <w:rPr>
          <w:lang w:val="en-US" w:eastAsia="ja-JP"/>
        </w:rPr>
        <w:t>e integrated program packages that balance the business, technology, cybersecurity</w:t>
      </w:r>
      <w:r w:rsidR="00637F6D">
        <w:rPr>
          <w:lang w:val="en-US" w:eastAsia="ja-JP"/>
        </w:rPr>
        <w:t>,</w:t>
      </w:r>
      <w:r w:rsidRPr="008A72A2">
        <w:rPr>
          <w:lang w:val="en-US" w:eastAsia="ja-JP"/>
        </w:rPr>
        <w:t xml:space="preserve"> and skills needs of small businesses.</w:t>
      </w:r>
    </w:p>
    <w:p w14:paraId="3AD70555" w14:textId="77777777" w:rsidR="004822C2" w:rsidRDefault="004822C2" w:rsidP="00DF5631">
      <w:pPr>
        <w:pStyle w:val="Heading1"/>
        <w:spacing w:before="100" w:beforeAutospacing="1" w:after="100" w:afterAutospacing="1" w:line="360" w:lineRule="auto"/>
        <w:jc w:val="both"/>
        <w:rPr>
          <w:lang w:val="en-US" w:eastAsia="ja-JP"/>
        </w:rPr>
      </w:pPr>
      <w:bookmarkStart w:id="191" w:name="_Toc445818357"/>
      <w:bookmarkStart w:id="192" w:name="_Toc112071007"/>
      <w:bookmarkStart w:id="193" w:name="_Toc112139657"/>
      <w:r>
        <w:rPr>
          <w:lang w:val="en-US" w:eastAsia="ja-JP"/>
        </w:rPr>
        <w:lastRenderedPageBreak/>
        <w:t>Authors</w:t>
      </w:r>
      <w:bookmarkEnd w:id="191"/>
      <w:bookmarkEnd w:id="192"/>
      <w:bookmarkEnd w:id="193"/>
    </w:p>
    <w:p w14:paraId="0297703B" w14:textId="77777777" w:rsidR="0079476D" w:rsidRPr="00AC6F00" w:rsidRDefault="0079476D" w:rsidP="00DF5631">
      <w:pPr>
        <w:spacing w:before="100" w:beforeAutospacing="1" w:after="100" w:afterAutospacing="1" w:line="360" w:lineRule="auto"/>
        <w:jc w:val="both"/>
        <w:rPr>
          <w:rStyle w:val="IntenseEmphasis"/>
        </w:rPr>
      </w:pPr>
      <w:bookmarkStart w:id="194" w:name="_Toc445818358"/>
      <w:r w:rsidRPr="00AC6F00">
        <w:rPr>
          <w:rStyle w:val="IntenseEmphasis"/>
        </w:rPr>
        <w:t>Dr Sophia Duan</w:t>
      </w:r>
    </w:p>
    <w:p w14:paraId="5473D9F7" w14:textId="383E7B3A" w:rsidR="00AD4C86" w:rsidRPr="00AC6F00" w:rsidRDefault="0067609D" w:rsidP="0051687F">
      <w:pPr>
        <w:spacing w:before="100" w:beforeAutospacing="1" w:after="100" w:afterAutospacing="1" w:line="360" w:lineRule="auto"/>
        <w:rPr>
          <w:lang w:val="en-US" w:eastAsia="ja-JP"/>
        </w:rPr>
      </w:pPr>
      <w:r>
        <w:rPr>
          <w:lang w:val="en-US" w:eastAsia="ja-JP"/>
        </w:rPr>
        <w:t xml:space="preserve">Sophia Duan is a Senior Lecturer </w:t>
      </w:r>
      <w:r w:rsidR="00E17AB3">
        <w:rPr>
          <w:lang w:val="en-US" w:eastAsia="ja-JP"/>
        </w:rPr>
        <w:t xml:space="preserve">and Deputy Head of Department, </w:t>
      </w:r>
      <w:r w:rsidR="001A141A">
        <w:rPr>
          <w:lang w:val="en-US" w:eastAsia="ja-JP"/>
        </w:rPr>
        <w:t>Information Systems and Business Analytics in the School of Accounting, Information Systems and Supply Chain</w:t>
      </w:r>
      <w:r w:rsidR="00AC604B">
        <w:rPr>
          <w:lang w:val="en-US" w:eastAsia="ja-JP"/>
        </w:rPr>
        <w:t xml:space="preserve"> at RMIT University</w:t>
      </w:r>
      <w:r w:rsidR="001A141A">
        <w:rPr>
          <w:lang w:val="en-US" w:eastAsia="ja-JP"/>
        </w:rPr>
        <w:t>.</w:t>
      </w:r>
      <w:r w:rsidR="00AD4C86" w:rsidRPr="00DD3EC8">
        <w:rPr>
          <w:lang w:val="en-US" w:eastAsia="ja-JP"/>
        </w:rPr>
        <w:t xml:space="preserve"> She is an emerging researcher </w:t>
      </w:r>
      <w:r w:rsidR="00AE49E5" w:rsidRPr="00DD3EC8">
        <w:rPr>
          <w:lang w:val="en-US" w:eastAsia="ja-JP"/>
        </w:rPr>
        <w:t xml:space="preserve">with </w:t>
      </w:r>
      <w:r w:rsidR="00AE49E5">
        <w:rPr>
          <w:lang w:val="en-US" w:eastAsia="ja-JP"/>
        </w:rPr>
        <w:t xml:space="preserve">a </w:t>
      </w:r>
      <w:r w:rsidR="00AE49E5" w:rsidRPr="00DD3EC8">
        <w:rPr>
          <w:lang w:val="en-US" w:eastAsia="ja-JP"/>
        </w:rPr>
        <w:t xml:space="preserve">notable research </w:t>
      </w:r>
      <w:hyperlink r:id="rId49">
        <w:r w:rsidR="00AE49E5" w:rsidRPr="00DD3EC8">
          <w:rPr>
            <w:lang w:val="en-US" w:eastAsia="ja-JP"/>
          </w:rPr>
          <w:t>profile</w:t>
        </w:r>
      </w:hyperlink>
      <w:r w:rsidR="00AE49E5">
        <w:rPr>
          <w:lang w:val="en-US" w:eastAsia="ja-JP"/>
        </w:rPr>
        <w:t xml:space="preserve"> </w:t>
      </w:r>
      <w:r w:rsidR="00AD4C86" w:rsidRPr="00DD3EC8">
        <w:rPr>
          <w:lang w:val="en-US" w:eastAsia="ja-JP"/>
        </w:rPr>
        <w:t xml:space="preserve">in the areas of </w:t>
      </w:r>
      <w:r w:rsidR="00314C57">
        <w:rPr>
          <w:lang w:val="en-US" w:eastAsia="ja-JP"/>
        </w:rPr>
        <w:t>technology</w:t>
      </w:r>
      <w:r w:rsidR="00314C57" w:rsidRPr="00DD3EC8">
        <w:rPr>
          <w:lang w:val="en-US" w:eastAsia="ja-JP"/>
        </w:rPr>
        <w:t xml:space="preserve"> </w:t>
      </w:r>
      <w:r w:rsidR="00AD4C86" w:rsidRPr="00DD3EC8">
        <w:rPr>
          <w:lang w:val="en-US" w:eastAsia="ja-JP"/>
        </w:rPr>
        <w:t xml:space="preserve">adoption, </w:t>
      </w:r>
      <w:r w:rsidR="00AC604B">
        <w:rPr>
          <w:lang w:val="en-US" w:eastAsia="ja-JP"/>
        </w:rPr>
        <w:t>small</w:t>
      </w:r>
      <w:r w:rsidR="00F77A82">
        <w:rPr>
          <w:lang w:val="en-US" w:eastAsia="ja-JP"/>
        </w:rPr>
        <w:t>-</w:t>
      </w:r>
      <w:r w:rsidR="00AC604B">
        <w:rPr>
          <w:lang w:val="en-US" w:eastAsia="ja-JP"/>
        </w:rPr>
        <w:t>and</w:t>
      </w:r>
      <w:r w:rsidR="008F62BF">
        <w:rPr>
          <w:lang w:val="en-US" w:eastAsia="ja-JP"/>
        </w:rPr>
        <w:t>-</w:t>
      </w:r>
      <w:r w:rsidR="00AC604B">
        <w:rPr>
          <w:lang w:val="en-US" w:eastAsia="ja-JP"/>
        </w:rPr>
        <w:t>medium</w:t>
      </w:r>
      <w:r w:rsidR="00AE49E5">
        <w:rPr>
          <w:lang w:val="en-US" w:eastAsia="ja-JP"/>
        </w:rPr>
        <w:t>-</w:t>
      </w:r>
      <w:r w:rsidR="00AC604B">
        <w:rPr>
          <w:lang w:val="en-US" w:eastAsia="ja-JP"/>
        </w:rPr>
        <w:t xml:space="preserve">sized enterprises, digital transformation, </w:t>
      </w:r>
      <w:r w:rsidR="00AD4C86" w:rsidRPr="00DD3EC8">
        <w:rPr>
          <w:lang w:val="en-US" w:eastAsia="ja-JP"/>
        </w:rPr>
        <w:t xml:space="preserve">and </w:t>
      </w:r>
      <w:r w:rsidR="008F62BF">
        <w:rPr>
          <w:lang w:val="en-US" w:eastAsia="ja-JP"/>
        </w:rPr>
        <w:t>business analytics</w:t>
      </w:r>
      <w:r w:rsidR="00AD4C86" w:rsidRPr="00DD3EC8">
        <w:rPr>
          <w:lang w:val="en-US" w:eastAsia="ja-JP"/>
        </w:rPr>
        <w:t xml:space="preserve">. </w:t>
      </w:r>
      <w:r w:rsidR="008F62BF">
        <w:rPr>
          <w:lang w:val="en-US" w:eastAsia="ja-JP"/>
        </w:rPr>
        <w:t xml:space="preserve">Sophia </w:t>
      </w:r>
      <w:r w:rsidR="00764651">
        <w:rPr>
          <w:lang w:val="en-US" w:eastAsia="ja-JP"/>
        </w:rPr>
        <w:t xml:space="preserve">has published </w:t>
      </w:r>
      <w:r w:rsidR="00AE49E5">
        <w:rPr>
          <w:lang w:val="en-US" w:eastAsia="ja-JP"/>
        </w:rPr>
        <w:t xml:space="preserve">more than </w:t>
      </w:r>
      <w:r w:rsidR="008F62BF">
        <w:rPr>
          <w:lang w:val="en-US" w:eastAsia="ja-JP"/>
        </w:rPr>
        <w:t xml:space="preserve">60 </w:t>
      </w:r>
      <w:r w:rsidR="00764651">
        <w:rPr>
          <w:lang w:val="en-US" w:eastAsia="ja-JP"/>
        </w:rPr>
        <w:t xml:space="preserve">articles in these areas in </w:t>
      </w:r>
      <w:r w:rsidR="008A492A">
        <w:rPr>
          <w:lang w:val="en-US" w:eastAsia="ja-JP"/>
        </w:rPr>
        <w:t xml:space="preserve">high quality peer-reviewed outlets. </w:t>
      </w:r>
      <w:r w:rsidR="008F62BF">
        <w:rPr>
          <w:lang w:val="en-US" w:eastAsia="ja-JP"/>
        </w:rPr>
        <w:t xml:space="preserve">She has </w:t>
      </w:r>
      <w:r w:rsidR="008F62BF">
        <w:t xml:space="preserve">attracted </w:t>
      </w:r>
      <w:proofErr w:type="gramStart"/>
      <w:r w:rsidR="008F62BF">
        <w:t>a number of</w:t>
      </w:r>
      <w:proofErr w:type="gramEnd"/>
      <w:r w:rsidR="008F62BF">
        <w:t xml:space="preserve"> national and international competitive research funding </w:t>
      </w:r>
      <w:r w:rsidR="00903516">
        <w:t xml:space="preserve">to </w:t>
      </w:r>
      <w:r w:rsidR="008F62BF">
        <w:t xml:space="preserve">support her research activities. </w:t>
      </w:r>
      <w:r w:rsidR="008F62BF" w:rsidRPr="00DD3EC8">
        <w:rPr>
          <w:lang w:val="en-US" w:eastAsia="ja-JP"/>
        </w:rPr>
        <w:t>S</w:t>
      </w:r>
      <w:r w:rsidR="008F62BF">
        <w:rPr>
          <w:lang w:val="en-US" w:eastAsia="ja-JP"/>
        </w:rPr>
        <w:t>ophia</w:t>
      </w:r>
      <w:r w:rsidR="008F62BF" w:rsidRPr="00DD3EC8">
        <w:rPr>
          <w:lang w:val="en-US" w:eastAsia="ja-JP"/>
        </w:rPr>
        <w:t xml:space="preserve"> </w:t>
      </w:r>
      <w:r w:rsidR="00AD4C86" w:rsidRPr="00DD3EC8">
        <w:rPr>
          <w:lang w:val="en-US" w:eastAsia="ja-JP"/>
        </w:rPr>
        <w:t>is experienced in conducting mixed-methods research</w:t>
      </w:r>
      <w:r w:rsidR="00AE49E5">
        <w:rPr>
          <w:lang w:val="en-US" w:eastAsia="ja-JP"/>
        </w:rPr>
        <w:t>,</w:t>
      </w:r>
      <w:r w:rsidR="00AD4C86" w:rsidRPr="00DD3EC8">
        <w:rPr>
          <w:lang w:val="en-US" w:eastAsia="ja-JP"/>
        </w:rPr>
        <w:t xml:space="preserve"> with a strong track record in quantitative data analysis. </w:t>
      </w:r>
      <w:r w:rsidR="008F62BF">
        <w:rPr>
          <w:lang w:val="en-US" w:eastAsia="ja-JP"/>
        </w:rPr>
        <w:t xml:space="preserve">She has been </w:t>
      </w:r>
      <w:r w:rsidR="008F62BF" w:rsidRPr="00FB6CA8">
        <w:rPr>
          <w:lang w:val="en-US" w:eastAsia="ja-JP"/>
        </w:rPr>
        <w:t>named as one of the "Top 25 Analytics Leaders in Australia" in 2022 by the Institute of Analytics Professionals of Australia - the only analytics association in Australia.</w:t>
      </w:r>
    </w:p>
    <w:p w14:paraId="08EDE727" w14:textId="6B1AF3F0" w:rsidR="0079476D" w:rsidRPr="00AC6F00" w:rsidRDefault="0079476D" w:rsidP="00DF5631">
      <w:pPr>
        <w:spacing w:before="100" w:beforeAutospacing="1" w:after="100" w:afterAutospacing="1" w:line="360" w:lineRule="auto"/>
        <w:jc w:val="both"/>
        <w:rPr>
          <w:rStyle w:val="IntenseEmphasis"/>
        </w:rPr>
      </w:pPr>
      <w:r w:rsidRPr="00AC6F00">
        <w:rPr>
          <w:rStyle w:val="IntenseEmphasis"/>
        </w:rPr>
        <w:t xml:space="preserve">Professor Alemayehu </w:t>
      </w:r>
      <w:proofErr w:type="spellStart"/>
      <w:r w:rsidRPr="00AC6F00">
        <w:rPr>
          <w:rStyle w:val="IntenseEmphasis"/>
        </w:rPr>
        <w:t>Molla</w:t>
      </w:r>
      <w:proofErr w:type="spellEnd"/>
    </w:p>
    <w:p w14:paraId="75CAC1F3" w14:textId="3DCA618C" w:rsidR="00504C6D" w:rsidRPr="00DD3EC8" w:rsidRDefault="00903F19" w:rsidP="0051687F">
      <w:pPr>
        <w:spacing w:before="100" w:beforeAutospacing="1" w:after="100" w:afterAutospacing="1" w:line="360" w:lineRule="auto"/>
        <w:rPr>
          <w:lang w:val="en-US" w:eastAsia="ja-JP"/>
        </w:rPr>
      </w:pPr>
      <w:r>
        <w:rPr>
          <w:lang w:val="en-US" w:eastAsia="ja-JP"/>
        </w:rPr>
        <w:t>Alemayehu</w:t>
      </w:r>
      <w:r w:rsidR="00504C6D" w:rsidRPr="00DD3EC8">
        <w:rPr>
          <w:lang w:val="en-US" w:eastAsia="ja-JP"/>
        </w:rPr>
        <w:t xml:space="preserve"> </w:t>
      </w:r>
      <w:proofErr w:type="spellStart"/>
      <w:r w:rsidR="00504C6D" w:rsidRPr="00DD3EC8">
        <w:rPr>
          <w:lang w:val="en-US" w:eastAsia="ja-JP"/>
        </w:rPr>
        <w:t>Molla</w:t>
      </w:r>
      <w:proofErr w:type="spellEnd"/>
      <w:r w:rsidR="00504C6D" w:rsidRPr="00DD3EC8">
        <w:rPr>
          <w:lang w:val="en-US" w:eastAsia="ja-JP"/>
        </w:rPr>
        <w:t xml:space="preserve"> is </w:t>
      </w:r>
      <w:r w:rsidR="00314C57">
        <w:rPr>
          <w:lang w:val="en-US" w:eastAsia="ja-JP"/>
        </w:rPr>
        <w:t>a Professor in Information Systems and Business Analytics in the School of Accounting, Information Systems and Supply Chain at RMIT University.</w:t>
      </w:r>
      <w:r w:rsidR="00314C57" w:rsidRPr="00DD3EC8">
        <w:rPr>
          <w:lang w:val="en-US" w:eastAsia="ja-JP"/>
        </w:rPr>
        <w:t xml:space="preserve"> </w:t>
      </w:r>
      <w:r w:rsidR="00314C57">
        <w:rPr>
          <w:lang w:val="en-US" w:eastAsia="ja-JP"/>
        </w:rPr>
        <w:t xml:space="preserve">He is </w:t>
      </w:r>
      <w:r w:rsidR="00504C6D" w:rsidRPr="00DD3EC8">
        <w:rPr>
          <w:lang w:val="en-US" w:eastAsia="ja-JP"/>
        </w:rPr>
        <w:t xml:space="preserve">a prominent researcher in the field of </w:t>
      </w:r>
      <w:r w:rsidR="00314C57">
        <w:rPr>
          <w:lang w:val="en-US" w:eastAsia="ja-JP"/>
        </w:rPr>
        <w:t>I</w:t>
      </w:r>
      <w:r w:rsidR="00314C57" w:rsidRPr="00DD3EC8">
        <w:rPr>
          <w:lang w:val="en-US" w:eastAsia="ja-JP"/>
        </w:rPr>
        <w:t xml:space="preserve">nformation </w:t>
      </w:r>
      <w:r w:rsidR="00314C57">
        <w:rPr>
          <w:lang w:val="en-US" w:eastAsia="ja-JP"/>
        </w:rPr>
        <w:t>S</w:t>
      </w:r>
      <w:r w:rsidR="00314C57" w:rsidRPr="00DD3EC8">
        <w:rPr>
          <w:lang w:val="en-US" w:eastAsia="ja-JP"/>
        </w:rPr>
        <w:t xml:space="preserve">ystems </w:t>
      </w:r>
      <w:r w:rsidR="00504C6D" w:rsidRPr="00DD3EC8">
        <w:rPr>
          <w:lang w:val="en-US" w:eastAsia="ja-JP"/>
        </w:rPr>
        <w:t xml:space="preserve">with a focus on sustainable digital business transformation. He has a track record of leading industry research projects including a green IT readiness </w:t>
      </w:r>
      <w:r w:rsidR="00AE49E5">
        <w:rPr>
          <w:lang w:val="en-US" w:eastAsia="ja-JP"/>
        </w:rPr>
        <w:t xml:space="preserve">project </w:t>
      </w:r>
      <w:r w:rsidR="00504C6D" w:rsidRPr="00DD3EC8">
        <w:rPr>
          <w:lang w:val="en-US" w:eastAsia="ja-JP"/>
        </w:rPr>
        <w:t xml:space="preserve">funded by </w:t>
      </w:r>
      <w:r w:rsidR="0053140E">
        <w:t>Australian Information Industry Association</w:t>
      </w:r>
      <w:r w:rsidR="0053140E" w:rsidRPr="00DD3EC8" w:rsidDel="0053140E">
        <w:rPr>
          <w:lang w:val="en-US" w:eastAsia="ja-JP"/>
        </w:rPr>
        <w:t xml:space="preserve"> </w:t>
      </w:r>
      <w:r w:rsidR="00504C6D" w:rsidRPr="00DD3EC8">
        <w:rPr>
          <w:lang w:val="en-US" w:eastAsia="ja-JP"/>
        </w:rPr>
        <w:t>and Fujitsu Australia, consumers</w:t>
      </w:r>
      <w:r w:rsidR="00AE49E5">
        <w:rPr>
          <w:lang w:val="en-US" w:eastAsia="ja-JP"/>
        </w:rPr>
        <w:t>’</w:t>
      </w:r>
      <w:r w:rsidR="00504C6D" w:rsidRPr="00DD3EC8">
        <w:rPr>
          <w:lang w:val="en-US" w:eastAsia="ja-JP"/>
        </w:rPr>
        <w:t xml:space="preserve"> readiness for Personal Cloud funded by ACCAN</w:t>
      </w:r>
      <w:r w:rsidR="00AE49E5">
        <w:rPr>
          <w:lang w:val="en-US" w:eastAsia="ja-JP"/>
        </w:rPr>
        <w:t>,</w:t>
      </w:r>
      <w:r w:rsidR="00504C6D" w:rsidRPr="00DD3EC8">
        <w:rPr>
          <w:lang w:val="en-US" w:eastAsia="ja-JP"/>
        </w:rPr>
        <w:t xml:space="preserve"> and Digital Skills Readiness and Capability funded by</w:t>
      </w:r>
      <w:r w:rsidR="00821842">
        <w:rPr>
          <w:lang w:val="en-US" w:eastAsia="ja-JP"/>
        </w:rPr>
        <w:t xml:space="preserve"> the</w:t>
      </w:r>
      <w:r w:rsidR="00504C6D" w:rsidRPr="00DD3EC8">
        <w:rPr>
          <w:lang w:val="en-US" w:eastAsia="ja-JP"/>
        </w:rPr>
        <w:t xml:space="preserve"> </w:t>
      </w:r>
      <w:r w:rsidR="00821842" w:rsidRPr="00821842">
        <w:rPr>
          <w:lang w:val="en-US" w:eastAsia="ja-JP"/>
        </w:rPr>
        <w:t>National Centre for Vocational Education Research</w:t>
      </w:r>
      <w:r w:rsidR="00504C6D" w:rsidRPr="00DD3EC8">
        <w:rPr>
          <w:lang w:val="en-US" w:eastAsia="ja-JP"/>
        </w:rPr>
        <w:t xml:space="preserve"> and </w:t>
      </w:r>
      <w:r w:rsidR="0053140E">
        <w:t xml:space="preserve">the former Australian </w:t>
      </w:r>
      <w:r w:rsidR="00A923CA">
        <w:t>G</w:t>
      </w:r>
      <w:r w:rsidR="0053140E">
        <w:t>overnment Department of Employment, Education and Training</w:t>
      </w:r>
      <w:r w:rsidR="00504C6D" w:rsidRPr="00DD3EC8">
        <w:rPr>
          <w:lang w:val="en-US" w:eastAsia="ja-JP"/>
        </w:rPr>
        <w:t>.</w:t>
      </w:r>
    </w:p>
    <w:p w14:paraId="29C97ECE" w14:textId="5D1F5984" w:rsidR="0079476D" w:rsidRPr="00AC6F00" w:rsidRDefault="0079476D" w:rsidP="00DF5631">
      <w:pPr>
        <w:spacing w:before="100" w:beforeAutospacing="1" w:after="100" w:afterAutospacing="1" w:line="360" w:lineRule="auto"/>
        <w:jc w:val="both"/>
        <w:rPr>
          <w:rStyle w:val="IntenseEmphasis"/>
        </w:rPr>
      </w:pPr>
      <w:r w:rsidRPr="00AC6F00">
        <w:rPr>
          <w:rStyle w:val="IntenseEmphasis"/>
        </w:rPr>
        <w:t xml:space="preserve">Professor </w:t>
      </w:r>
      <w:proofErr w:type="spellStart"/>
      <w:r w:rsidRPr="00AC6F00">
        <w:rPr>
          <w:rStyle w:val="IntenseEmphasis"/>
        </w:rPr>
        <w:t>Hepu</w:t>
      </w:r>
      <w:proofErr w:type="spellEnd"/>
      <w:r w:rsidRPr="00AC6F00">
        <w:rPr>
          <w:rStyle w:val="IntenseEmphasis"/>
        </w:rPr>
        <w:t xml:space="preserve"> Deng</w:t>
      </w:r>
    </w:p>
    <w:p w14:paraId="6DC4EDE8" w14:textId="00362997" w:rsidR="00314C57" w:rsidRDefault="00903F19" w:rsidP="0051687F">
      <w:pPr>
        <w:spacing w:before="100" w:beforeAutospacing="1" w:after="100" w:afterAutospacing="1" w:line="360" w:lineRule="auto"/>
        <w:rPr>
          <w:lang w:val="en-US" w:eastAsia="ja-JP"/>
        </w:rPr>
      </w:pPr>
      <w:proofErr w:type="spellStart"/>
      <w:r>
        <w:rPr>
          <w:lang w:val="en-US" w:eastAsia="ja-JP"/>
        </w:rPr>
        <w:t>Hepu</w:t>
      </w:r>
      <w:proofErr w:type="spellEnd"/>
      <w:r w:rsidR="006D5A34" w:rsidRPr="00DD3EC8">
        <w:rPr>
          <w:lang w:val="en-US" w:eastAsia="ja-JP"/>
        </w:rPr>
        <w:t xml:space="preserve"> Deng </w:t>
      </w:r>
      <w:r w:rsidR="0075754F" w:rsidRPr="00DD3EC8">
        <w:rPr>
          <w:lang w:val="en-US" w:eastAsia="ja-JP"/>
        </w:rPr>
        <w:t xml:space="preserve">is </w:t>
      </w:r>
      <w:r w:rsidR="00314C57">
        <w:rPr>
          <w:lang w:val="en-US" w:eastAsia="ja-JP"/>
        </w:rPr>
        <w:t>a Professor in Information Systems and Business Analytics in the School of Accounting, Information Systems and Supply Chain at RMIT University.</w:t>
      </w:r>
      <w:r w:rsidR="00314C57" w:rsidRPr="00DD3EC8">
        <w:rPr>
          <w:lang w:val="en-US" w:eastAsia="ja-JP"/>
        </w:rPr>
        <w:t xml:space="preserve"> </w:t>
      </w:r>
      <w:r w:rsidR="00314C57">
        <w:rPr>
          <w:lang w:val="en-US" w:eastAsia="ja-JP"/>
        </w:rPr>
        <w:t xml:space="preserve">He is an </w:t>
      </w:r>
      <w:r w:rsidR="00314C57">
        <w:rPr>
          <w:color w:val="000000"/>
        </w:rPr>
        <w:t xml:space="preserve">established researcher in Information Systems with over 250 publications including 87 articles in peer-reviewed journals. Many of those journal publications are in A* and A journals. His Google Scholar citation on June 20, </w:t>
      </w:r>
      <w:proofErr w:type="gramStart"/>
      <w:r w:rsidR="00314C57">
        <w:rPr>
          <w:color w:val="000000"/>
        </w:rPr>
        <w:t>2022</w:t>
      </w:r>
      <w:proofErr w:type="gramEnd"/>
      <w:r w:rsidR="00314C57">
        <w:rPr>
          <w:color w:val="000000"/>
        </w:rPr>
        <w:t xml:space="preserve"> is at 7055 with h-index at 37 and i10 index at 93. </w:t>
      </w:r>
      <w:proofErr w:type="spellStart"/>
      <w:r w:rsidR="00314C57">
        <w:rPr>
          <w:color w:val="000000"/>
        </w:rPr>
        <w:t>Hepu</w:t>
      </w:r>
      <w:proofErr w:type="spellEnd"/>
      <w:r w:rsidR="00314C57">
        <w:rPr>
          <w:color w:val="000000"/>
        </w:rPr>
        <w:t xml:space="preserve"> has been awarded over $4 million in ARC grants with two Linkage grants. He has also </w:t>
      </w:r>
      <w:r w:rsidR="008517B7">
        <w:rPr>
          <w:color w:val="000000"/>
        </w:rPr>
        <w:t xml:space="preserve">been </w:t>
      </w:r>
      <w:r w:rsidR="00314C57">
        <w:rPr>
          <w:color w:val="000000"/>
        </w:rPr>
        <w:t xml:space="preserve">involved in various grants with colleagues </w:t>
      </w:r>
      <w:r w:rsidR="00314C57">
        <w:rPr>
          <w:color w:val="000000"/>
        </w:rPr>
        <w:lastRenderedPageBreak/>
        <w:t xml:space="preserve">nationally and internationally in the relevant areas. </w:t>
      </w:r>
      <w:proofErr w:type="spellStart"/>
      <w:r w:rsidR="00314C57">
        <w:rPr>
          <w:color w:val="000000"/>
        </w:rPr>
        <w:t>Hepu</w:t>
      </w:r>
      <w:proofErr w:type="spellEnd"/>
      <w:r w:rsidR="00314C57">
        <w:rPr>
          <w:color w:val="000000"/>
        </w:rPr>
        <w:t xml:space="preserve"> has been researching digital business</w:t>
      </w:r>
      <w:r w:rsidR="005968F8">
        <w:rPr>
          <w:color w:val="000000"/>
        </w:rPr>
        <w:t>, knowledge management,</w:t>
      </w:r>
      <w:r w:rsidR="00314C57">
        <w:rPr>
          <w:color w:val="000000"/>
        </w:rPr>
        <w:t xml:space="preserve"> and sustainability development with quality outcomes.</w:t>
      </w:r>
    </w:p>
    <w:p w14:paraId="32125F89" w14:textId="2A58E333" w:rsidR="0079476D" w:rsidRPr="00AC6F00" w:rsidRDefault="0079476D" w:rsidP="00DF5631">
      <w:pPr>
        <w:spacing w:before="100" w:beforeAutospacing="1" w:after="100" w:afterAutospacing="1" w:line="360" w:lineRule="auto"/>
        <w:jc w:val="both"/>
        <w:rPr>
          <w:rStyle w:val="IntenseEmphasis"/>
        </w:rPr>
      </w:pPr>
      <w:r w:rsidRPr="00AC6F00">
        <w:rPr>
          <w:rStyle w:val="IntenseEmphasis"/>
        </w:rPr>
        <w:t>Associate Professor Richard Tay</w:t>
      </w:r>
    </w:p>
    <w:p w14:paraId="32D3B3D3" w14:textId="38E64013" w:rsidR="00515F65" w:rsidRPr="00DD3EC8" w:rsidRDefault="00903F19" w:rsidP="0051687F">
      <w:pPr>
        <w:spacing w:before="100" w:beforeAutospacing="1" w:after="100" w:afterAutospacing="1" w:line="360" w:lineRule="auto"/>
        <w:rPr>
          <w:lang w:val="en-US" w:eastAsia="ja-JP"/>
        </w:rPr>
      </w:pPr>
      <w:r>
        <w:rPr>
          <w:lang w:val="en-US" w:eastAsia="ja-JP"/>
        </w:rPr>
        <w:t>Richard</w:t>
      </w:r>
      <w:r w:rsidR="00515F65" w:rsidRPr="00DD3EC8">
        <w:rPr>
          <w:lang w:val="en-US" w:eastAsia="ja-JP"/>
        </w:rPr>
        <w:t xml:space="preserve"> Tay is </w:t>
      </w:r>
      <w:r w:rsidR="002627F9">
        <w:rPr>
          <w:lang w:val="en-US" w:eastAsia="ja-JP"/>
        </w:rPr>
        <w:t xml:space="preserve">an Associate Professor in the School of Accounting, Information Systems and Supply Chain at RMIT University. He is </w:t>
      </w:r>
      <w:r w:rsidR="00515F65" w:rsidRPr="00DD3EC8">
        <w:rPr>
          <w:lang w:val="en-US" w:eastAsia="ja-JP"/>
        </w:rPr>
        <w:t xml:space="preserve">a Senior Fellow of the Economic Society of Australia, Fellow of the Chartered Institute of Transport, </w:t>
      </w:r>
      <w:r w:rsidR="00821842">
        <w:rPr>
          <w:lang w:val="en-US" w:eastAsia="ja-JP"/>
        </w:rPr>
        <w:t xml:space="preserve">and </w:t>
      </w:r>
      <w:r w:rsidR="00515F65" w:rsidRPr="00DD3EC8">
        <w:rPr>
          <w:lang w:val="en-US" w:eastAsia="ja-JP"/>
        </w:rPr>
        <w:t xml:space="preserve">Fellow and Life Member of the Institute of Transportation Engineers. </w:t>
      </w:r>
      <w:r w:rsidR="002627F9">
        <w:rPr>
          <w:lang w:val="en-US" w:eastAsia="ja-JP"/>
        </w:rPr>
        <w:t>Richard</w:t>
      </w:r>
      <w:r w:rsidR="00515F65" w:rsidRPr="00DD3EC8">
        <w:rPr>
          <w:lang w:val="en-US" w:eastAsia="ja-JP"/>
        </w:rPr>
        <w:t xml:space="preserve"> has completed many projects in intelligent transportation systems funded by the City of Calgary, Center for Transportation Engineering and Policy, Alberta Transportation</w:t>
      </w:r>
      <w:r w:rsidR="00821842">
        <w:rPr>
          <w:lang w:val="en-US" w:eastAsia="ja-JP"/>
        </w:rPr>
        <w:t>,</w:t>
      </w:r>
      <w:r w:rsidR="00515F65" w:rsidRPr="00DD3EC8">
        <w:rPr>
          <w:lang w:val="en-US" w:eastAsia="ja-JP"/>
        </w:rPr>
        <w:t xml:space="preserve"> and Transport Canada. He has also been awarded an ARC Linkage </w:t>
      </w:r>
      <w:r w:rsidR="009D458A" w:rsidRPr="009D458A">
        <w:rPr>
          <w:lang w:val="en-US" w:eastAsia="ja-JP"/>
        </w:rPr>
        <w:t>Infrastructure, Equipment and Facilities</w:t>
      </w:r>
      <w:r w:rsidR="009D458A" w:rsidRPr="009D458A" w:rsidDel="009D458A">
        <w:rPr>
          <w:lang w:val="en-US" w:eastAsia="ja-JP"/>
        </w:rPr>
        <w:t xml:space="preserve"> </w:t>
      </w:r>
      <w:r w:rsidR="00515F65" w:rsidRPr="00DD3EC8">
        <w:rPr>
          <w:lang w:val="en-US" w:eastAsia="ja-JP"/>
        </w:rPr>
        <w:t>grant that established the Intelligent Transport and Vehicle Systems Research Laboratory in Queensland. He has provided policy advice to numerous Australian and overseas governments, as well as Select Parliamentary Committees (Victorian Parliamentary Road Safety Committee</w:t>
      </w:r>
      <w:r w:rsidR="00AA138C">
        <w:rPr>
          <w:lang w:val="en-US" w:eastAsia="ja-JP"/>
        </w:rPr>
        <w:t>,</w:t>
      </w:r>
      <w:r w:rsidR="00515F65" w:rsidRPr="00DD3EC8">
        <w:rPr>
          <w:lang w:val="en-US" w:eastAsia="ja-JP"/>
        </w:rPr>
        <w:t xml:space="preserve"> and Queensland Parliamentary Travel Safe Committee). </w:t>
      </w:r>
      <w:r w:rsidR="002627F9">
        <w:rPr>
          <w:lang w:val="en-US" w:eastAsia="ja-JP"/>
        </w:rPr>
        <w:t>Richard</w:t>
      </w:r>
      <w:r w:rsidR="00515F65" w:rsidRPr="00DD3EC8">
        <w:rPr>
          <w:lang w:val="en-US" w:eastAsia="ja-JP"/>
        </w:rPr>
        <w:t xml:space="preserve"> has been appointed to many government transport standards and technical committees, task forces and commissions in Australia, Korea, Singapore, Canada</w:t>
      </w:r>
      <w:r w:rsidR="00581BC4">
        <w:rPr>
          <w:lang w:val="en-US" w:eastAsia="ja-JP"/>
        </w:rPr>
        <w:t>,</w:t>
      </w:r>
      <w:r w:rsidR="00515F65" w:rsidRPr="00DD3EC8">
        <w:rPr>
          <w:lang w:val="en-US" w:eastAsia="ja-JP"/>
        </w:rPr>
        <w:t xml:space="preserve"> and USA. He serves as editor-in-chief, associate editor and editorial board member of many transport journals</w:t>
      </w:r>
      <w:r w:rsidR="00AA138C">
        <w:rPr>
          <w:lang w:val="en-US" w:eastAsia="ja-JP"/>
        </w:rPr>
        <w:t xml:space="preserve"> and</w:t>
      </w:r>
      <w:r w:rsidR="00515F65" w:rsidRPr="00DD3EC8">
        <w:rPr>
          <w:lang w:val="en-US" w:eastAsia="ja-JP"/>
        </w:rPr>
        <w:t xml:space="preserve"> has published extensively.</w:t>
      </w:r>
    </w:p>
    <w:p w14:paraId="2F10E748" w14:textId="77777777" w:rsidR="0079476D" w:rsidRDefault="0079476D" w:rsidP="00DF5631">
      <w:pPr>
        <w:spacing w:before="100" w:beforeAutospacing="1" w:after="100" w:afterAutospacing="1" w:line="360" w:lineRule="auto"/>
        <w:jc w:val="both"/>
        <w:rPr>
          <w:rStyle w:val="IntenseEmphasis"/>
        </w:rPr>
      </w:pPr>
    </w:p>
    <w:p w14:paraId="053BA933" w14:textId="740FC318" w:rsidR="00B721E6" w:rsidRDefault="00B721E6" w:rsidP="0051687F">
      <w:pPr>
        <w:pStyle w:val="Heading1"/>
        <w:spacing w:before="100" w:beforeAutospacing="1" w:after="100" w:afterAutospacing="1" w:line="360" w:lineRule="auto"/>
        <w:rPr>
          <w:lang w:val="en-US" w:eastAsia="ja-JP"/>
        </w:rPr>
      </w:pPr>
      <w:bookmarkStart w:id="195" w:name="_Toc112071008"/>
      <w:bookmarkStart w:id="196" w:name="_Toc112139658"/>
      <w:bookmarkEnd w:id="194"/>
      <w:r>
        <w:rPr>
          <w:lang w:val="en-US" w:eastAsia="ja-JP"/>
        </w:rPr>
        <w:lastRenderedPageBreak/>
        <w:t>Appendix</w:t>
      </w:r>
      <w:r w:rsidR="00505B7E">
        <w:rPr>
          <w:lang w:val="en-US" w:eastAsia="ja-JP"/>
        </w:rPr>
        <w:tab/>
      </w:r>
      <w:r w:rsidR="00915B3B">
        <w:rPr>
          <w:lang w:val="en-US" w:eastAsia="ja-JP"/>
        </w:rPr>
        <w:t>Survey</w:t>
      </w:r>
      <w:bookmarkEnd w:id="195"/>
      <w:bookmarkEnd w:id="196"/>
    </w:p>
    <w:p w14:paraId="6CE97F89" w14:textId="77777777" w:rsidR="00CD2664" w:rsidRDefault="00CD2664" w:rsidP="0051687F">
      <w:pPr>
        <w:spacing w:before="100" w:beforeAutospacing="1" w:after="100" w:afterAutospacing="1" w:line="360" w:lineRule="auto"/>
        <w:rPr>
          <w:b/>
          <w:bCs/>
          <w:sz w:val="28"/>
          <w:szCs w:val="28"/>
        </w:rPr>
      </w:pPr>
      <w:r w:rsidRPr="003075E8">
        <w:rPr>
          <w:b/>
          <w:bCs/>
          <w:sz w:val="28"/>
          <w:szCs w:val="28"/>
        </w:rPr>
        <w:t xml:space="preserve">Section </w:t>
      </w:r>
      <w:r>
        <w:rPr>
          <w:b/>
          <w:bCs/>
          <w:sz w:val="28"/>
          <w:szCs w:val="28"/>
        </w:rPr>
        <w:t>A</w:t>
      </w:r>
      <w:r w:rsidRPr="003075E8">
        <w:rPr>
          <w:b/>
          <w:bCs/>
          <w:sz w:val="28"/>
          <w:szCs w:val="28"/>
        </w:rPr>
        <w:t>: Demographics</w:t>
      </w:r>
    </w:p>
    <w:p w14:paraId="54CE9072" w14:textId="77777777" w:rsidR="00CD2664" w:rsidRPr="00B5732E" w:rsidRDefault="00CD2664" w:rsidP="0051687F">
      <w:pPr>
        <w:shd w:val="clear" w:color="auto" w:fill="FFFFFF"/>
        <w:spacing w:before="100" w:beforeAutospacing="1" w:after="100" w:afterAutospacing="1" w:line="360" w:lineRule="auto"/>
        <w:rPr>
          <w:rFonts w:cstheme="minorHAnsi"/>
          <w:b/>
          <w:bCs/>
          <w:sz w:val="24"/>
          <w:szCs w:val="24"/>
        </w:rPr>
      </w:pPr>
      <w:r w:rsidRPr="00B5732E">
        <w:rPr>
          <w:rFonts w:cstheme="minorHAnsi"/>
          <w:b/>
          <w:bCs/>
          <w:sz w:val="24"/>
          <w:szCs w:val="24"/>
        </w:rPr>
        <w:t xml:space="preserve">Please respond to the question by ticking the choice that best describes </w:t>
      </w:r>
      <w:r>
        <w:rPr>
          <w:rFonts w:cstheme="minorHAnsi"/>
          <w:b/>
          <w:bCs/>
          <w:sz w:val="24"/>
          <w:szCs w:val="24"/>
        </w:rPr>
        <w:t xml:space="preserve">you and </w:t>
      </w:r>
      <w:r w:rsidRPr="00B5732E">
        <w:rPr>
          <w:rFonts w:cstheme="minorHAnsi"/>
          <w:b/>
          <w:bCs/>
          <w:sz w:val="24"/>
          <w:szCs w:val="24"/>
        </w:rPr>
        <w:t>your business.</w:t>
      </w:r>
    </w:p>
    <w:p w14:paraId="138851FD" w14:textId="77777777" w:rsidR="00CD2664" w:rsidRPr="00B5732E" w:rsidRDefault="00CD2664" w:rsidP="0051687F">
      <w:pPr>
        <w:pStyle w:val="ListParagraph"/>
        <w:numPr>
          <w:ilvl w:val="0"/>
          <w:numId w:val="30"/>
        </w:numPr>
        <w:spacing w:before="100" w:beforeAutospacing="1" w:after="100" w:afterAutospacing="1" w:line="360" w:lineRule="auto"/>
        <w:ind w:left="426" w:hanging="426"/>
        <w:rPr>
          <w:b/>
          <w:bCs/>
        </w:rPr>
      </w:pPr>
      <w:r w:rsidRPr="00B5732E">
        <w:rPr>
          <w:b/>
          <w:bCs/>
        </w:rPr>
        <w:t xml:space="preserve">How many </w:t>
      </w:r>
      <w:r>
        <w:rPr>
          <w:b/>
          <w:bCs/>
        </w:rPr>
        <w:t xml:space="preserve">full-time (equivalent) </w:t>
      </w:r>
      <w:r w:rsidRPr="00B5732E">
        <w:rPr>
          <w:b/>
          <w:bCs/>
        </w:rPr>
        <w:t>employees do you have in your business?</w:t>
      </w:r>
    </w:p>
    <w:p w14:paraId="6FBE11F3" w14:textId="77777777" w:rsidR="00CD2664" w:rsidRDefault="00CD2664" w:rsidP="0051687F">
      <w:pPr>
        <w:pStyle w:val="ListParagraph"/>
        <w:numPr>
          <w:ilvl w:val="1"/>
          <w:numId w:val="31"/>
        </w:numPr>
        <w:spacing w:before="100" w:beforeAutospacing="1" w:after="100" w:afterAutospacing="1" w:line="360" w:lineRule="auto"/>
        <w:ind w:left="851" w:hanging="425"/>
      </w:pPr>
      <w:r>
        <w:t>None</w:t>
      </w:r>
    </w:p>
    <w:p w14:paraId="69C39C93" w14:textId="77777777" w:rsidR="00CD2664" w:rsidRDefault="00CD2664" w:rsidP="0051687F">
      <w:pPr>
        <w:pStyle w:val="ListParagraph"/>
        <w:numPr>
          <w:ilvl w:val="1"/>
          <w:numId w:val="31"/>
        </w:numPr>
        <w:spacing w:before="100" w:beforeAutospacing="1" w:after="100" w:afterAutospacing="1" w:line="360" w:lineRule="auto"/>
        <w:ind w:left="851" w:hanging="425"/>
      </w:pPr>
      <w:r>
        <w:t>1-4</w:t>
      </w:r>
    </w:p>
    <w:p w14:paraId="105A92A4" w14:textId="77777777" w:rsidR="00CD2664" w:rsidRDefault="00CD2664" w:rsidP="0051687F">
      <w:pPr>
        <w:pStyle w:val="ListParagraph"/>
        <w:numPr>
          <w:ilvl w:val="1"/>
          <w:numId w:val="31"/>
        </w:numPr>
        <w:spacing w:before="100" w:beforeAutospacing="1" w:after="100" w:afterAutospacing="1" w:line="360" w:lineRule="auto"/>
        <w:ind w:left="851" w:hanging="425"/>
      </w:pPr>
      <w:r>
        <w:t>5-19</w:t>
      </w:r>
    </w:p>
    <w:p w14:paraId="7DB84BE1" w14:textId="77777777" w:rsidR="00CD2664" w:rsidRDefault="00CD2664" w:rsidP="0051687F">
      <w:pPr>
        <w:pStyle w:val="ListParagraph"/>
        <w:numPr>
          <w:ilvl w:val="1"/>
          <w:numId w:val="31"/>
        </w:numPr>
        <w:spacing w:before="100" w:beforeAutospacing="1" w:after="100" w:afterAutospacing="1" w:line="360" w:lineRule="auto"/>
        <w:ind w:left="851" w:hanging="425"/>
      </w:pPr>
      <w:r>
        <w:t>More than 20 (not eligible)</w:t>
      </w:r>
    </w:p>
    <w:p w14:paraId="224400AF" w14:textId="77777777" w:rsidR="00CD2664" w:rsidRDefault="00CD2664" w:rsidP="0051687F">
      <w:pPr>
        <w:pStyle w:val="ListParagraph"/>
        <w:spacing w:before="100" w:beforeAutospacing="1" w:after="100" w:afterAutospacing="1" w:line="360" w:lineRule="auto"/>
        <w:ind w:left="426" w:hanging="426"/>
      </w:pPr>
    </w:p>
    <w:p w14:paraId="25DAFC7D" w14:textId="77777777" w:rsidR="00CD2664" w:rsidRDefault="00CD2664" w:rsidP="0051687F">
      <w:pPr>
        <w:pStyle w:val="ListParagraph"/>
        <w:numPr>
          <w:ilvl w:val="0"/>
          <w:numId w:val="30"/>
        </w:numPr>
        <w:spacing w:before="100" w:beforeAutospacing="1" w:after="100" w:afterAutospacing="1" w:line="360" w:lineRule="auto"/>
        <w:ind w:left="426" w:hanging="426"/>
        <w:rPr>
          <w:b/>
          <w:bCs/>
        </w:rPr>
      </w:pPr>
      <w:r>
        <w:rPr>
          <w:b/>
          <w:bCs/>
        </w:rPr>
        <w:t>What is the annual turnover of your business?</w:t>
      </w:r>
    </w:p>
    <w:p w14:paraId="5D1502C0" w14:textId="77777777" w:rsidR="00CD2664" w:rsidRDefault="00CD2664" w:rsidP="0051687F">
      <w:pPr>
        <w:pStyle w:val="ListParagraph"/>
        <w:numPr>
          <w:ilvl w:val="1"/>
          <w:numId w:val="31"/>
        </w:numPr>
        <w:spacing w:before="100" w:beforeAutospacing="1" w:after="100" w:afterAutospacing="1" w:line="360" w:lineRule="auto"/>
        <w:ind w:left="851" w:hanging="425"/>
      </w:pPr>
      <w:r w:rsidRPr="001D77D0">
        <w:t>Less than $2 million</w:t>
      </w:r>
    </w:p>
    <w:p w14:paraId="0A177A90" w14:textId="77777777" w:rsidR="00CD2664" w:rsidRPr="001D77D0" w:rsidRDefault="00CD2664" w:rsidP="0051687F">
      <w:pPr>
        <w:pStyle w:val="ListParagraph"/>
        <w:numPr>
          <w:ilvl w:val="1"/>
          <w:numId w:val="31"/>
        </w:numPr>
        <w:spacing w:before="100" w:beforeAutospacing="1" w:after="100" w:afterAutospacing="1" w:line="360" w:lineRule="auto"/>
        <w:ind w:left="851" w:hanging="425"/>
      </w:pPr>
      <w:r>
        <w:t>More than $2 million (not eligible)</w:t>
      </w:r>
    </w:p>
    <w:p w14:paraId="41C58EA0" w14:textId="77777777" w:rsidR="00CD2664" w:rsidRDefault="00CD2664" w:rsidP="0051687F">
      <w:pPr>
        <w:pStyle w:val="ListParagraph"/>
        <w:spacing w:before="100" w:beforeAutospacing="1" w:after="100" w:afterAutospacing="1" w:line="360" w:lineRule="auto"/>
        <w:ind w:left="426"/>
        <w:rPr>
          <w:b/>
          <w:bCs/>
        </w:rPr>
      </w:pPr>
    </w:p>
    <w:p w14:paraId="52FD5F53" w14:textId="77777777" w:rsidR="00CD2664" w:rsidRPr="00B5732E" w:rsidRDefault="00CD2664" w:rsidP="0051687F">
      <w:pPr>
        <w:pStyle w:val="ListParagraph"/>
        <w:numPr>
          <w:ilvl w:val="0"/>
          <w:numId w:val="30"/>
        </w:numPr>
        <w:spacing w:before="100" w:beforeAutospacing="1" w:after="100" w:afterAutospacing="1" w:line="360" w:lineRule="auto"/>
        <w:ind w:left="426" w:hanging="426"/>
        <w:rPr>
          <w:b/>
          <w:bCs/>
        </w:rPr>
      </w:pPr>
      <w:r w:rsidRPr="00B5732E">
        <w:rPr>
          <w:b/>
          <w:bCs/>
        </w:rPr>
        <w:t>Is your business in the retail industry?</w:t>
      </w:r>
    </w:p>
    <w:p w14:paraId="5D3ECCC4" w14:textId="77777777" w:rsidR="00CD2664" w:rsidRPr="003075E8" w:rsidRDefault="00CD2664" w:rsidP="0051687F">
      <w:pPr>
        <w:pStyle w:val="ListParagraph"/>
        <w:numPr>
          <w:ilvl w:val="1"/>
          <w:numId w:val="31"/>
        </w:numPr>
        <w:spacing w:before="100" w:beforeAutospacing="1" w:after="100" w:afterAutospacing="1" w:line="360" w:lineRule="auto"/>
        <w:ind w:left="851" w:hanging="425"/>
      </w:pPr>
      <w:r w:rsidRPr="003075E8">
        <w:t>Yes</w:t>
      </w:r>
    </w:p>
    <w:p w14:paraId="4D425E55" w14:textId="77777777" w:rsidR="00CD2664" w:rsidRDefault="00CD2664" w:rsidP="0051687F">
      <w:pPr>
        <w:pStyle w:val="ListParagraph"/>
        <w:numPr>
          <w:ilvl w:val="1"/>
          <w:numId w:val="31"/>
        </w:numPr>
        <w:spacing w:before="100" w:beforeAutospacing="1" w:after="100" w:afterAutospacing="1" w:line="360" w:lineRule="auto"/>
        <w:ind w:left="851" w:hanging="425"/>
      </w:pPr>
      <w:r w:rsidRPr="003075E8">
        <w:t>No</w:t>
      </w:r>
      <w:r>
        <w:t xml:space="preserve"> (not eligible)</w:t>
      </w:r>
    </w:p>
    <w:p w14:paraId="0629C8A3" w14:textId="77777777" w:rsidR="00CD2664" w:rsidRDefault="00CD2664" w:rsidP="0051687F">
      <w:pPr>
        <w:pStyle w:val="ListParagraph"/>
        <w:spacing w:before="100" w:beforeAutospacing="1" w:after="100" w:afterAutospacing="1" w:line="360" w:lineRule="auto"/>
        <w:ind w:left="426" w:hanging="426"/>
      </w:pPr>
    </w:p>
    <w:p w14:paraId="6B3A2B0F" w14:textId="77777777" w:rsidR="00B8223F" w:rsidRPr="00B5732E" w:rsidRDefault="00B8223F" w:rsidP="0051687F">
      <w:pPr>
        <w:pStyle w:val="ListParagraph"/>
        <w:numPr>
          <w:ilvl w:val="0"/>
          <w:numId w:val="30"/>
        </w:numPr>
        <w:spacing w:before="100" w:beforeAutospacing="1" w:after="100" w:afterAutospacing="1" w:line="360" w:lineRule="auto"/>
        <w:ind w:left="426" w:hanging="426"/>
        <w:rPr>
          <w:b/>
          <w:bCs/>
        </w:rPr>
      </w:pPr>
      <w:r w:rsidRPr="00B5732E">
        <w:rPr>
          <w:b/>
          <w:bCs/>
        </w:rPr>
        <w:t>What is your role in your business?</w:t>
      </w:r>
    </w:p>
    <w:p w14:paraId="3192BCC9" w14:textId="77777777" w:rsidR="00B8223F" w:rsidRPr="00B5732E" w:rsidRDefault="00B8223F" w:rsidP="0051687F">
      <w:pPr>
        <w:pStyle w:val="ListParagraph"/>
        <w:numPr>
          <w:ilvl w:val="1"/>
          <w:numId w:val="31"/>
        </w:numPr>
        <w:spacing w:before="100" w:beforeAutospacing="1" w:after="100" w:afterAutospacing="1" w:line="360" w:lineRule="auto"/>
        <w:ind w:left="851" w:hanging="425"/>
      </w:pPr>
      <w:r w:rsidRPr="00B5732E">
        <w:t xml:space="preserve">Managing Director / Owner Manager </w:t>
      </w:r>
    </w:p>
    <w:p w14:paraId="656138DE" w14:textId="77777777" w:rsidR="00B8223F" w:rsidRDefault="00B8223F" w:rsidP="0051687F">
      <w:pPr>
        <w:pStyle w:val="ListParagraph"/>
        <w:numPr>
          <w:ilvl w:val="1"/>
          <w:numId w:val="31"/>
        </w:numPr>
        <w:spacing w:before="100" w:beforeAutospacing="1" w:after="100" w:afterAutospacing="1" w:line="360" w:lineRule="auto"/>
        <w:ind w:left="851" w:hanging="425"/>
      </w:pPr>
      <w:r>
        <w:t xml:space="preserve">Store Manager </w:t>
      </w:r>
    </w:p>
    <w:p w14:paraId="5DCF9249" w14:textId="5A04E316" w:rsidR="00B8223F" w:rsidRDefault="00B8223F" w:rsidP="0051687F">
      <w:pPr>
        <w:pStyle w:val="ListParagraph"/>
        <w:numPr>
          <w:ilvl w:val="1"/>
          <w:numId w:val="31"/>
        </w:numPr>
        <w:spacing w:before="100" w:beforeAutospacing="1" w:after="100" w:afterAutospacing="1" w:line="360" w:lineRule="auto"/>
        <w:ind w:left="851" w:hanging="425"/>
      </w:pPr>
      <w:r>
        <w:t>Staff (not eligible)</w:t>
      </w:r>
    </w:p>
    <w:p w14:paraId="7BFB28CA" w14:textId="77777777" w:rsidR="00B8223F" w:rsidRDefault="00B8223F" w:rsidP="0051687F">
      <w:pPr>
        <w:pStyle w:val="ListParagraph"/>
        <w:spacing w:before="100" w:beforeAutospacing="1" w:after="100" w:afterAutospacing="1" w:line="360" w:lineRule="auto"/>
        <w:ind w:left="851"/>
      </w:pPr>
    </w:p>
    <w:p w14:paraId="0C02BBF5" w14:textId="77777777" w:rsidR="00CD2664" w:rsidRPr="00B5732E" w:rsidRDefault="00CD2664" w:rsidP="0051687F">
      <w:pPr>
        <w:pStyle w:val="ListParagraph"/>
        <w:numPr>
          <w:ilvl w:val="0"/>
          <w:numId w:val="30"/>
        </w:numPr>
        <w:spacing w:before="100" w:beforeAutospacing="1" w:after="100" w:afterAutospacing="1" w:line="360" w:lineRule="auto"/>
        <w:ind w:left="426" w:hanging="426"/>
        <w:rPr>
          <w:b/>
          <w:bCs/>
        </w:rPr>
      </w:pPr>
      <w:r w:rsidRPr="00B5732E">
        <w:rPr>
          <w:b/>
          <w:bCs/>
        </w:rPr>
        <w:t>Which category of retail trade is your business in?</w:t>
      </w:r>
    </w:p>
    <w:p w14:paraId="5FF155F5" w14:textId="77777777" w:rsidR="00CD2664" w:rsidRPr="00B5732E" w:rsidRDefault="00CD2664" w:rsidP="0051687F">
      <w:pPr>
        <w:pStyle w:val="ListParagraph"/>
        <w:numPr>
          <w:ilvl w:val="1"/>
          <w:numId w:val="31"/>
        </w:numPr>
        <w:spacing w:before="100" w:beforeAutospacing="1" w:after="100" w:afterAutospacing="1" w:line="360" w:lineRule="auto"/>
        <w:ind w:left="851" w:hanging="425"/>
      </w:pPr>
      <w:r w:rsidRPr="00B5732E">
        <w:t>Motor Vehicle and Motor Vehicle Parts Retailing</w:t>
      </w:r>
    </w:p>
    <w:p w14:paraId="487B7B6F" w14:textId="77777777" w:rsidR="00CD2664" w:rsidRPr="00B5732E" w:rsidRDefault="00CD2664" w:rsidP="0051687F">
      <w:pPr>
        <w:pStyle w:val="ListParagraph"/>
        <w:numPr>
          <w:ilvl w:val="1"/>
          <w:numId w:val="31"/>
        </w:numPr>
        <w:spacing w:before="100" w:beforeAutospacing="1" w:after="100" w:afterAutospacing="1" w:line="360" w:lineRule="auto"/>
        <w:ind w:left="851" w:hanging="425"/>
      </w:pPr>
      <w:r w:rsidRPr="00B5732E">
        <w:t>Fuel Retailing</w:t>
      </w:r>
    </w:p>
    <w:p w14:paraId="443B2C96" w14:textId="77777777" w:rsidR="00CD2664" w:rsidRPr="00B5732E" w:rsidRDefault="00CD2664" w:rsidP="0051687F">
      <w:pPr>
        <w:pStyle w:val="ListParagraph"/>
        <w:numPr>
          <w:ilvl w:val="1"/>
          <w:numId w:val="31"/>
        </w:numPr>
        <w:spacing w:before="100" w:beforeAutospacing="1" w:after="100" w:afterAutospacing="1" w:line="360" w:lineRule="auto"/>
        <w:ind w:left="851" w:hanging="425"/>
      </w:pPr>
      <w:r w:rsidRPr="00B5732E">
        <w:t>Food Retailing</w:t>
      </w:r>
    </w:p>
    <w:p w14:paraId="2D2A5979" w14:textId="77777777" w:rsidR="00CD2664" w:rsidRPr="00B5732E" w:rsidRDefault="00CD2664" w:rsidP="0051687F">
      <w:pPr>
        <w:pStyle w:val="ListParagraph"/>
        <w:numPr>
          <w:ilvl w:val="1"/>
          <w:numId w:val="31"/>
        </w:numPr>
        <w:spacing w:before="100" w:beforeAutospacing="1" w:after="100" w:afterAutospacing="1" w:line="360" w:lineRule="auto"/>
        <w:ind w:left="851" w:hanging="425"/>
      </w:pPr>
      <w:r w:rsidRPr="00B5732E">
        <w:t>Other Store-Based Retailing</w:t>
      </w:r>
      <w:r>
        <w:t xml:space="preserve"> (Electrical, Clothing, Pharmaceutical, etc)</w:t>
      </w:r>
    </w:p>
    <w:p w14:paraId="4CB74EC6" w14:textId="77777777" w:rsidR="00CD2664" w:rsidRDefault="00CD2664" w:rsidP="0051687F">
      <w:pPr>
        <w:pStyle w:val="ListParagraph"/>
        <w:numPr>
          <w:ilvl w:val="1"/>
          <w:numId w:val="31"/>
        </w:numPr>
        <w:spacing w:before="100" w:beforeAutospacing="1" w:after="100" w:afterAutospacing="1" w:line="360" w:lineRule="auto"/>
        <w:ind w:left="851" w:hanging="425"/>
      </w:pPr>
      <w:r w:rsidRPr="00B5732E">
        <w:t>Non-Store Retailing and Retail Commission Based Buying and/or Selling</w:t>
      </w:r>
    </w:p>
    <w:p w14:paraId="2F55D746" w14:textId="77777777" w:rsidR="00CD2664" w:rsidRDefault="00CD2664" w:rsidP="0051687F">
      <w:pPr>
        <w:pStyle w:val="ListParagraph"/>
        <w:numPr>
          <w:ilvl w:val="1"/>
          <w:numId w:val="31"/>
        </w:numPr>
        <w:spacing w:before="100" w:beforeAutospacing="1" w:after="100" w:afterAutospacing="1" w:line="360" w:lineRule="auto"/>
        <w:ind w:left="851" w:hanging="425"/>
      </w:pPr>
      <w:r>
        <w:t>Others</w:t>
      </w:r>
    </w:p>
    <w:p w14:paraId="5BF8BA1C" w14:textId="77777777" w:rsidR="00CD2664" w:rsidRPr="00B5732E" w:rsidRDefault="00CD2664" w:rsidP="0051687F">
      <w:pPr>
        <w:pStyle w:val="ListParagraph"/>
        <w:numPr>
          <w:ilvl w:val="0"/>
          <w:numId w:val="30"/>
        </w:numPr>
        <w:spacing w:before="100" w:beforeAutospacing="1" w:after="100" w:afterAutospacing="1" w:line="360" w:lineRule="auto"/>
        <w:ind w:left="426" w:hanging="426"/>
        <w:rPr>
          <w:b/>
          <w:bCs/>
        </w:rPr>
      </w:pPr>
      <w:r w:rsidRPr="00B5732E">
        <w:rPr>
          <w:b/>
          <w:bCs/>
        </w:rPr>
        <w:lastRenderedPageBreak/>
        <w:t>Which state is your business located?</w:t>
      </w:r>
    </w:p>
    <w:p w14:paraId="7008A247" w14:textId="77777777" w:rsidR="00CD2664" w:rsidRDefault="00CD2664" w:rsidP="0051687F">
      <w:pPr>
        <w:pStyle w:val="ListParagraph"/>
        <w:numPr>
          <w:ilvl w:val="1"/>
          <w:numId w:val="31"/>
        </w:numPr>
        <w:spacing w:before="100" w:beforeAutospacing="1" w:after="100" w:afterAutospacing="1" w:line="360" w:lineRule="auto"/>
        <w:ind w:left="851" w:hanging="425"/>
      </w:pPr>
      <w:r>
        <w:t>New South Wales</w:t>
      </w:r>
    </w:p>
    <w:p w14:paraId="16468365" w14:textId="77777777" w:rsidR="00CD2664" w:rsidRDefault="00CD2664" w:rsidP="0051687F">
      <w:pPr>
        <w:pStyle w:val="ListParagraph"/>
        <w:numPr>
          <w:ilvl w:val="1"/>
          <w:numId w:val="31"/>
        </w:numPr>
        <w:spacing w:before="100" w:beforeAutospacing="1" w:after="100" w:afterAutospacing="1" w:line="360" w:lineRule="auto"/>
        <w:ind w:left="851" w:hanging="425"/>
      </w:pPr>
      <w:r>
        <w:t>Victoria</w:t>
      </w:r>
    </w:p>
    <w:p w14:paraId="2A2B6813" w14:textId="77777777" w:rsidR="00CD2664" w:rsidRDefault="00CD2664" w:rsidP="0051687F">
      <w:pPr>
        <w:pStyle w:val="ListParagraph"/>
        <w:numPr>
          <w:ilvl w:val="1"/>
          <w:numId w:val="31"/>
        </w:numPr>
        <w:spacing w:before="100" w:beforeAutospacing="1" w:after="100" w:afterAutospacing="1" w:line="360" w:lineRule="auto"/>
        <w:ind w:left="851" w:hanging="425"/>
      </w:pPr>
      <w:r>
        <w:t>Queensland</w:t>
      </w:r>
    </w:p>
    <w:p w14:paraId="5E446516" w14:textId="77777777" w:rsidR="00CD2664" w:rsidRDefault="00CD2664" w:rsidP="0051687F">
      <w:pPr>
        <w:pStyle w:val="ListParagraph"/>
        <w:numPr>
          <w:ilvl w:val="1"/>
          <w:numId w:val="31"/>
        </w:numPr>
        <w:spacing w:before="100" w:beforeAutospacing="1" w:after="100" w:afterAutospacing="1" w:line="360" w:lineRule="auto"/>
        <w:ind w:left="851" w:hanging="425"/>
      </w:pPr>
      <w:r>
        <w:t>South Australia</w:t>
      </w:r>
    </w:p>
    <w:p w14:paraId="00E6E213" w14:textId="77777777" w:rsidR="00CD2664" w:rsidRDefault="00CD2664" w:rsidP="0051687F">
      <w:pPr>
        <w:pStyle w:val="ListParagraph"/>
        <w:numPr>
          <w:ilvl w:val="1"/>
          <w:numId w:val="31"/>
        </w:numPr>
        <w:spacing w:before="100" w:beforeAutospacing="1" w:after="100" w:afterAutospacing="1" w:line="360" w:lineRule="auto"/>
        <w:ind w:left="851" w:hanging="425"/>
      </w:pPr>
      <w:r>
        <w:t>Western Australia</w:t>
      </w:r>
    </w:p>
    <w:p w14:paraId="347BA7A7" w14:textId="77777777" w:rsidR="00CD2664" w:rsidRDefault="00CD2664" w:rsidP="0051687F">
      <w:pPr>
        <w:pStyle w:val="ListParagraph"/>
        <w:numPr>
          <w:ilvl w:val="1"/>
          <w:numId w:val="31"/>
        </w:numPr>
        <w:spacing w:before="100" w:beforeAutospacing="1" w:after="100" w:afterAutospacing="1" w:line="360" w:lineRule="auto"/>
        <w:ind w:left="851" w:hanging="425"/>
      </w:pPr>
      <w:r>
        <w:t>Tasmania</w:t>
      </w:r>
    </w:p>
    <w:p w14:paraId="06DB86B7" w14:textId="77777777" w:rsidR="00CD2664" w:rsidRDefault="00CD2664" w:rsidP="0051687F">
      <w:pPr>
        <w:pStyle w:val="ListParagraph"/>
        <w:numPr>
          <w:ilvl w:val="1"/>
          <w:numId w:val="31"/>
        </w:numPr>
        <w:spacing w:before="100" w:beforeAutospacing="1" w:after="100" w:afterAutospacing="1" w:line="360" w:lineRule="auto"/>
        <w:ind w:left="851" w:hanging="425"/>
      </w:pPr>
      <w:r>
        <w:t>Northern Territory</w:t>
      </w:r>
    </w:p>
    <w:p w14:paraId="2ECBDFAE" w14:textId="77777777" w:rsidR="00CD2664" w:rsidRDefault="00CD2664" w:rsidP="0051687F">
      <w:pPr>
        <w:pStyle w:val="ListParagraph"/>
        <w:numPr>
          <w:ilvl w:val="1"/>
          <w:numId w:val="31"/>
        </w:numPr>
        <w:spacing w:before="100" w:beforeAutospacing="1" w:after="100" w:afterAutospacing="1" w:line="360" w:lineRule="auto"/>
        <w:ind w:left="851" w:hanging="425"/>
      </w:pPr>
      <w:r>
        <w:t>Australian Capital Territory</w:t>
      </w:r>
    </w:p>
    <w:p w14:paraId="5E50D317" w14:textId="77777777" w:rsidR="00CD2664" w:rsidRDefault="00CD2664" w:rsidP="0051687F">
      <w:pPr>
        <w:pStyle w:val="ListParagraph"/>
        <w:numPr>
          <w:ilvl w:val="1"/>
          <w:numId w:val="31"/>
        </w:numPr>
        <w:spacing w:before="100" w:beforeAutospacing="1" w:after="100" w:afterAutospacing="1" w:line="360" w:lineRule="auto"/>
        <w:ind w:left="851" w:hanging="425"/>
      </w:pPr>
      <w:r>
        <w:t>More than one state</w:t>
      </w:r>
    </w:p>
    <w:p w14:paraId="10D32920" w14:textId="77777777" w:rsidR="00D604D8" w:rsidRDefault="00D604D8" w:rsidP="0051687F">
      <w:pPr>
        <w:pStyle w:val="ListParagraph"/>
        <w:spacing w:before="100" w:beforeAutospacing="1" w:after="100" w:afterAutospacing="1" w:line="360" w:lineRule="auto"/>
        <w:ind w:left="851"/>
      </w:pPr>
    </w:p>
    <w:p w14:paraId="333B29AD" w14:textId="77777777" w:rsidR="00CD2664" w:rsidRPr="007D773F" w:rsidRDefault="00CD2664" w:rsidP="0051687F">
      <w:pPr>
        <w:pStyle w:val="ListParagraph"/>
        <w:numPr>
          <w:ilvl w:val="0"/>
          <w:numId w:val="30"/>
        </w:numPr>
        <w:tabs>
          <w:tab w:val="num" w:pos="426"/>
        </w:tabs>
        <w:spacing w:before="100" w:beforeAutospacing="1" w:after="100" w:afterAutospacing="1" w:line="360" w:lineRule="auto"/>
        <w:ind w:left="426" w:hanging="426"/>
        <w:rPr>
          <w:b/>
          <w:bCs/>
        </w:rPr>
      </w:pPr>
      <w:r w:rsidRPr="007D773F">
        <w:rPr>
          <w:b/>
          <w:bCs/>
        </w:rPr>
        <w:t xml:space="preserve">How long </w:t>
      </w:r>
      <w:r>
        <w:rPr>
          <w:b/>
          <w:bCs/>
        </w:rPr>
        <w:t>have you been running your</w:t>
      </w:r>
      <w:r w:rsidRPr="007D773F">
        <w:rPr>
          <w:b/>
          <w:bCs/>
        </w:rPr>
        <w:t xml:space="preserve"> business?</w:t>
      </w:r>
    </w:p>
    <w:p w14:paraId="7FBA91E8" w14:textId="77777777" w:rsidR="00CD2664" w:rsidRPr="007D773F" w:rsidRDefault="00CD2664" w:rsidP="0051687F">
      <w:pPr>
        <w:pStyle w:val="ListParagraph"/>
        <w:numPr>
          <w:ilvl w:val="1"/>
          <w:numId w:val="31"/>
        </w:numPr>
        <w:spacing w:before="100" w:beforeAutospacing="1" w:after="100" w:afterAutospacing="1" w:line="360" w:lineRule="auto"/>
        <w:ind w:left="851" w:hanging="425"/>
      </w:pPr>
      <w:r w:rsidRPr="007D773F">
        <w:t xml:space="preserve">&lt; 1 year </w:t>
      </w:r>
    </w:p>
    <w:p w14:paraId="337C7D19" w14:textId="77777777" w:rsidR="00CD2664" w:rsidRPr="007D773F" w:rsidRDefault="00CD2664" w:rsidP="0051687F">
      <w:pPr>
        <w:pStyle w:val="ListParagraph"/>
        <w:numPr>
          <w:ilvl w:val="1"/>
          <w:numId w:val="31"/>
        </w:numPr>
        <w:spacing w:before="100" w:beforeAutospacing="1" w:after="100" w:afterAutospacing="1" w:line="360" w:lineRule="auto"/>
        <w:ind w:left="851" w:hanging="425"/>
      </w:pPr>
      <w:r w:rsidRPr="007D773F">
        <w:t>1 – 3 years</w:t>
      </w:r>
    </w:p>
    <w:p w14:paraId="49D7FFD3" w14:textId="77777777" w:rsidR="00CD2664" w:rsidRPr="007D773F" w:rsidRDefault="00CD2664" w:rsidP="0051687F">
      <w:pPr>
        <w:pStyle w:val="ListParagraph"/>
        <w:numPr>
          <w:ilvl w:val="1"/>
          <w:numId w:val="31"/>
        </w:numPr>
        <w:spacing w:before="100" w:beforeAutospacing="1" w:after="100" w:afterAutospacing="1" w:line="360" w:lineRule="auto"/>
        <w:ind w:left="851" w:hanging="425"/>
      </w:pPr>
      <w:r w:rsidRPr="007D773F">
        <w:t>3 – 7 years</w:t>
      </w:r>
    </w:p>
    <w:p w14:paraId="7E7E1006" w14:textId="77777777" w:rsidR="00CD2664" w:rsidRPr="007D773F" w:rsidRDefault="00CD2664" w:rsidP="0051687F">
      <w:pPr>
        <w:pStyle w:val="ListParagraph"/>
        <w:numPr>
          <w:ilvl w:val="1"/>
          <w:numId w:val="31"/>
        </w:numPr>
        <w:spacing w:before="100" w:beforeAutospacing="1" w:after="100" w:afterAutospacing="1" w:line="360" w:lineRule="auto"/>
        <w:ind w:left="851" w:hanging="425"/>
      </w:pPr>
      <w:r w:rsidRPr="007D773F">
        <w:t>7 – 10 years</w:t>
      </w:r>
    </w:p>
    <w:p w14:paraId="4539B63B" w14:textId="77777777" w:rsidR="00CD2664" w:rsidRPr="007D773F" w:rsidRDefault="00CD2664" w:rsidP="0051687F">
      <w:pPr>
        <w:pStyle w:val="ListParagraph"/>
        <w:numPr>
          <w:ilvl w:val="1"/>
          <w:numId w:val="31"/>
        </w:numPr>
        <w:spacing w:before="100" w:beforeAutospacing="1" w:after="100" w:afterAutospacing="1" w:line="360" w:lineRule="auto"/>
        <w:ind w:left="851" w:hanging="425"/>
      </w:pPr>
      <w:r w:rsidRPr="007D773F">
        <w:t>&gt; 10 years</w:t>
      </w:r>
    </w:p>
    <w:p w14:paraId="5210DF9B" w14:textId="77777777" w:rsidR="00CD2664" w:rsidRDefault="00CD2664" w:rsidP="0051687F">
      <w:pPr>
        <w:pStyle w:val="ListParagraph"/>
        <w:spacing w:before="100" w:beforeAutospacing="1" w:after="100" w:afterAutospacing="1" w:line="360" w:lineRule="auto"/>
        <w:ind w:left="851"/>
      </w:pPr>
    </w:p>
    <w:p w14:paraId="6C5F25E8" w14:textId="77777777" w:rsidR="00CD2664" w:rsidRPr="003106E6" w:rsidRDefault="00CD2664" w:rsidP="0051687F">
      <w:pPr>
        <w:pStyle w:val="ListParagraph"/>
        <w:numPr>
          <w:ilvl w:val="0"/>
          <w:numId w:val="30"/>
        </w:numPr>
        <w:tabs>
          <w:tab w:val="num" w:pos="426"/>
        </w:tabs>
        <w:spacing w:before="100" w:beforeAutospacing="1" w:after="100" w:afterAutospacing="1" w:line="360" w:lineRule="auto"/>
        <w:ind w:left="426" w:hanging="426"/>
        <w:rPr>
          <w:b/>
          <w:bCs/>
        </w:rPr>
      </w:pPr>
      <w:r w:rsidRPr="00B5732E">
        <w:rPr>
          <w:b/>
          <w:bCs/>
        </w:rPr>
        <w:t>What is your gender?</w:t>
      </w:r>
    </w:p>
    <w:p w14:paraId="193E2501" w14:textId="77777777" w:rsidR="00CD2664" w:rsidRPr="00B5732E" w:rsidRDefault="00CD2664" w:rsidP="0051687F">
      <w:pPr>
        <w:pStyle w:val="ListParagraph"/>
        <w:numPr>
          <w:ilvl w:val="1"/>
          <w:numId w:val="31"/>
        </w:numPr>
        <w:spacing w:before="100" w:beforeAutospacing="1" w:after="100" w:afterAutospacing="1" w:line="360" w:lineRule="auto"/>
        <w:ind w:left="851" w:hanging="425"/>
      </w:pPr>
      <w:r w:rsidRPr="00B5732E">
        <w:t>Male</w:t>
      </w:r>
    </w:p>
    <w:p w14:paraId="001E4440" w14:textId="77777777" w:rsidR="00CD2664" w:rsidRDefault="00CD2664" w:rsidP="0051687F">
      <w:pPr>
        <w:pStyle w:val="ListParagraph"/>
        <w:numPr>
          <w:ilvl w:val="1"/>
          <w:numId w:val="31"/>
        </w:numPr>
        <w:spacing w:before="100" w:beforeAutospacing="1" w:after="100" w:afterAutospacing="1" w:line="360" w:lineRule="auto"/>
        <w:ind w:left="851" w:hanging="425"/>
      </w:pPr>
      <w:r w:rsidRPr="00B5732E">
        <w:t>Female</w:t>
      </w:r>
    </w:p>
    <w:p w14:paraId="242CF729" w14:textId="630423B1" w:rsidR="00CD2664" w:rsidRDefault="00CD2664" w:rsidP="0051687F">
      <w:pPr>
        <w:pStyle w:val="ListParagraph"/>
        <w:numPr>
          <w:ilvl w:val="1"/>
          <w:numId w:val="31"/>
        </w:numPr>
        <w:spacing w:before="100" w:beforeAutospacing="1" w:after="100" w:afterAutospacing="1" w:line="360" w:lineRule="auto"/>
        <w:ind w:left="851" w:hanging="425"/>
      </w:pPr>
      <w:r>
        <w:t>Other</w:t>
      </w:r>
      <w:r w:rsidR="00503C6F">
        <w:t>/Prefer not to say</w:t>
      </w:r>
    </w:p>
    <w:p w14:paraId="6C12A44E" w14:textId="77777777" w:rsidR="00CD2664" w:rsidRDefault="00CD2664" w:rsidP="0051687F">
      <w:pPr>
        <w:pStyle w:val="ListParagraph"/>
        <w:spacing w:before="100" w:beforeAutospacing="1" w:after="100" w:afterAutospacing="1" w:line="360" w:lineRule="auto"/>
        <w:ind w:left="851"/>
      </w:pPr>
    </w:p>
    <w:p w14:paraId="22362658" w14:textId="77777777" w:rsidR="00CD2664" w:rsidRPr="007D773F" w:rsidRDefault="00CD2664" w:rsidP="0051687F">
      <w:pPr>
        <w:pStyle w:val="ListParagraph"/>
        <w:numPr>
          <w:ilvl w:val="0"/>
          <w:numId w:val="30"/>
        </w:numPr>
        <w:spacing w:before="100" w:beforeAutospacing="1" w:after="100" w:afterAutospacing="1" w:line="360" w:lineRule="auto"/>
        <w:ind w:left="426" w:hanging="426"/>
        <w:rPr>
          <w:b/>
          <w:bCs/>
        </w:rPr>
      </w:pPr>
      <w:r w:rsidRPr="007D773F">
        <w:rPr>
          <w:b/>
          <w:bCs/>
        </w:rPr>
        <w:t>What is your highest educational qualification?</w:t>
      </w:r>
    </w:p>
    <w:p w14:paraId="1269C7ED" w14:textId="77777777" w:rsidR="00CD2664" w:rsidRDefault="00CD2664" w:rsidP="0051687F">
      <w:pPr>
        <w:pStyle w:val="ListParagraph"/>
        <w:numPr>
          <w:ilvl w:val="1"/>
          <w:numId w:val="31"/>
        </w:numPr>
        <w:spacing w:before="100" w:beforeAutospacing="1" w:after="100" w:afterAutospacing="1" w:line="360" w:lineRule="auto"/>
        <w:ind w:left="851" w:hanging="425"/>
      </w:pPr>
      <w:r>
        <w:t>Primary education</w:t>
      </w:r>
    </w:p>
    <w:p w14:paraId="7F278D49" w14:textId="77777777" w:rsidR="00CD2664" w:rsidRDefault="00CD2664" w:rsidP="0051687F">
      <w:pPr>
        <w:pStyle w:val="ListParagraph"/>
        <w:numPr>
          <w:ilvl w:val="1"/>
          <w:numId w:val="31"/>
        </w:numPr>
        <w:spacing w:before="100" w:beforeAutospacing="1" w:after="100" w:afterAutospacing="1" w:line="360" w:lineRule="auto"/>
        <w:ind w:left="851" w:hanging="425"/>
      </w:pPr>
      <w:r>
        <w:t>Secondary education</w:t>
      </w:r>
    </w:p>
    <w:p w14:paraId="2B642095" w14:textId="77777777" w:rsidR="00CD2664" w:rsidRDefault="00CD2664" w:rsidP="0051687F">
      <w:pPr>
        <w:pStyle w:val="ListParagraph"/>
        <w:numPr>
          <w:ilvl w:val="1"/>
          <w:numId w:val="31"/>
        </w:numPr>
        <w:spacing w:before="100" w:beforeAutospacing="1" w:after="100" w:afterAutospacing="1" w:line="360" w:lineRule="auto"/>
        <w:ind w:left="851" w:hanging="425"/>
      </w:pPr>
      <w:r>
        <w:t>Certificate/Diploma</w:t>
      </w:r>
    </w:p>
    <w:p w14:paraId="3B42BFBB" w14:textId="77777777" w:rsidR="00CD2664" w:rsidRDefault="00CD2664" w:rsidP="0051687F">
      <w:pPr>
        <w:pStyle w:val="ListParagraph"/>
        <w:numPr>
          <w:ilvl w:val="1"/>
          <w:numId w:val="31"/>
        </w:numPr>
        <w:spacing w:before="100" w:beforeAutospacing="1" w:after="100" w:afterAutospacing="1" w:line="360" w:lineRule="auto"/>
        <w:ind w:left="851" w:hanging="425"/>
      </w:pPr>
      <w:r>
        <w:t>Undergraduate degree</w:t>
      </w:r>
    </w:p>
    <w:p w14:paraId="0AC24D57" w14:textId="77777777" w:rsidR="00CD2664" w:rsidRDefault="00CD2664" w:rsidP="0051687F">
      <w:pPr>
        <w:pStyle w:val="ListParagraph"/>
        <w:numPr>
          <w:ilvl w:val="1"/>
          <w:numId w:val="31"/>
        </w:numPr>
        <w:spacing w:before="100" w:beforeAutospacing="1" w:after="100" w:afterAutospacing="1" w:line="360" w:lineRule="auto"/>
        <w:ind w:left="851" w:hanging="425"/>
      </w:pPr>
      <w:r>
        <w:t>Postgraduate degree</w:t>
      </w:r>
    </w:p>
    <w:p w14:paraId="5B1DC55E" w14:textId="77777777" w:rsidR="00CD2664" w:rsidRDefault="00CD2664" w:rsidP="0051687F">
      <w:pPr>
        <w:pStyle w:val="ListParagraph"/>
        <w:spacing w:before="100" w:beforeAutospacing="1" w:after="100" w:afterAutospacing="1" w:line="360" w:lineRule="auto"/>
        <w:ind w:left="851"/>
      </w:pPr>
    </w:p>
    <w:p w14:paraId="3D6E06F2" w14:textId="2DB22E1F" w:rsidR="00503C6F" w:rsidRPr="00713625" w:rsidRDefault="00503C6F" w:rsidP="00177D7D">
      <w:pPr>
        <w:pStyle w:val="ListParagraph"/>
        <w:numPr>
          <w:ilvl w:val="0"/>
          <w:numId w:val="30"/>
        </w:numPr>
        <w:spacing w:before="100" w:beforeAutospacing="1" w:after="100" w:afterAutospacing="1" w:line="360" w:lineRule="auto"/>
        <w:rPr>
          <w:b/>
        </w:rPr>
      </w:pPr>
      <w:r w:rsidRPr="00713625">
        <w:rPr>
          <w:b/>
        </w:rPr>
        <w:t>What was your business model before COVID-19</w:t>
      </w:r>
      <w:r w:rsidR="00E322D9" w:rsidRPr="00713625">
        <w:rPr>
          <w:b/>
          <w:bCs/>
        </w:rPr>
        <w:t>?</w:t>
      </w:r>
    </w:p>
    <w:p w14:paraId="46783885" w14:textId="43A76A75" w:rsidR="00503C6F" w:rsidRDefault="007B3194" w:rsidP="0051687F">
      <w:pPr>
        <w:pStyle w:val="ListParagraph"/>
        <w:numPr>
          <w:ilvl w:val="1"/>
          <w:numId w:val="31"/>
        </w:numPr>
        <w:spacing w:before="100" w:beforeAutospacing="1" w:after="100" w:afterAutospacing="1" w:line="360" w:lineRule="auto"/>
        <w:ind w:left="851" w:hanging="425"/>
      </w:pPr>
      <w:r>
        <w:t>Fully online</w:t>
      </w:r>
    </w:p>
    <w:p w14:paraId="432D8F1E" w14:textId="3883C876" w:rsidR="007B3194" w:rsidRDefault="007B3194" w:rsidP="0051687F">
      <w:pPr>
        <w:pStyle w:val="ListParagraph"/>
        <w:numPr>
          <w:ilvl w:val="1"/>
          <w:numId w:val="31"/>
        </w:numPr>
        <w:spacing w:before="100" w:beforeAutospacing="1" w:after="100" w:afterAutospacing="1" w:line="360" w:lineRule="auto"/>
        <w:ind w:left="851" w:hanging="425"/>
      </w:pPr>
      <w:r>
        <w:t>Fully store-based</w:t>
      </w:r>
    </w:p>
    <w:p w14:paraId="5CFFFEE9" w14:textId="326E4BC6" w:rsidR="007B3194" w:rsidRDefault="007B3194" w:rsidP="0051687F">
      <w:pPr>
        <w:pStyle w:val="ListParagraph"/>
        <w:numPr>
          <w:ilvl w:val="1"/>
          <w:numId w:val="31"/>
        </w:numPr>
        <w:spacing w:before="100" w:beforeAutospacing="1" w:after="100" w:afterAutospacing="1" w:line="360" w:lineRule="auto"/>
        <w:ind w:left="851" w:hanging="425"/>
      </w:pPr>
      <w:r>
        <w:t xml:space="preserve">Mainly </w:t>
      </w:r>
      <w:r w:rsidR="00E322D9">
        <w:t>online</w:t>
      </w:r>
      <w:r>
        <w:t xml:space="preserve"> + </w:t>
      </w:r>
      <w:r w:rsidR="00E322D9">
        <w:t>some store-based</w:t>
      </w:r>
    </w:p>
    <w:p w14:paraId="4231A96A" w14:textId="72BC0ED4" w:rsidR="00E322D9" w:rsidRDefault="00E322D9" w:rsidP="0051687F">
      <w:pPr>
        <w:pStyle w:val="ListParagraph"/>
        <w:numPr>
          <w:ilvl w:val="1"/>
          <w:numId w:val="31"/>
        </w:numPr>
        <w:spacing w:before="100" w:beforeAutospacing="1" w:after="100" w:afterAutospacing="1" w:line="360" w:lineRule="auto"/>
        <w:ind w:left="851" w:hanging="425"/>
      </w:pPr>
      <w:r>
        <w:lastRenderedPageBreak/>
        <w:t>Mainly store-based + some online</w:t>
      </w:r>
    </w:p>
    <w:p w14:paraId="7B0D0243" w14:textId="77777777" w:rsidR="00E322D9" w:rsidRPr="00713625" w:rsidRDefault="00E322D9" w:rsidP="00177D7D">
      <w:pPr>
        <w:pStyle w:val="ListParagraph"/>
        <w:spacing w:before="100" w:beforeAutospacing="1" w:after="100" w:afterAutospacing="1" w:line="360" w:lineRule="auto"/>
        <w:ind w:left="360"/>
      </w:pPr>
    </w:p>
    <w:p w14:paraId="412E5C53" w14:textId="30719D7E" w:rsidR="00E322D9" w:rsidRPr="00C8095B" w:rsidRDefault="00E322D9" w:rsidP="00177D7D">
      <w:pPr>
        <w:pStyle w:val="ListParagraph"/>
        <w:numPr>
          <w:ilvl w:val="0"/>
          <w:numId w:val="30"/>
        </w:numPr>
        <w:spacing w:before="100" w:beforeAutospacing="1" w:after="100" w:afterAutospacing="1" w:line="360" w:lineRule="auto"/>
        <w:rPr>
          <w:b/>
          <w:bCs/>
        </w:rPr>
      </w:pPr>
      <w:r w:rsidRPr="00C8095B">
        <w:rPr>
          <w:b/>
          <w:bCs/>
        </w:rPr>
        <w:t xml:space="preserve">What </w:t>
      </w:r>
      <w:r>
        <w:rPr>
          <w:b/>
          <w:bCs/>
        </w:rPr>
        <w:t>i</w:t>
      </w:r>
      <w:r w:rsidRPr="00C8095B">
        <w:rPr>
          <w:b/>
          <w:bCs/>
        </w:rPr>
        <w:t xml:space="preserve">s your business model </w:t>
      </w:r>
      <w:r>
        <w:rPr>
          <w:b/>
          <w:bCs/>
        </w:rPr>
        <w:t>now</w:t>
      </w:r>
      <w:r w:rsidRPr="00C8095B">
        <w:rPr>
          <w:b/>
          <w:bCs/>
        </w:rPr>
        <w:t>?</w:t>
      </w:r>
    </w:p>
    <w:p w14:paraId="2A98BB50" w14:textId="77777777" w:rsidR="00E322D9" w:rsidRDefault="00E322D9" w:rsidP="0051687F">
      <w:pPr>
        <w:pStyle w:val="ListParagraph"/>
        <w:numPr>
          <w:ilvl w:val="1"/>
          <w:numId w:val="31"/>
        </w:numPr>
        <w:spacing w:before="100" w:beforeAutospacing="1" w:after="100" w:afterAutospacing="1" w:line="360" w:lineRule="auto"/>
        <w:ind w:left="851" w:hanging="425"/>
      </w:pPr>
      <w:r>
        <w:t>Fully online</w:t>
      </w:r>
    </w:p>
    <w:p w14:paraId="4056B9C3" w14:textId="77777777" w:rsidR="00E322D9" w:rsidRDefault="00E322D9" w:rsidP="0051687F">
      <w:pPr>
        <w:pStyle w:val="ListParagraph"/>
        <w:numPr>
          <w:ilvl w:val="1"/>
          <w:numId w:val="31"/>
        </w:numPr>
        <w:spacing w:before="100" w:beforeAutospacing="1" w:after="100" w:afterAutospacing="1" w:line="360" w:lineRule="auto"/>
        <w:ind w:left="851" w:hanging="425"/>
      </w:pPr>
      <w:r>
        <w:t>Fully store-based</w:t>
      </w:r>
    </w:p>
    <w:p w14:paraId="5A21558A" w14:textId="77777777" w:rsidR="00E322D9" w:rsidRDefault="00E322D9" w:rsidP="0051687F">
      <w:pPr>
        <w:pStyle w:val="ListParagraph"/>
        <w:numPr>
          <w:ilvl w:val="1"/>
          <w:numId w:val="31"/>
        </w:numPr>
        <w:spacing w:before="100" w:beforeAutospacing="1" w:after="100" w:afterAutospacing="1" w:line="360" w:lineRule="auto"/>
        <w:ind w:left="851" w:hanging="425"/>
      </w:pPr>
      <w:r>
        <w:t>Mainly online + some store-based</w:t>
      </w:r>
    </w:p>
    <w:p w14:paraId="4BDB77F5" w14:textId="77777777" w:rsidR="00E322D9" w:rsidRDefault="00E322D9" w:rsidP="0051687F">
      <w:pPr>
        <w:pStyle w:val="ListParagraph"/>
        <w:numPr>
          <w:ilvl w:val="1"/>
          <w:numId w:val="31"/>
        </w:numPr>
        <w:spacing w:before="100" w:beforeAutospacing="1" w:after="100" w:afterAutospacing="1" w:line="360" w:lineRule="auto"/>
        <w:ind w:left="851" w:hanging="425"/>
      </w:pPr>
      <w:r>
        <w:t>Mainly store-based + some online</w:t>
      </w:r>
    </w:p>
    <w:p w14:paraId="1F1CFFCF" w14:textId="77777777" w:rsidR="00CD2664" w:rsidRDefault="00CD2664" w:rsidP="0051687F">
      <w:pPr>
        <w:spacing w:before="100" w:beforeAutospacing="1" w:after="100" w:afterAutospacing="1" w:line="360" w:lineRule="auto"/>
        <w:rPr>
          <w:b/>
          <w:sz w:val="28"/>
          <w:szCs w:val="28"/>
        </w:rPr>
      </w:pPr>
    </w:p>
    <w:p w14:paraId="368E6471" w14:textId="77777777" w:rsidR="00CD2664" w:rsidRDefault="00CD2664" w:rsidP="0051687F">
      <w:pPr>
        <w:spacing w:before="100" w:beforeAutospacing="1" w:after="100" w:afterAutospacing="1" w:line="360" w:lineRule="auto"/>
        <w:rPr>
          <w:b/>
          <w:bCs/>
          <w:sz w:val="28"/>
          <w:szCs w:val="28"/>
        </w:rPr>
      </w:pPr>
      <w:r w:rsidRPr="003075E8">
        <w:rPr>
          <w:b/>
          <w:bCs/>
          <w:sz w:val="28"/>
          <w:szCs w:val="28"/>
        </w:rPr>
        <w:t xml:space="preserve">Section </w:t>
      </w:r>
      <w:r>
        <w:rPr>
          <w:b/>
          <w:bCs/>
          <w:sz w:val="28"/>
          <w:szCs w:val="28"/>
        </w:rPr>
        <w:t>B</w:t>
      </w:r>
      <w:r w:rsidRPr="003075E8">
        <w:rPr>
          <w:b/>
          <w:bCs/>
          <w:sz w:val="28"/>
          <w:szCs w:val="28"/>
        </w:rPr>
        <w:t>: Telco experience</w:t>
      </w:r>
    </w:p>
    <w:p w14:paraId="0FB01E64" w14:textId="4CD3E99B" w:rsidR="00CD2664" w:rsidRDefault="00632F8F" w:rsidP="0051687F">
      <w:pPr>
        <w:pStyle w:val="ListParagraph"/>
        <w:numPr>
          <w:ilvl w:val="0"/>
          <w:numId w:val="30"/>
        </w:numPr>
        <w:spacing w:before="100" w:beforeAutospacing="1" w:after="100" w:afterAutospacing="1" w:line="360" w:lineRule="auto"/>
        <w:ind w:left="426" w:hanging="426"/>
        <w:rPr>
          <w:b/>
          <w:bCs/>
        </w:rPr>
      </w:pPr>
      <w:r>
        <w:rPr>
          <w:b/>
          <w:bCs/>
        </w:rPr>
        <w:t>Which of the following basic</w:t>
      </w:r>
      <w:r w:rsidR="00CD2664" w:rsidRPr="003106E6">
        <w:rPr>
          <w:b/>
          <w:bCs/>
        </w:rPr>
        <w:t xml:space="preserve"> </w:t>
      </w:r>
      <w:r w:rsidR="00CD2664">
        <w:rPr>
          <w:b/>
          <w:bCs/>
        </w:rPr>
        <w:t xml:space="preserve">digital </w:t>
      </w:r>
      <w:r w:rsidR="00CD2664" w:rsidRPr="003106E6">
        <w:rPr>
          <w:b/>
          <w:bCs/>
        </w:rPr>
        <w:t>service</w:t>
      </w:r>
      <w:r w:rsidR="00CD2664">
        <w:rPr>
          <w:b/>
          <w:bCs/>
        </w:rPr>
        <w:t>(</w:t>
      </w:r>
      <w:r w:rsidR="00CD2664" w:rsidRPr="003106E6">
        <w:rPr>
          <w:b/>
          <w:bCs/>
        </w:rPr>
        <w:t>s</w:t>
      </w:r>
      <w:r w:rsidR="00CD2664">
        <w:rPr>
          <w:b/>
          <w:bCs/>
        </w:rPr>
        <w:t>)</w:t>
      </w:r>
      <w:r w:rsidR="00CD2664" w:rsidRPr="003106E6">
        <w:rPr>
          <w:b/>
          <w:bCs/>
        </w:rPr>
        <w:t xml:space="preserve"> </w:t>
      </w:r>
      <w:r w:rsidR="00CD2664">
        <w:rPr>
          <w:b/>
          <w:bCs/>
        </w:rPr>
        <w:t>is</w:t>
      </w:r>
      <w:r w:rsidR="00CD2664" w:rsidRPr="003106E6">
        <w:rPr>
          <w:b/>
          <w:bCs/>
        </w:rPr>
        <w:t xml:space="preserve"> your business </w:t>
      </w:r>
      <w:r>
        <w:rPr>
          <w:b/>
          <w:bCs/>
        </w:rPr>
        <w:t xml:space="preserve">currently </w:t>
      </w:r>
      <w:r w:rsidR="00CD2664" w:rsidRPr="003106E6">
        <w:rPr>
          <w:b/>
          <w:bCs/>
        </w:rPr>
        <w:t>using</w:t>
      </w:r>
      <w:r>
        <w:rPr>
          <w:b/>
          <w:bCs/>
        </w:rPr>
        <w:t xml:space="preserve"> and who is the providers?</w:t>
      </w:r>
    </w:p>
    <w:p w14:paraId="728AA5E9" w14:textId="77777777" w:rsidR="00CD2664" w:rsidRPr="0055178B" w:rsidRDefault="00CD2664" w:rsidP="0051687F">
      <w:pPr>
        <w:pStyle w:val="ListParagraph"/>
        <w:numPr>
          <w:ilvl w:val="1"/>
          <w:numId w:val="31"/>
        </w:numPr>
        <w:spacing w:before="100" w:beforeAutospacing="1" w:after="100" w:afterAutospacing="1" w:line="360" w:lineRule="auto"/>
        <w:ind w:left="851" w:hanging="425"/>
      </w:pPr>
      <w:r>
        <w:t>L</w:t>
      </w:r>
      <w:r w:rsidRPr="0055178B">
        <w:t>andline</w:t>
      </w:r>
    </w:p>
    <w:p w14:paraId="4C0BD5B4" w14:textId="77777777" w:rsidR="00CD2664" w:rsidRPr="0055178B" w:rsidRDefault="00CD2664" w:rsidP="0051687F">
      <w:pPr>
        <w:pStyle w:val="ListParagraph"/>
        <w:numPr>
          <w:ilvl w:val="1"/>
          <w:numId w:val="31"/>
        </w:numPr>
        <w:spacing w:before="100" w:beforeAutospacing="1" w:after="100" w:afterAutospacing="1" w:line="360" w:lineRule="auto"/>
        <w:ind w:left="851" w:hanging="425"/>
      </w:pPr>
      <w:r>
        <w:t>M</w:t>
      </w:r>
      <w:r w:rsidRPr="0055178B">
        <w:t>obile phone</w:t>
      </w:r>
    </w:p>
    <w:p w14:paraId="7152B888" w14:textId="223C9947" w:rsidR="00632F8F" w:rsidRPr="0055178B" w:rsidRDefault="00632F8F" w:rsidP="0051687F">
      <w:pPr>
        <w:pStyle w:val="ListParagraph"/>
        <w:numPr>
          <w:ilvl w:val="1"/>
          <w:numId w:val="31"/>
        </w:numPr>
        <w:spacing w:before="100" w:beforeAutospacing="1" w:after="100" w:afterAutospacing="1" w:line="360" w:lineRule="auto"/>
        <w:ind w:left="851" w:hanging="425"/>
      </w:pPr>
      <w:r>
        <w:t>Fixed broadband (ADSL, cable, NBN etc)</w:t>
      </w:r>
    </w:p>
    <w:p w14:paraId="7D12302E" w14:textId="7542C0B4" w:rsidR="00CD2664" w:rsidRPr="0055178B" w:rsidRDefault="00AD3052" w:rsidP="0051687F">
      <w:pPr>
        <w:pStyle w:val="ListParagraph"/>
        <w:numPr>
          <w:ilvl w:val="1"/>
          <w:numId w:val="31"/>
        </w:numPr>
        <w:spacing w:before="100" w:beforeAutospacing="1" w:after="100" w:afterAutospacing="1" w:line="360" w:lineRule="auto"/>
        <w:ind w:left="851" w:hanging="425"/>
      </w:pPr>
      <w:r>
        <w:t>Mobile b</w:t>
      </w:r>
      <w:r w:rsidR="00CD2664" w:rsidRPr="0055178B">
        <w:t>roadband</w:t>
      </w:r>
      <w:r>
        <w:t xml:space="preserve"> (3G/4G)</w:t>
      </w:r>
    </w:p>
    <w:p w14:paraId="3DCF5417" w14:textId="5FED9EAC" w:rsidR="00CD2664" w:rsidRPr="0055178B" w:rsidRDefault="00177D7D" w:rsidP="0051687F">
      <w:pPr>
        <w:pStyle w:val="ListParagraph"/>
        <w:numPr>
          <w:ilvl w:val="1"/>
          <w:numId w:val="31"/>
        </w:numPr>
        <w:spacing w:before="100" w:beforeAutospacing="1" w:after="100" w:afterAutospacing="1" w:line="360" w:lineRule="auto"/>
        <w:ind w:left="851" w:hanging="425"/>
      </w:pPr>
      <w:r w:rsidRPr="0055178B">
        <w:t>Wi-Fi</w:t>
      </w:r>
    </w:p>
    <w:p w14:paraId="55D9C81A" w14:textId="77777777" w:rsidR="00CD2664" w:rsidRDefault="00CD2664" w:rsidP="0051687F">
      <w:pPr>
        <w:pStyle w:val="ListParagraph"/>
        <w:numPr>
          <w:ilvl w:val="1"/>
          <w:numId w:val="31"/>
        </w:numPr>
        <w:spacing w:before="100" w:beforeAutospacing="1" w:after="100" w:afterAutospacing="1" w:line="360" w:lineRule="auto"/>
        <w:ind w:left="851" w:hanging="425"/>
      </w:pPr>
      <w:r>
        <w:t>EFTPOS</w:t>
      </w:r>
    </w:p>
    <w:p w14:paraId="6DC49A97" w14:textId="77777777" w:rsidR="002D1730" w:rsidRDefault="002D1730" w:rsidP="0051687F">
      <w:pPr>
        <w:pStyle w:val="ListParagraph"/>
        <w:spacing w:before="100" w:beforeAutospacing="1" w:after="100" w:afterAutospacing="1" w:line="360" w:lineRule="auto"/>
        <w:ind w:left="851"/>
      </w:pPr>
    </w:p>
    <w:p w14:paraId="3AB92A94" w14:textId="2CE9E3FB" w:rsidR="003F29B8" w:rsidRDefault="002D1730" w:rsidP="0051687F">
      <w:pPr>
        <w:pStyle w:val="ListParagraph"/>
        <w:numPr>
          <w:ilvl w:val="0"/>
          <w:numId w:val="30"/>
        </w:numPr>
        <w:spacing w:before="100" w:beforeAutospacing="1" w:after="100" w:afterAutospacing="1" w:line="360" w:lineRule="auto"/>
        <w:ind w:left="426" w:hanging="426"/>
        <w:rPr>
          <w:b/>
        </w:rPr>
      </w:pPr>
      <w:r w:rsidRPr="00713625">
        <w:rPr>
          <w:b/>
          <w:bCs/>
        </w:rPr>
        <w:t>Is your business currently using advanced digital service(s) (i.e</w:t>
      </w:r>
      <w:r w:rsidR="004B03E2" w:rsidRPr="00713625">
        <w:rPr>
          <w:b/>
          <w:bCs/>
        </w:rPr>
        <w:t>.,</w:t>
      </w:r>
      <w:r w:rsidRPr="00713625">
        <w:rPr>
          <w:b/>
          <w:bCs/>
        </w:rPr>
        <w:t xml:space="preserve"> e-commerce</w:t>
      </w:r>
      <w:r>
        <w:rPr>
          <w:b/>
          <w:bCs/>
        </w:rPr>
        <w:t xml:space="preserve"> </w:t>
      </w:r>
      <w:r w:rsidRPr="00713625">
        <w:rPr>
          <w:b/>
          <w:bCs/>
        </w:rPr>
        <w:t xml:space="preserve">solution, social </w:t>
      </w:r>
      <w:r w:rsidR="00FC00B5">
        <w:rPr>
          <w:b/>
          <w:bCs/>
        </w:rPr>
        <w:t xml:space="preserve">media </w:t>
      </w:r>
      <w:r w:rsidRPr="00713625">
        <w:rPr>
          <w:b/>
          <w:bCs/>
        </w:rPr>
        <w:t>marketing, productivity software, digital accounting solutions,</w:t>
      </w:r>
      <w:r>
        <w:rPr>
          <w:b/>
          <w:bCs/>
        </w:rPr>
        <w:t xml:space="preserve"> </w:t>
      </w:r>
      <w:r w:rsidRPr="00713625">
        <w:rPr>
          <w:b/>
          <w:bCs/>
        </w:rPr>
        <w:t>business planning tools, cybersecurity, IT/tech support, etc)?</w:t>
      </w:r>
      <w:r w:rsidR="00A24EBB" w:rsidRPr="00713625">
        <w:rPr>
          <w:b/>
          <w:bCs/>
        </w:rPr>
        <w:t xml:space="preserve"> </w:t>
      </w:r>
    </w:p>
    <w:p w14:paraId="3181A20B" w14:textId="026244DB" w:rsidR="002D1730" w:rsidRPr="00713625" w:rsidRDefault="002D1730" w:rsidP="0051687F">
      <w:pPr>
        <w:pStyle w:val="ListParagraph"/>
        <w:numPr>
          <w:ilvl w:val="1"/>
          <w:numId w:val="31"/>
        </w:numPr>
        <w:spacing w:before="100" w:beforeAutospacing="1" w:after="100" w:afterAutospacing="1" w:line="360" w:lineRule="auto"/>
        <w:ind w:left="851" w:hanging="425"/>
      </w:pPr>
      <w:r w:rsidRPr="00713625">
        <w:t>Yes</w:t>
      </w:r>
    </w:p>
    <w:p w14:paraId="65F865B0" w14:textId="1CF6723D" w:rsidR="002D1730" w:rsidRDefault="002D1730" w:rsidP="0051687F">
      <w:pPr>
        <w:pStyle w:val="ListParagraph"/>
        <w:numPr>
          <w:ilvl w:val="1"/>
          <w:numId w:val="31"/>
        </w:numPr>
        <w:spacing w:before="100" w:beforeAutospacing="1" w:after="100" w:afterAutospacing="1" w:line="360" w:lineRule="auto"/>
        <w:ind w:left="851" w:hanging="425"/>
      </w:pPr>
      <w:r w:rsidRPr="00713625">
        <w:t>No</w:t>
      </w:r>
    </w:p>
    <w:p w14:paraId="6DDDF18A" w14:textId="77777777" w:rsidR="00A0098A" w:rsidRPr="00741BE3" w:rsidRDefault="00A0098A" w:rsidP="0051687F">
      <w:pPr>
        <w:spacing w:before="100" w:beforeAutospacing="1" w:after="100" w:afterAutospacing="1" w:line="360" w:lineRule="auto"/>
      </w:pPr>
    </w:p>
    <w:p w14:paraId="1E69109E" w14:textId="77777777" w:rsidR="00CD2664" w:rsidRPr="0055178B" w:rsidRDefault="00CD2664" w:rsidP="0051687F">
      <w:pPr>
        <w:spacing w:before="100" w:beforeAutospacing="1" w:after="100" w:afterAutospacing="1" w:line="360" w:lineRule="auto"/>
        <w:rPr>
          <w:b/>
          <w:bCs/>
          <w:i/>
          <w:iCs/>
          <w:sz w:val="24"/>
          <w:szCs w:val="24"/>
        </w:rPr>
      </w:pPr>
      <w:r w:rsidRPr="0055178B">
        <w:rPr>
          <w:b/>
          <w:bCs/>
          <w:i/>
          <w:iCs/>
          <w:sz w:val="24"/>
          <w:szCs w:val="24"/>
        </w:rPr>
        <w:t>Branch 1: NOT using advanced digital services</w:t>
      </w:r>
    </w:p>
    <w:p w14:paraId="3FAF2DF4" w14:textId="77777777" w:rsidR="00CD2664" w:rsidRPr="00713625" w:rsidRDefault="00CD2664" w:rsidP="0051687F">
      <w:pPr>
        <w:pStyle w:val="ListParagraph"/>
        <w:numPr>
          <w:ilvl w:val="0"/>
          <w:numId w:val="30"/>
        </w:numPr>
        <w:spacing w:before="100" w:beforeAutospacing="1" w:after="100" w:afterAutospacing="1" w:line="360" w:lineRule="auto"/>
        <w:ind w:left="426" w:hanging="426"/>
        <w:rPr>
          <w:b/>
        </w:rPr>
      </w:pPr>
      <w:r w:rsidRPr="00713625">
        <w:rPr>
          <w:b/>
        </w:rPr>
        <w:t>On the scale of 1-5 (1=Strongly Disagree to 5=Strongly Agree), please indicate why your business is not using advanced digital service(s) from Australian Telcos:</w:t>
      </w:r>
    </w:p>
    <w:p w14:paraId="3E82B817" w14:textId="77777777" w:rsidR="00CD2664" w:rsidRDefault="00CD2664" w:rsidP="0051687F">
      <w:pPr>
        <w:pStyle w:val="ListParagraph"/>
        <w:numPr>
          <w:ilvl w:val="1"/>
          <w:numId w:val="31"/>
        </w:numPr>
        <w:spacing w:before="100" w:beforeAutospacing="1" w:after="100" w:afterAutospacing="1" w:line="360" w:lineRule="auto"/>
        <w:ind w:left="851" w:hanging="425"/>
      </w:pPr>
      <w:r w:rsidRPr="00B94513">
        <w:t>Too much information</w:t>
      </w:r>
      <w:r>
        <w:t xml:space="preserve"> to consider</w:t>
      </w:r>
    </w:p>
    <w:p w14:paraId="37DD2B04" w14:textId="77777777" w:rsidR="00CD2664" w:rsidRDefault="00CD2664" w:rsidP="0051687F">
      <w:pPr>
        <w:pStyle w:val="ListParagraph"/>
        <w:numPr>
          <w:ilvl w:val="1"/>
          <w:numId w:val="31"/>
        </w:numPr>
        <w:spacing w:before="100" w:beforeAutospacing="1" w:after="100" w:afterAutospacing="1" w:line="360" w:lineRule="auto"/>
        <w:ind w:left="851" w:hanging="425"/>
      </w:pPr>
      <w:r>
        <w:t>Too many digital service providers to choose from</w:t>
      </w:r>
    </w:p>
    <w:p w14:paraId="3AC7F811" w14:textId="77777777" w:rsidR="00CD2664" w:rsidRPr="00B94513" w:rsidRDefault="00CD2664" w:rsidP="0051687F">
      <w:pPr>
        <w:pStyle w:val="ListParagraph"/>
        <w:numPr>
          <w:ilvl w:val="1"/>
          <w:numId w:val="31"/>
        </w:numPr>
        <w:spacing w:before="100" w:beforeAutospacing="1" w:after="100" w:afterAutospacing="1" w:line="360" w:lineRule="auto"/>
        <w:ind w:left="851" w:hanging="425"/>
      </w:pPr>
      <w:r>
        <w:lastRenderedPageBreak/>
        <w:t>Lack of information on what Australian Telcos are providing</w:t>
      </w:r>
    </w:p>
    <w:p w14:paraId="2484862F" w14:textId="77777777" w:rsidR="00CD2664" w:rsidRPr="00B94513" w:rsidRDefault="00CD2664" w:rsidP="0051687F">
      <w:pPr>
        <w:pStyle w:val="ListParagraph"/>
        <w:numPr>
          <w:ilvl w:val="1"/>
          <w:numId w:val="31"/>
        </w:numPr>
        <w:spacing w:before="100" w:beforeAutospacing="1" w:after="100" w:afterAutospacing="1" w:line="360" w:lineRule="auto"/>
        <w:ind w:left="851" w:hanging="425"/>
      </w:pPr>
      <w:r>
        <w:t>Lack of trust in Australian Telcos on the services</w:t>
      </w:r>
    </w:p>
    <w:p w14:paraId="0B1C8308" w14:textId="77777777" w:rsidR="00CD2664" w:rsidRDefault="00CD2664" w:rsidP="0051687F">
      <w:pPr>
        <w:pStyle w:val="ListParagraph"/>
        <w:numPr>
          <w:ilvl w:val="1"/>
          <w:numId w:val="31"/>
        </w:numPr>
        <w:spacing w:before="100" w:beforeAutospacing="1" w:after="100" w:afterAutospacing="1" w:line="360" w:lineRule="auto"/>
        <w:ind w:left="851" w:hanging="425"/>
      </w:pPr>
      <w:r w:rsidRPr="00B94513">
        <w:t>Uncertain return on investment</w:t>
      </w:r>
    </w:p>
    <w:p w14:paraId="5FDB8818" w14:textId="77777777" w:rsidR="00CD2664" w:rsidRDefault="00CD2664" w:rsidP="0051687F">
      <w:pPr>
        <w:pStyle w:val="ListParagraph"/>
        <w:numPr>
          <w:ilvl w:val="1"/>
          <w:numId w:val="31"/>
        </w:numPr>
        <w:spacing w:before="100" w:beforeAutospacing="1" w:after="100" w:afterAutospacing="1" w:line="360" w:lineRule="auto"/>
        <w:ind w:left="851" w:hanging="425"/>
      </w:pPr>
      <w:r>
        <w:t>Poor use experience of other products from Australian Telcos</w:t>
      </w:r>
    </w:p>
    <w:p w14:paraId="0400F7C9" w14:textId="77777777" w:rsidR="00CD2664" w:rsidRDefault="00CD2664" w:rsidP="0051687F">
      <w:pPr>
        <w:pStyle w:val="ListParagraph"/>
        <w:numPr>
          <w:ilvl w:val="1"/>
          <w:numId w:val="31"/>
        </w:numPr>
        <w:spacing w:before="100" w:beforeAutospacing="1" w:after="100" w:afterAutospacing="1" w:line="360" w:lineRule="auto"/>
        <w:ind w:left="851" w:hanging="425"/>
      </w:pPr>
      <w:r>
        <w:t>Poor customer service satisfaction from Australian Telcos</w:t>
      </w:r>
    </w:p>
    <w:p w14:paraId="4736A00A" w14:textId="4FAD704E" w:rsidR="00803A51" w:rsidRPr="009E41B7" w:rsidRDefault="00CD2664" w:rsidP="0051687F">
      <w:pPr>
        <w:pStyle w:val="ListParagraph"/>
        <w:numPr>
          <w:ilvl w:val="1"/>
          <w:numId w:val="31"/>
        </w:numPr>
        <w:spacing w:before="100" w:beforeAutospacing="1" w:after="100" w:afterAutospacing="1" w:line="360" w:lineRule="auto"/>
        <w:ind w:left="851" w:hanging="425"/>
      </w:pPr>
      <w:r>
        <w:rPr>
          <w:rFonts w:eastAsia="Segoe UI Emoji" w:cstheme="minorHAnsi"/>
          <w:lang w:val="en-US"/>
        </w:rPr>
        <w:t>Others, please specify ______________</w:t>
      </w:r>
    </w:p>
    <w:p w14:paraId="2FA22E50" w14:textId="77777777" w:rsidR="009D756B" w:rsidRPr="00805D9D" w:rsidRDefault="009D756B" w:rsidP="0051687F">
      <w:pPr>
        <w:pStyle w:val="ListParagraph"/>
        <w:spacing w:before="100" w:beforeAutospacing="1" w:after="100" w:afterAutospacing="1" w:line="360" w:lineRule="auto"/>
        <w:ind w:left="851"/>
      </w:pPr>
    </w:p>
    <w:p w14:paraId="53EF46D2" w14:textId="7A14FDCE" w:rsidR="002F3AEE" w:rsidRPr="00713625" w:rsidRDefault="002F3AEE" w:rsidP="0051687F">
      <w:pPr>
        <w:pStyle w:val="ListParagraph"/>
        <w:numPr>
          <w:ilvl w:val="0"/>
          <w:numId w:val="30"/>
        </w:numPr>
        <w:spacing w:before="100" w:beforeAutospacing="1" w:after="100" w:afterAutospacing="1" w:line="360" w:lineRule="auto"/>
        <w:ind w:left="426" w:hanging="426"/>
        <w:rPr>
          <w:b/>
        </w:rPr>
      </w:pPr>
      <w:r w:rsidRPr="00713625">
        <w:rPr>
          <w:b/>
        </w:rPr>
        <w:t xml:space="preserve">On the scale of 1-5 (1=Strongly Disagree to 5=Strongly Agree), please indicate why your business is not using advanced digital service(s) from </w:t>
      </w:r>
      <w:r w:rsidR="00340812" w:rsidRPr="00713625">
        <w:rPr>
          <w:b/>
        </w:rPr>
        <w:t>non-</w:t>
      </w:r>
      <w:r w:rsidRPr="00713625">
        <w:rPr>
          <w:b/>
        </w:rPr>
        <w:t>Telco</w:t>
      </w:r>
      <w:r w:rsidR="00340812" w:rsidRPr="00713625">
        <w:rPr>
          <w:b/>
        </w:rPr>
        <w:t xml:space="preserve"> IT companies</w:t>
      </w:r>
      <w:r w:rsidRPr="00713625">
        <w:rPr>
          <w:b/>
        </w:rPr>
        <w:t>:</w:t>
      </w:r>
    </w:p>
    <w:p w14:paraId="1D7CC873" w14:textId="77777777" w:rsidR="002F3AEE" w:rsidRDefault="002F3AEE" w:rsidP="0051687F">
      <w:pPr>
        <w:pStyle w:val="ListParagraph"/>
        <w:numPr>
          <w:ilvl w:val="1"/>
          <w:numId w:val="31"/>
        </w:numPr>
        <w:spacing w:before="100" w:beforeAutospacing="1" w:after="100" w:afterAutospacing="1" w:line="360" w:lineRule="auto"/>
        <w:ind w:left="851" w:hanging="425"/>
      </w:pPr>
      <w:r w:rsidRPr="00B94513">
        <w:t>Too much information</w:t>
      </w:r>
      <w:r>
        <w:t xml:space="preserve"> to consider</w:t>
      </w:r>
    </w:p>
    <w:p w14:paraId="5722954E" w14:textId="77777777" w:rsidR="002F3AEE" w:rsidRDefault="002F3AEE" w:rsidP="0051687F">
      <w:pPr>
        <w:pStyle w:val="ListParagraph"/>
        <w:numPr>
          <w:ilvl w:val="1"/>
          <w:numId w:val="31"/>
        </w:numPr>
        <w:spacing w:before="100" w:beforeAutospacing="1" w:after="100" w:afterAutospacing="1" w:line="360" w:lineRule="auto"/>
        <w:ind w:left="851" w:hanging="425"/>
      </w:pPr>
      <w:r>
        <w:t>Too many digital service providers to choose from</w:t>
      </w:r>
    </w:p>
    <w:p w14:paraId="64C6ADA5" w14:textId="43D49913" w:rsidR="002F3AEE" w:rsidRPr="00B94513" w:rsidRDefault="002F3AEE" w:rsidP="0051687F">
      <w:pPr>
        <w:pStyle w:val="ListParagraph"/>
        <w:numPr>
          <w:ilvl w:val="1"/>
          <w:numId w:val="31"/>
        </w:numPr>
        <w:spacing w:before="100" w:beforeAutospacing="1" w:after="100" w:afterAutospacing="1" w:line="360" w:lineRule="auto"/>
        <w:ind w:left="851" w:hanging="425"/>
      </w:pPr>
      <w:r>
        <w:t>Lack of information on what are providing</w:t>
      </w:r>
    </w:p>
    <w:p w14:paraId="35008AC1" w14:textId="3F9D059E" w:rsidR="002F3AEE" w:rsidRPr="00B94513" w:rsidRDefault="002F3AEE" w:rsidP="0051687F">
      <w:pPr>
        <w:pStyle w:val="ListParagraph"/>
        <w:numPr>
          <w:ilvl w:val="1"/>
          <w:numId w:val="31"/>
        </w:numPr>
        <w:spacing w:before="100" w:beforeAutospacing="1" w:after="100" w:afterAutospacing="1" w:line="360" w:lineRule="auto"/>
        <w:ind w:left="851" w:hanging="425"/>
      </w:pPr>
      <w:r>
        <w:t>Lack of trust in the services</w:t>
      </w:r>
    </w:p>
    <w:p w14:paraId="70D7D298" w14:textId="77777777" w:rsidR="002F3AEE" w:rsidRDefault="002F3AEE" w:rsidP="0051687F">
      <w:pPr>
        <w:pStyle w:val="ListParagraph"/>
        <w:numPr>
          <w:ilvl w:val="1"/>
          <w:numId w:val="31"/>
        </w:numPr>
        <w:spacing w:before="100" w:beforeAutospacing="1" w:after="100" w:afterAutospacing="1" w:line="360" w:lineRule="auto"/>
        <w:ind w:left="851" w:hanging="425"/>
      </w:pPr>
      <w:r w:rsidRPr="00B94513">
        <w:t>Uncertain return on investment</w:t>
      </w:r>
    </w:p>
    <w:p w14:paraId="22B7122C" w14:textId="15A81D3F" w:rsidR="002F3AEE" w:rsidRDefault="002F3AEE" w:rsidP="0051687F">
      <w:pPr>
        <w:pStyle w:val="ListParagraph"/>
        <w:numPr>
          <w:ilvl w:val="1"/>
          <w:numId w:val="31"/>
        </w:numPr>
        <w:spacing w:before="100" w:beforeAutospacing="1" w:after="100" w:afterAutospacing="1" w:line="360" w:lineRule="auto"/>
        <w:ind w:left="851" w:hanging="425"/>
      </w:pPr>
      <w:r>
        <w:t xml:space="preserve">Poor use experience of other products from </w:t>
      </w:r>
      <w:r w:rsidR="00A86985">
        <w:t>the provider(s)</w:t>
      </w:r>
    </w:p>
    <w:p w14:paraId="6440ECB0" w14:textId="3A6B5A83" w:rsidR="002F3AEE" w:rsidRDefault="002F3AEE" w:rsidP="0051687F">
      <w:pPr>
        <w:pStyle w:val="ListParagraph"/>
        <w:numPr>
          <w:ilvl w:val="1"/>
          <w:numId w:val="31"/>
        </w:numPr>
        <w:spacing w:before="100" w:beforeAutospacing="1" w:after="100" w:afterAutospacing="1" w:line="360" w:lineRule="auto"/>
        <w:ind w:left="851" w:hanging="425"/>
      </w:pPr>
      <w:r>
        <w:t xml:space="preserve">Poor customer service satisfaction from </w:t>
      </w:r>
      <w:r w:rsidR="00A86985">
        <w:t>the provider(s)</w:t>
      </w:r>
    </w:p>
    <w:p w14:paraId="29C4F973" w14:textId="77777777" w:rsidR="002F3AEE" w:rsidRPr="00805D9D" w:rsidRDefault="002F3AEE" w:rsidP="0051687F">
      <w:pPr>
        <w:pStyle w:val="ListParagraph"/>
        <w:numPr>
          <w:ilvl w:val="1"/>
          <w:numId w:val="31"/>
        </w:numPr>
        <w:spacing w:before="100" w:beforeAutospacing="1" w:after="100" w:afterAutospacing="1" w:line="360" w:lineRule="auto"/>
        <w:ind w:left="851" w:hanging="425"/>
      </w:pPr>
      <w:r>
        <w:rPr>
          <w:rFonts w:eastAsia="Segoe UI Emoji" w:cstheme="minorHAnsi"/>
          <w:lang w:val="en-US"/>
        </w:rPr>
        <w:t>Others, please specify ______________</w:t>
      </w:r>
    </w:p>
    <w:p w14:paraId="4A6D0896" w14:textId="77777777" w:rsidR="002F3AEE" w:rsidRPr="00805D9D" w:rsidRDefault="002F3AEE" w:rsidP="0051687F">
      <w:pPr>
        <w:spacing w:before="100" w:beforeAutospacing="1" w:after="100" w:afterAutospacing="1" w:line="360" w:lineRule="auto"/>
      </w:pPr>
    </w:p>
    <w:p w14:paraId="73106778" w14:textId="77777777" w:rsidR="00CD2664" w:rsidRPr="0055178B" w:rsidRDefault="00CD2664" w:rsidP="0051687F">
      <w:pPr>
        <w:spacing w:before="100" w:beforeAutospacing="1" w:after="100" w:afterAutospacing="1" w:line="360" w:lineRule="auto"/>
        <w:rPr>
          <w:b/>
          <w:bCs/>
          <w:i/>
          <w:iCs/>
          <w:sz w:val="24"/>
          <w:szCs w:val="24"/>
        </w:rPr>
      </w:pPr>
      <w:r w:rsidRPr="0055178B">
        <w:rPr>
          <w:b/>
          <w:bCs/>
          <w:i/>
          <w:iCs/>
          <w:sz w:val="24"/>
          <w:szCs w:val="24"/>
        </w:rPr>
        <w:t>Branch 2: Using advanced digital services</w:t>
      </w:r>
    </w:p>
    <w:p w14:paraId="607E7A2E" w14:textId="64D8C482" w:rsidR="00A86985" w:rsidRDefault="00A86985" w:rsidP="0051687F">
      <w:pPr>
        <w:pStyle w:val="ListParagraph"/>
        <w:numPr>
          <w:ilvl w:val="0"/>
          <w:numId w:val="30"/>
        </w:numPr>
        <w:spacing w:before="100" w:beforeAutospacing="1" w:after="100" w:afterAutospacing="1" w:line="360" w:lineRule="auto"/>
        <w:ind w:left="426" w:hanging="426"/>
        <w:rPr>
          <w:b/>
          <w:bCs/>
        </w:rPr>
      </w:pPr>
      <w:r>
        <w:rPr>
          <w:b/>
          <w:bCs/>
        </w:rPr>
        <w:t>Which of the following advanced digital service(s) is your business currently using and who is the provider?</w:t>
      </w:r>
    </w:p>
    <w:p w14:paraId="1820ABB3" w14:textId="19763CE9" w:rsidR="00A86985" w:rsidRDefault="00A86985" w:rsidP="0051687F">
      <w:pPr>
        <w:pStyle w:val="ListParagraph"/>
        <w:numPr>
          <w:ilvl w:val="1"/>
          <w:numId w:val="31"/>
        </w:numPr>
        <w:spacing w:before="100" w:beforeAutospacing="1" w:after="100" w:afterAutospacing="1" w:line="360" w:lineRule="auto"/>
        <w:ind w:left="851" w:hanging="425"/>
      </w:pPr>
      <w:r w:rsidRPr="009E41B7">
        <w:t>E-commerce solutions</w:t>
      </w:r>
      <w:r>
        <w:t xml:space="preserve"> </w:t>
      </w:r>
      <w:r w:rsidR="00FD0A78">
        <w:t>(e</w:t>
      </w:r>
      <w:r w:rsidR="009D1B60">
        <w:t>.g</w:t>
      </w:r>
      <w:r w:rsidR="004B03E2">
        <w:t>.,</w:t>
      </w:r>
      <w:r w:rsidR="009D1B60">
        <w:t xml:space="preserve"> e-commerce website)</w:t>
      </w:r>
    </w:p>
    <w:p w14:paraId="38679E76" w14:textId="76681EFA" w:rsidR="00A86985" w:rsidRPr="00D2414F" w:rsidRDefault="00A86985" w:rsidP="0051687F">
      <w:pPr>
        <w:pStyle w:val="ListParagraph"/>
        <w:numPr>
          <w:ilvl w:val="1"/>
          <w:numId w:val="31"/>
        </w:numPr>
        <w:spacing w:before="100" w:beforeAutospacing="1" w:after="100" w:afterAutospacing="1" w:line="360" w:lineRule="auto"/>
        <w:ind w:left="851" w:hanging="425"/>
      </w:pPr>
      <w:r w:rsidRPr="00713625">
        <w:t xml:space="preserve">Social </w:t>
      </w:r>
      <w:r w:rsidR="00FC00B5">
        <w:t xml:space="preserve">media </w:t>
      </w:r>
      <w:r w:rsidRPr="00713625">
        <w:t>marketing</w:t>
      </w:r>
      <w:r w:rsidR="009D1B60">
        <w:t xml:space="preserve"> (e.g</w:t>
      </w:r>
      <w:r w:rsidR="004B03E2">
        <w:t>.,</w:t>
      </w:r>
      <w:r w:rsidR="009D1B60">
        <w:t xml:space="preserve"> Facebook, Instagram marketing)</w:t>
      </w:r>
    </w:p>
    <w:p w14:paraId="7A36E3B0" w14:textId="21A3D6A7" w:rsidR="00A86985" w:rsidRPr="009469B8" w:rsidRDefault="00A86985" w:rsidP="0051687F">
      <w:pPr>
        <w:pStyle w:val="ListParagraph"/>
        <w:numPr>
          <w:ilvl w:val="1"/>
          <w:numId w:val="31"/>
        </w:numPr>
        <w:spacing w:before="100" w:beforeAutospacing="1" w:after="100" w:afterAutospacing="1" w:line="360" w:lineRule="auto"/>
        <w:ind w:left="851" w:hanging="425"/>
      </w:pPr>
      <w:r w:rsidRPr="00713625">
        <w:t>Productivity software and cloud computing</w:t>
      </w:r>
      <w:r w:rsidR="0033708B">
        <w:t xml:space="preserve"> (e.g</w:t>
      </w:r>
      <w:r w:rsidR="004B03E2">
        <w:t>.,</w:t>
      </w:r>
      <w:r w:rsidR="0033708B">
        <w:t xml:space="preserve"> word processing, presentation)</w:t>
      </w:r>
    </w:p>
    <w:p w14:paraId="5891DCDB" w14:textId="4DE0A420" w:rsidR="00911E76" w:rsidRPr="009469B8" w:rsidRDefault="00911E76" w:rsidP="0051687F">
      <w:pPr>
        <w:pStyle w:val="ListParagraph"/>
        <w:numPr>
          <w:ilvl w:val="1"/>
          <w:numId w:val="31"/>
        </w:numPr>
        <w:spacing w:before="100" w:beforeAutospacing="1" w:after="100" w:afterAutospacing="1" w:line="360" w:lineRule="auto"/>
        <w:ind w:left="851" w:hanging="425"/>
      </w:pPr>
      <w:r>
        <w:t>Cloud storage</w:t>
      </w:r>
    </w:p>
    <w:p w14:paraId="26C9DA70" w14:textId="2B0D3834" w:rsidR="00A86985" w:rsidRPr="00B94513" w:rsidRDefault="00A86985" w:rsidP="0051687F">
      <w:pPr>
        <w:pStyle w:val="ListParagraph"/>
        <w:numPr>
          <w:ilvl w:val="1"/>
          <w:numId w:val="31"/>
        </w:numPr>
        <w:spacing w:before="100" w:beforeAutospacing="1" w:after="100" w:afterAutospacing="1" w:line="360" w:lineRule="auto"/>
        <w:ind w:left="851" w:hanging="425"/>
      </w:pPr>
      <w:r w:rsidRPr="00713625">
        <w:t>Digital accounting solutions</w:t>
      </w:r>
      <w:r w:rsidR="007810BE">
        <w:t xml:space="preserve"> (e.g</w:t>
      </w:r>
      <w:r w:rsidR="00377B8F">
        <w:t>.,</w:t>
      </w:r>
      <w:r w:rsidR="007810BE">
        <w:t xml:space="preserve"> </w:t>
      </w:r>
      <w:r w:rsidR="00911E76">
        <w:t>MYOB)</w:t>
      </w:r>
    </w:p>
    <w:p w14:paraId="28CDCC23" w14:textId="77777777" w:rsidR="00A86985" w:rsidRDefault="00A86985" w:rsidP="0051687F">
      <w:pPr>
        <w:pStyle w:val="ListParagraph"/>
        <w:numPr>
          <w:ilvl w:val="1"/>
          <w:numId w:val="31"/>
        </w:numPr>
        <w:spacing w:before="100" w:beforeAutospacing="1" w:after="100" w:afterAutospacing="1" w:line="360" w:lineRule="auto"/>
        <w:ind w:left="851" w:hanging="425"/>
      </w:pPr>
      <w:r w:rsidRPr="00713625">
        <w:t>Business planning tools</w:t>
      </w:r>
    </w:p>
    <w:p w14:paraId="7A1D1F32" w14:textId="21B24897" w:rsidR="00A86985" w:rsidRDefault="00A86985" w:rsidP="0051687F">
      <w:pPr>
        <w:pStyle w:val="ListParagraph"/>
        <w:numPr>
          <w:ilvl w:val="1"/>
          <w:numId w:val="31"/>
        </w:numPr>
        <w:spacing w:before="100" w:beforeAutospacing="1" w:after="100" w:afterAutospacing="1" w:line="360" w:lineRule="auto"/>
        <w:ind w:left="851" w:hanging="425"/>
      </w:pPr>
      <w:r>
        <w:t>Cybersecurity</w:t>
      </w:r>
      <w:r w:rsidR="00911E76">
        <w:t xml:space="preserve"> (e.g</w:t>
      </w:r>
      <w:r w:rsidR="00377B8F">
        <w:t>.,</w:t>
      </w:r>
      <w:r w:rsidR="00911E76">
        <w:t xml:space="preserve"> security assessments, security education)</w:t>
      </w:r>
    </w:p>
    <w:p w14:paraId="4A42C21E" w14:textId="09259B61" w:rsidR="00A86985" w:rsidRPr="009469B8" w:rsidRDefault="00A86985" w:rsidP="0051687F">
      <w:pPr>
        <w:pStyle w:val="ListParagraph"/>
        <w:numPr>
          <w:ilvl w:val="1"/>
          <w:numId w:val="31"/>
        </w:numPr>
        <w:spacing w:before="100" w:beforeAutospacing="1" w:after="100" w:afterAutospacing="1" w:line="360" w:lineRule="auto"/>
        <w:ind w:left="851" w:hanging="425"/>
      </w:pPr>
      <w:r w:rsidRPr="00713625">
        <w:t>IT/tech support</w:t>
      </w:r>
      <w:r w:rsidR="00911E76">
        <w:t xml:space="preserve"> (e.g</w:t>
      </w:r>
      <w:r w:rsidR="00377B8F">
        <w:t>.,</w:t>
      </w:r>
      <w:r w:rsidR="00911E76">
        <w:t xml:space="preserve"> support for the hardwar</w:t>
      </w:r>
      <w:r w:rsidR="00FC211B">
        <w:t>e</w:t>
      </w:r>
      <w:r w:rsidR="00911E76">
        <w:t xml:space="preserve">, </w:t>
      </w:r>
      <w:proofErr w:type="gramStart"/>
      <w:r w:rsidR="00911E76">
        <w:t>software</w:t>
      </w:r>
      <w:proofErr w:type="gramEnd"/>
      <w:r w:rsidR="00911E76">
        <w:t xml:space="preserve"> </w:t>
      </w:r>
      <w:r w:rsidR="00FC211B">
        <w:t>or networks)</w:t>
      </w:r>
    </w:p>
    <w:p w14:paraId="7E1DC399" w14:textId="77777777" w:rsidR="00A86985" w:rsidRDefault="00A86985">
      <w:pPr>
        <w:pStyle w:val="ListParagraph"/>
        <w:numPr>
          <w:ilvl w:val="1"/>
          <w:numId w:val="31"/>
        </w:numPr>
        <w:spacing w:before="100" w:beforeAutospacing="1" w:after="100" w:afterAutospacing="1" w:line="360" w:lineRule="auto"/>
        <w:ind w:left="851" w:hanging="425"/>
      </w:pPr>
      <w:r w:rsidRPr="00713625">
        <w:t>Others, please specify ______________</w:t>
      </w:r>
    </w:p>
    <w:p w14:paraId="192D7B61" w14:textId="77777777" w:rsidR="002A4259" w:rsidRPr="00794E82" w:rsidRDefault="002A4259" w:rsidP="0051687F">
      <w:pPr>
        <w:pStyle w:val="ListParagraph"/>
        <w:spacing w:before="100" w:beforeAutospacing="1" w:after="100" w:afterAutospacing="1" w:line="360" w:lineRule="auto"/>
        <w:ind w:left="851"/>
      </w:pPr>
    </w:p>
    <w:p w14:paraId="575E6080" w14:textId="439905C0" w:rsidR="00CD2664" w:rsidRPr="0055178B" w:rsidRDefault="00CD2664" w:rsidP="0051687F">
      <w:pPr>
        <w:pStyle w:val="ListParagraph"/>
        <w:numPr>
          <w:ilvl w:val="0"/>
          <w:numId w:val="30"/>
        </w:numPr>
        <w:spacing w:before="100" w:beforeAutospacing="1" w:after="100" w:afterAutospacing="1" w:line="360" w:lineRule="auto"/>
        <w:ind w:left="426" w:hanging="426"/>
        <w:rPr>
          <w:b/>
          <w:bCs/>
        </w:rPr>
      </w:pPr>
      <w:r w:rsidRPr="0055178B">
        <w:rPr>
          <w:b/>
          <w:bCs/>
        </w:rPr>
        <w:lastRenderedPageBreak/>
        <w:t>How important are the following sources of information in choosing a digital service provider</w:t>
      </w:r>
      <w:r>
        <w:rPr>
          <w:b/>
          <w:bCs/>
        </w:rPr>
        <w:t xml:space="preserve"> </w:t>
      </w:r>
      <w:r w:rsidRPr="0055178B">
        <w:rPr>
          <w:b/>
          <w:bCs/>
        </w:rPr>
        <w:t>(1=Not at all important to 5=Very important)?</w:t>
      </w:r>
    </w:p>
    <w:p w14:paraId="5AA8FCB8" w14:textId="37F916BD" w:rsidR="00CD2664" w:rsidRPr="00805D9D" w:rsidRDefault="00CD2664" w:rsidP="0051687F">
      <w:pPr>
        <w:pStyle w:val="ListParagraph"/>
        <w:numPr>
          <w:ilvl w:val="1"/>
          <w:numId w:val="31"/>
        </w:numPr>
        <w:spacing w:before="100" w:beforeAutospacing="1" w:after="100" w:afterAutospacing="1" w:line="360" w:lineRule="auto"/>
        <w:ind w:left="851" w:hanging="425"/>
      </w:pPr>
      <w:r w:rsidRPr="00805D9D">
        <w:t>Website information</w:t>
      </w:r>
      <w:r>
        <w:t xml:space="preserve"> (e.g</w:t>
      </w:r>
      <w:r w:rsidR="00065BDB">
        <w:t>.,</w:t>
      </w:r>
      <w:r>
        <w:t xml:space="preserve"> google search)</w:t>
      </w:r>
    </w:p>
    <w:p w14:paraId="1FF4001A" w14:textId="77777777" w:rsidR="00CD2664" w:rsidRDefault="00CD2664" w:rsidP="0051687F">
      <w:pPr>
        <w:pStyle w:val="ListParagraph"/>
        <w:numPr>
          <w:ilvl w:val="1"/>
          <w:numId w:val="31"/>
        </w:numPr>
        <w:spacing w:before="100" w:beforeAutospacing="1" w:after="100" w:afterAutospacing="1" w:line="360" w:lineRule="auto"/>
        <w:ind w:left="851" w:hanging="425"/>
      </w:pPr>
      <w:r w:rsidRPr="00805D9D">
        <w:t xml:space="preserve">Service providers’ </w:t>
      </w:r>
      <w:r>
        <w:t>advertisement or offer</w:t>
      </w:r>
    </w:p>
    <w:p w14:paraId="6EB4B671" w14:textId="77777777" w:rsidR="00CD2664" w:rsidRDefault="00CD2664" w:rsidP="0051687F">
      <w:pPr>
        <w:pStyle w:val="ListParagraph"/>
        <w:numPr>
          <w:ilvl w:val="1"/>
          <w:numId w:val="31"/>
        </w:numPr>
        <w:spacing w:before="100" w:beforeAutospacing="1" w:after="100" w:afterAutospacing="1" w:line="360" w:lineRule="auto"/>
        <w:ind w:left="851" w:hanging="425"/>
      </w:pPr>
      <w:r>
        <w:t>Recommendation from family/friend/colleague</w:t>
      </w:r>
    </w:p>
    <w:p w14:paraId="25C7F474" w14:textId="23F7390F" w:rsidR="00CD2664" w:rsidRPr="00805D9D" w:rsidRDefault="00CD2664" w:rsidP="0051687F">
      <w:pPr>
        <w:pStyle w:val="ListParagraph"/>
        <w:numPr>
          <w:ilvl w:val="1"/>
          <w:numId w:val="31"/>
        </w:numPr>
        <w:spacing w:before="100" w:beforeAutospacing="1" w:after="100" w:afterAutospacing="1" w:line="360" w:lineRule="auto"/>
        <w:ind w:left="851" w:hanging="425"/>
      </w:pPr>
      <w:r>
        <w:t>Recommendation from community organisation (e.g</w:t>
      </w:r>
      <w:r w:rsidR="00065BDB">
        <w:t>.,</w:t>
      </w:r>
      <w:r>
        <w:t xml:space="preserve"> financial counsellor)</w:t>
      </w:r>
    </w:p>
    <w:p w14:paraId="02F9D319" w14:textId="4A755A8C" w:rsidR="00CD2664" w:rsidRPr="00214944" w:rsidRDefault="00CD2664" w:rsidP="0051687F">
      <w:pPr>
        <w:pStyle w:val="ListParagraph"/>
        <w:numPr>
          <w:ilvl w:val="1"/>
          <w:numId w:val="31"/>
        </w:numPr>
        <w:spacing w:before="100" w:beforeAutospacing="1" w:after="100" w:afterAutospacing="1" w:line="360" w:lineRule="auto"/>
        <w:ind w:left="851" w:hanging="425"/>
      </w:pPr>
      <w:r>
        <w:t>Social media recommendation (e.g</w:t>
      </w:r>
      <w:r w:rsidR="00065BDB">
        <w:t>.,</w:t>
      </w:r>
      <w:r>
        <w:t xml:space="preserve"> Facebook, Instagram)</w:t>
      </w:r>
    </w:p>
    <w:p w14:paraId="125792C2" w14:textId="77777777" w:rsidR="00CD2664" w:rsidRDefault="00CD2664" w:rsidP="0051687F">
      <w:pPr>
        <w:pStyle w:val="ListParagraph"/>
        <w:numPr>
          <w:ilvl w:val="1"/>
          <w:numId w:val="31"/>
        </w:numPr>
        <w:spacing w:before="100" w:beforeAutospacing="1" w:after="100" w:afterAutospacing="1" w:line="360" w:lineRule="auto"/>
        <w:ind w:left="851" w:hanging="425"/>
      </w:pPr>
      <w:r>
        <w:t xml:space="preserve">Industry associations </w:t>
      </w:r>
    </w:p>
    <w:p w14:paraId="44A5E7A1" w14:textId="77777777" w:rsidR="00CD2664" w:rsidRPr="00214944" w:rsidRDefault="00CD2664" w:rsidP="0051687F">
      <w:pPr>
        <w:pStyle w:val="ListParagraph"/>
        <w:numPr>
          <w:ilvl w:val="1"/>
          <w:numId w:val="31"/>
        </w:numPr>
        <w:spacing w:before="100" w:beforeAutospacing="1" w:after="100" w:afterAutospacing="1" w:line="360" w:lineRule="auto"/>
        <w:ind w:left="851" w:hanging="425"/>
      </w:pPr>
      <w:r w:rsidRPr="001D6DD8">
        <w:t>Australian Small Business Advisory Services</w:t>
      </w:r>
      <w:r>
        <w:t xml:space="preserve"> program for Digital Solutions</w:t>
      </w:r>
    </w:p>
    <w:p w14:paraId="2BB3EC72" w14:textId="77777777" w:rsidR="00CD2664" w:rsidRPr="00805D9D" w:rsidRDefault="00CD2664" w:rsidP="0051687F">
      <w:pPr>
        <w:pStyle w:val="ListParagraph"/>
        <w:numPr>
          <w:ilvl w:val="1"/>
          <w:numId w:val="31"/>
        </w:numPr>
        <w:spacing w:before="100" w:beforeAutospacing="1" w:after="100" w:afterAutospacing="1" w:line="360" w:lineRule="auto"/>
        <w:ind w:left="851" w:hanging="425"/>
      </w:pPr>
      <w:r>
        <w:rPr>
          <w:rFonts w:eastAsia="Segoe UI Emoji" w:cstheme="minorHAnsi"/>
          <w:lang w:val="en-US"/>
        </w:rPr>
        <w:t>Others, please specify ______________</w:t>
      </w:r>
    </w:p>
    <w:p w14:paraId="3082ACE7" w14:textId="77777777" w:rsidR="00CD2664" w:rsidRDefault="00CD2664" w:rsidP="0051687F">
      <w:pPr>
        <w:pStyle w:val="ListParagraph"/>
        <w:spacing w:before="100" w:beforeAutospacing="1" w:after="100" w:afterAutospacing="1" w:line="360" w:lineRule="auto"/>
        <w:ind w:left="851"/>
      </w:pPr>
    </w:p>
    <w:p w14:paraId="202FEB71" w14:textId="375E901F" w:rsidR="00CD2664" w:rsidRPr="00794E82" w:rsidRDefault="00CD2664" w:rsidP="0051687F">
      <w:pPr>
        <w:pStyle w:val="ListParagraph"/>
        <w:numPr>
          <w:ilvl w:val="0"/>
          <w:numId w:val="30"/>
        </w:numPr>
        <w:spacing w:before="100" w:beforeAutospacing="1" w:after="100" w:afterAutospacing="1" w:line="360" w:lineRule="auto"/>
        <w:ind w:left="426" w:hanging="426"/>
        <w:rPr>
          <w:b/>
          <w:bCs/>
        </w:rPr>
      </w:pPr>
      <w:r w:rsidRPr="00794E82">
        <w:rPr>
          <w:b/>
          <w:bCs/>
        </w:rPr>
        <w:t xml:space="preserve">Have you switched to another digital service provider in the past </w:t>
      </w:r>
      <w:r w:rsidR="004F3AD8">
        <w:rPr>
          <w:b/>
          <w:bCs/>
        </w:rPr>
        <w:t>three years</w:t>
      </w:r>
      <w:r w:rsidRPr="00794E82">
        <w:rPr>
          <w:b/>
          <w:bCs/>
        </w:rPr>
        <w:t>?</w:t>
      </w:r>
      <w:r w:rsidR="004F3AD8">
        <w:rPr>
          <w:b/>
          <w:bCs/>
        </w:rPr>
        <w:t xml:space="preserve"> (Yes/No/N/A)</w:t>
      </w:r>
    </w:p>
    <w:p w14:paraId="0722C0AB" w14:textId="0C208CBF" w:rsidR="004F3AD8" w:rsidRDefault="004F3AD8" w:rsidP="0051687F">
      <w:pPr>
        <w:pStyle w:val="ListParagraph"/>
        <w:numPr>
          <w:ilvl w:val="1"/>
          <w:numId w:val="31"/>
        </w:numPr>
        <w:spacing w:before="100" w:beforeAutospacing="1" w:after="100" w:afterAutospacing="1" w:line="360" w:lineRule="auto"/>
        <w:ind w:left="851" w:hanging="425"/>
      </w:pPr>
      <w:r w:rsidRPr="00C8095B">
        <w:t>E-commerce solutions</w:t>
      </w:r>
      <w:r>
        <w:t xml:space="preserve"> (e.g</w:t>
      </w:r>
      <w:r w:rsidR="00065BDB">
        <w:t>.,</w:t>
      </w:r>
      <w:r>
        <w:t xml:space="preserve"> e-commerce website)</w:t>
      </w:r>
    </w:p>
    <w:p w14:paraId="5B4625A7" w14:textId="7981DD61" w:rsidR="004F3AD8" w:rsidRPr="00D2414F" w:rsidRDefault="004F3AD8" w:rsidP="0051687F">
      <w:pPr>
        <w:pStyle w:val="ListParagraph"/>
        <w:numPr>
          <w:ilvl w:val="1"/>
          <w:numId w:val="31"/>
        </w:numPr>
        <w:spacing w:before="100" w:beforeAutospacing="1" w:after="100" w:afterAutospacing="1" w:line="360" w:lineRule="auto"/>
        <w:ind w:left="851" w:hanging="425"/>
      </w:pPr>
      <w:r w:rsidRPr="00C8095B">
        <w:t xml:space="preserve">Social </w:t>
      </w:r>
      <w:r w:rsidR="00FC00B5">
        <w:t xml:space="preserve">media </w:t>
      </w:r>
      <w:r w:rsidRPr="00C8095B">
        <w:t>marketing</w:t>
      </w:r>
      <w:r>
        <w:t xml:space="preserve"> (e.g</w:t>
      </w:r>
      <w:r w:rsidR="00065BDB">
        <w:t>.,</w:t>
      </w:r>
      <w:r>
        <w:t xml:space="preserve"> Facebook, Instagram marketing)</w:t>
      </w:r>
    </w:p>
    <w:p w14:paraId="2D1F6716" w14:textId="3A4655DB" w:rsidR="004F3AD8" w:rsidRDefault="004F3AD8" w:rsidP="0051687F">
      <w:pPr>
        <w:pStyle w:val="ListParagraph"/>
        <w:numPr>
          <w:ilvl w:val="1"/>
          <w:numId w:val="31"/>
        </w:numPr>
        <w:spacing w:before="100" w:beforeAutospacing="1" w:after="100" w:afterAutospacing="1" w:line="360" w:lineRule="auto"/>
        <w:ind w:left="851" w:hanging="425"/>
      </w:pPr>
      <w:r w:rsidRPr="00C8095B">
        <w:t>Productivity software and cloud computing</w:t>
      </w:r>
      <w:r>
        <w:t xml:space="preserve"> (e.g</w:t>
      </w:r>
      <w:r w:rsidR="00065BDB">
        <w:t>.,</w:t>
      </w:r>
      <w:r>
        <w:t xml:space="preserve"> word processing, presentation)</w:t>
      </w:r>
    </w:p>
    <w:p w14:paraId="28C294A7" w14:textId="77777777" w:rsidR="004F3AD8" w:rsidRPr="009469B8" w:rsidRDefault="004F3AD8" w:rsidP="0051687F">
      <w:pPr>
        <w:pStyle w:val="ListParagraph"/>
        <w:numPr>
          <w:ilvl w:val="1"/>
          <w:numId w:val="31"/>
        </w:numPr>
        <w:spacing w:before="100" w:beforeAutospacing="1" w:after="100" w:afterAutospacing="1" w:line="360" w:lineRule="auto"/>
        <w:ind w:left="851" w:hanging="425"/>
      </w:pPr>
      <w:r>
        <w:t>Cloud storage</w:t>
      </w:r>
    </w:p>
    <w:p w14:paraId="4BCDA674" w14:textId="78EC09F6" w:rsidR="004F3AD8" w:rsidRPr="00B94513" w:rsidRDefault="004F3AD8" w:rsidP="0051687F">
      <w:pPr>
        <w:pStyle w:val="ListParagraph"/>
        <w:numPr>
          <w:ilvl w:val="1"/>
          <w:numId w:val="31"/>
        </w:numPr>
        <w:spacing w:before="100" w:beforeAutospacing="1" w:after="100" w:afterAutospacing="1" w:line="360" w:lineRule="auto"/>
        <w:ind w:left="851" w:hanging="425"/>
      </w:pPr>
      <w:r w:rsidRPr="00C8095B">
        <w:t>Digital accounting solutions</w:t>
      </w:r>
      <w:r>
        <w:t xml:space="preserve"> (e.g</w:t>
      </w:r>
      <w:r w:rsidR="00065BDB">
        <w:t>.,</w:t>
      </w:r>
      <w:r>
        <w:t xml:space="preserve"> MYOB)</w:t>
      </w:r>
    </w:p>
    <w:p w14:paraId="2B779D8A" w14:textId="77777777" w:rsidR="004F3AD8" w:rsidRDefault="004F3AD8" w:rsidP="0051687F">
      <w:pPr>
        <w:pStyle w:val="ListParagraph"/>
        <w:numPr>
          <w:ilvl w:val="1"/>
          <w:numId w:val="31"/>
        </w:numPr>
        <w:spacing w:before="100" w:beforeAutospacing="1" w:after="100" w:afterAutospacing="1" w:line="360" w:lineRule="auto"/>
        <w:ind w:left="851" w:hanging="425"/>
      </w:pPr>
      <w:r w:rsidRPr="00C8095B">
        <w:t>Business planning tools</w:t>
      </w:r>
    </w:p>
    <w:p w14:paraId="26E3721A" w14:textId="02772B5F" w:rsidR="004F3AD8" w:rsidRDefault="004F3AD8" w:rsidP="0051687F">
      <w:pPr>
        <w:pStyle w:val="ListParagraph"/>
        <w:numPr>
          <w:ilvl w:val="1"/>
          <w:numId w:val="31"/>
        </w:numPr>
        <w:spacing w:before="100" w:beforeAutospacing="1" w:after="100" w:afterAutospacing="1" w:line="360" w:lineRule="auto"/>
        <w:ind w:left="851" w:hanging="425"/>
      </w:pPr>
      <w:r>
        <w:t>Cybersecurity (e.g</w:t>
      </w:r>
      <w:r w:rsidR="00065BDB">
        <w:t>.,</w:t>
      </w:r>
      <w:r>
        <w:t xml:space="preserve"> security assessments, security education)</w:t>
      </w:r>
    </w:p>
    <w:p w14:paraId="7E9D2768" w14:textId="270EB2AE" w:rsidR="004F3AD8" w:rsidRPr="009469B8" w:rsidRDefault="004F3AD8" w:rsidP="0051687F">
      <w:pPr>
        <w:pStyle w:val="ListParagraph"/>
        <w:numPr>
          <w:ilvl w:val="1"/>
          <w:numId w:val="31"/>
        </w:numPr>
        <w:spacing w:before="100" w:beforeAutospacing="1" w:after="100" w:afterAutospacing="1" w:line="360" w:lineRule="auto"/>
        <w:ind w:left="851" w:hanging="425"/>
      </w:pPr>
      <w:r w:rsidRPr="00C8095B">
        <w:t>IT/tech support</w:t>
      </w:r>
      <w:r>
        <w:t xml:space="preserve"> (e.g</w:t>
      </w:r>
      <w:r w:rsidR="00065BDB">
        <w:t>.,</w:t>
      </w:r>
      <w:r>
        <w:t xml:space="preserve"> support for the hardware, </w:t>
      </w:r>
      <w:proofErr w:type="gramStart"/>
      <w:r>
        <w:t>software</w:t>
      </w:r>
      <w:proofErr w:type="gramEnd"/>
      <w:r>
        <w:t xml:space="preserve"> or networks)</w:t>
      </w:r>
    </w:p>
    <w:p w14:paraId="6DFDCA6C" w14:textId="77777777" w:rsidR="004F3AD8" w:rsidRPr="00794E82" w:rsidRDefault="004F3AD8" w:rsidP="0051687F">
      <w:pPr>
        <w:pStyle w:val="ListParagraph"/>
        <w:numPr>
          <w:ilvl w:val="1"/>
          <w:numId w:val="31"/>
        </w:numPr>
        <w:spacing w:before="100" w:beforeAutospacing="1" w:after="100" w:afterAutospacing="1" w:line="360" w:lineRule="auto"/>
        <w:ind w:left="851" w:hanging="425"/>
      </w:pPr>
      <w:r w:rsidRPr="00C8095B">
        <w:t>Others, please specify ______________</w:t>
      </w:r>
    </w:p>
    <w:p w14:paraId="005BC7E3" w14:textId="77777777" w:rsidR="00CD2664" w:rsidRPr="00B94513" w:rsidRDefault="00CD2664" w:rsidP="0051687F">
      <w:pPr>
        <w:pStyle w:val="ListParagraph"/>
        <w:spacing w:before="100" w:beforeAutospacing="1" w:after="100" w:afterAutospacing="1" w:line="360" w:lineRule="auto"/>
        <w:ind w:left="851"/>
      </w:pPr>
    </w:p>
    <w:p w14:paraId="5C0FFC1F" w14:textId="073CB3E2" w:rsidR="00CD2664" w:rsidRPr="0055178B" w:rsidRDefault="00CD2664" w:rsidP="0051687F">
      <w:pPr>
        <w:pStyle w:val="ListParagraph"/>
        <w:numPr>
          <w:ilvl w:val="0"/>
          <w:numId w:val="30"/>
        </w:numPr>
        <w:spacing w:before="100" w:beforeAutospacing="1" w:after="100" w:afterAutospacing="1" w:line="360" w:lineRule="auto"/>
        <w:ind w:left="426" w:hanging="426"/>
        <w:rPr>
          <w:b/>
          <w:bCs/>
        </w:rPr>
      </w:pPr>
      <w:r w:rsidRPr="0055178B">
        <w:rPr>
          <w:b/>
          <w:bCs/>
        </w:rPr>
        <w:t>On the scale of 1-5 (1=</w:t>
      </w:r>
      <w:r w:rsidR="009C3B7F">
        <w:rPr>
          <w:b/>
          <w:bCs/>
        </w:rPr>
        <w:t>Not at all</w:t>
      </w:r>
      <w:r w:rsidRPr="0055178B">
        <w:rPr>
          <w:b/>
          <w:bCs/>
        </w:rPr>
        <w:t xml:space="preserve"> to 5=</w:t>
      </w:r>
      <w:r w:rsidR="009C3B7F">
        <w:rPr>
          <w:b/>
          <w:bCs/>
        </w:rPr>
        <w:t>Extreme extent</w:t>
      </w:r>
      <w:r w:rsidRPr="0055178B">
        <w:rPr>
          <w:b/>
          <w:bCs/>
        </w:rPr>
        <w:t xml:space="preserve">), please indicate </w:t>
      </w:r>
      <w:r w:rsidR="000D05BE">
        <w:rPr>
          <w:b/>
          <w:bCs/>
        </w:rPr>
        <w:t xml:space="preserve">to what extent you face </w:t>
      </w:r>
      <w:r w:rsidRPr="0055178B">
        <w:rPr>
          <w:b/>
          <w:bCs/>
        </w:rPr>
        <w:t xml:space="preserve">the </w:t>
      </w:r>
      <w:r w:rsidR="000D05BE">
        <w:rPr>
          <w:b/>
          <w:bCs/>
        </w:rPr>
        <w:t>following</w:t>
      </w:r>
      <w:r w:rsidRPr="0055178B">
        <w:rPr>
          <w:b/>
          <w:bCs/>
        </w:rPr>
        <w:t xml:space="preserve"> </w:t>
      </w:r>
      <w:r>
        <w:rPr>
          <w:b/>
          <w:bCs/>
        </w:rPr>
        <w:t>issue</w:t>
      </w:r>
      <w:r w:rsidRPr="0055178B">
        <w:rPr>
          <w:b/>
          <w:bCs/>
        </w:rPr>
        <w:t>s you face when using advanced digital service(s):</w:t>
      </w:r>
    </w:p>
    <w:p w14:paraId="6C4814FE" w14:textId="5B7A99A4" w:rsidR="00CD2664" w:rsidRDefault="009C3B7F" w:rsidP="0051687F">
      <w:pPr>
        <w:pStyle w:val="ListParagraph"/>
        <w:numPr>
          <w:ilvl w:val="1"/>
          <w:numId w:val="31"/>
        </w:numPr>
        <w:spacing w:before="100" w:beforeAutospacing="1" w:after="100" w:afterAutospacing="1" w:line="360" w:lineRule="auto"/>
        <w:ind w:left="851" w:hanging="425"/>
      </w:pPr>
      <w:r>
        <w:t>Unsuitable</w:t>
      </w:r>
      <w:r w:rsidR="00CD2664">
        <w:t xml:space="preserve"> product(s)/service(s) </w:t>
      </w:r>
    </w:p>
    <w:p w14:paraId="245A336F" w14:textId="77777777" w:rsidR="00CD2664" w:rsidRDefault="00CD2664" w:rsidP="0051687F">
      <w:pPr>
        <w:pStyle w:val="ListParagraph"/>
        <w:numPr>
          <w:ilvl w:val="1"/>
          <w:numId w:val="31"/>
        </w:numPr>
        <w:spacing w:before="100" w:beforeAutospacing="1" w:after="100" w:afterAutospacing="1" w:line="360" w:lineRule="auto"/>
        <w:ind w:left="851" w:hanging="425"/>
      </w:pPr>
      <w:r>
        <w:t>High cost</w:t>
      </w:r>
    </w:p>
    <w:p w14:paraId="3373F72D" w14:textId="77777777" w:rsidR="00CD2664" w:rsidRDefault="00CD2664" w:rsidP="0051687F">
      <w:pPr>
        <w:pStyle w:val="ListParagraph"/>
        <w:numPr>
          <w:ilvl w:val="1"/>
          <w:numId w:val="31"/>
        </w:numPr>
        <w:spacing w:before="100" w:beforeAutospacing="1" w:after="100" w:afterAutospacing="1" w:line="360" w:lineRule="auto"/>
        <w:ind w:left="851" w:hanging="425"/>
      </w:pPr>
      <w:r>
        <w:t>Poor customer service experience</w:t>
      </w:r>
    </w:p>
    <w:p w14:paraId="02DE48A0" w14:textId="77777777" w:rsidR="00CD2664" w:rsidRDefault="00CD2664" w:rsidP="0051687F">
      <w:pPr>
        <w:pStyle w:val="ListParagraph"/>
        <w:numPr>
          <w:ilvl w:val="1"/>
          <w:numId w:val="31"/>
        </w:numPr>
        <w:spacing w:before="100" w:beforeAutospacing="1" w:after="100" w:afterAutospacing="1" w:line="360" w:lineRule="auto"/>
        <w:ind w:left="851" w:hanging="425"/>
      </w:pPr>
      <w:r>
        <w:t>Unsatisfactory complaint resolution</w:t>
      </w:r>
    </w:p>
    <w:p w14:paraId="2494DC59" w14:textId="42F2FEDF" w:rsidR="00CD2664" w:rsidRDefault="00CD2664" w:rsidP="0051687F">
      <w:pPr>
        <w:pStyle w:val="ListParagraph"/>
        <w:numPr>
          <w:ilvl w:val="1"/>
          <w:numId w:val="31"/>
        </w:numPr>
        <w:spacing w:before="100" w:beforeAutospacing="1" w:after="100" w:afterAutospacing="1" w:line="360" w:lineRule="auto"/>
        <w:ind w:left="851" w:hanging="425"/>
      </w:pPr>
      <w:r>
        <w:t>Payment</w:t>
      </w:r>
      <w:r w:rsidR="000B3721">
        <w:t xml:space="preserve"> problems and errors</w:t>
      </w:r>
    </w:p>
    <w:p w14:paraId="7DD5FAFA" w14:textId="3B111300" w:rsidR="00CD2664" w:rsidRPr="009436B9" w:rsidRDefault="009E595E" w:rsidP="0051687F">
      <w:pPr>
        <w:pStyle w:val="ListParagraph"/>
        <w:numPr>
          <w:ilvl w:val="1"/>
          <w:numId w:val="31"/>
        </w:numPr>
        <w:spacing w:before="100" w:beforeAutospacing="1" w:after="100" w:afterAutospacing="1" w:line="360" w:lineRule="auto"/>
        <w:ind w:left="851" w:hanging="425"/>
      </w:pPr>
      <w:r>
        <w:rPr>
          <w:rFonts w:cstheme="minorHAnsi"/>
        </w:rPr>
        <w:t>Difficulty with i</w:t>
      </w:r>
      <w:r w:rsidR="00CD2664" w:rsidRPr="009436B9">
        <w:rPr>
          <w:rFonts w:cstheme="minorHAnsi"/>
        </w:rPr>
        <w:t>nstallation/set-up</w:t>
      </w:r>
    </w:p>
    <w:p w14:paraId="150A45F4" w14:textId="2381713D" w:rsidR="00CD2664" w:rsidRPr="009436B9" w:rsidRDefault="00242F45" w:rsidP="0051687F">
      <w:pPr>
        <w:pStyle w:val="ListParagraph"/>
        <w:numPr>
          <w:ilvl w:val="1"/>
          <w:numId w:val="31"/>
        </w:numPr>
        <w:spacing w:before="100" w:beforeAutospacing="1" w:after="100" w:afterAutospacing="1" w:line="360" w:lineRule="auto"/>
        <w:ind w:left="851" w:hanging="425"/>
      </w:pPr>
      <w:r>
        <w:rPr>
          <w:rFonts w:cstheme="minorHAnsi"/>
        </w:rPr>
        <w:t>Hidden costs</w:t>
      </w:r>
    </w:p>
    <w:p w14:paraId="462A624E" w14:textId="2834A782" w:rsidR="00CD2664" w:rsidRPr="009436B9" w:rsidRDefault="00ED242D" w:rsidP="0051687F">
      <w:pPr>
        <w:pStyle w:val="ListParagraph"/>
        <w:numPr>
          <w:ilvl w:val="1"/>
          <w:numId w:val="31"/>
        </w:numPr>
        <w:spacing w:before="100" w:beforeAutospacing="1" w:after="100" w:afterAutospacing="1" w:line="360" w:lineRule="auto"/>
        <w:ind w:left="851" w:hanging="425"/>
      </w:pPr>
      <w:r>
        <w:rPr>
          <w:rFonts w:cstheme="minorHAnsi"/>
        </w:rPr>
        <w:t xml:space="preserve">Difficulty </w:t>
      </w:r>
      <w:r w:rsidR="00662208">
        <w:rPr>
          <w:rFonts w:cstheme="minorHAnsi"/>
        </w:rPr>
        <w:t>r</w:t>
      </w:r>
      <w:r w:rsidR="00CD2664">
        <w:rPr>
          <w:rFonts w:cstheme="minorHAnsi"/>
        </w:rPr>
        <w:t>enew</w:t>
      </w:r>
      <w:r w:rsidR="008B4B75">
        <w:rPr>
          <w:rFonts w:cstheme="minorHAnsi"/>
        </w:rPr>
        <w:t>ing</w:t>
      </w:r>
      <w:r w:rsidR="00CD2664">
        <w:rPr>
          <w:rFonts w:cstheme="minorHAnsi"/>
        </w:rPr>
        <w:t>/cancellation</w:t>
      </w:r>
    </w:p>
    <w:p w14:paraId="630A1ACF" w14:textId="020507FE" w:rsidR="00CD2664" w:rsidRPr="009436B9" w:rsidRDefault="00242F45" w:rsidP="0051687F">
      <w:pPr>
        <w:pStyle w:val="ListParagraph"/>
        <w:numPr>
          <w:ilvl w:val="1"/>
          <w:numId w:val="31"/>
        </w:numPr>
        <w:spacing w:before="100" w:beforeAutospacing="1" w:after="100" w:afterAutospacing="1" w:line="360" w:lineRule="auto"/>
        <w:ind w:left="851" w:hanging="425"/>
      </w:pPr>
      <w:r>
        <w:rPr>
          <w:rFonts w:cstheme="minorHAnsi"/>
        </w:rPr>
        <w:t>Unreliable s</w:t>
      </w:r>
      <w:r w:rsidR="00CD2664">
        <w:rPr>
          <w:rFonts w:cstheme="minorHAnsi"/>
        </w:rPr>
        <w:t>ervice</w:t>
      </w:r>
    </w:p>
    <w:p w14:paraId="15B35430" w14:textId="6C523E9E" w:rsidR="00CD2664" w:rsidRPr="003A4D02" w:rsidRDefault="00242F45" w:rsidP="0051687F">
      <w:pPr>
        <w:pStyle w:val="ListParagraph"/>
        <w:numPr>
          <w:ilvl w:val="1"/>
          <w:numId w:val="31"/>
        </w:numPr>
        <w:spacing w:before="100" w:beforeAutospacing="1" w:after="100" w:afterAutospacing="1" w:line="360" w:lineRule="auto"/>
        <w:ind w:left="851" w:hanging="425"/>
      </w:pPr>
      <w:r>
        <w:rPr>
          <w:rFonts w:cstheme="minorHAnsi"/>
        </w:rPr>
        <w:t>Breach of t</w:t>
      </w:r>
      <w:r w:rsidR="00CD2664">
        <w:rPr>
          <w:rFonts w:cstheme="minorHAnsi"/>
        </w:rPr>
        <w:t>ransaction security</w:t>
      </w:r>
    </w:p>
    <w:p w14:paraId="1BB178E0" w14:textId="0B5CFA4E" w:rsidR="00CD2664" w:rsidRPr="00794E82" w:rsidRDefault="00242F45" w:rsidP="0051687F">
      <w:pPr>
        <w:pStyle w:val="ListParagraph"/>
        <w:numPr>
          <w:ilvl w:val="1"/>
          <w:numId w:val="31"/>
        </w:numPr>
        <w:spacing w:before="100" w:beforeAutospacing="1" w:after="100" w:afterAutospacing="1" w:line="360" w:lineRule="auto"/>
        <w:ind w:left="851" w:hanging="425"/>
      </w:pPr>
      <w:r>
        <w:lastRenderedPageBreak/>
        <w:t>Untru</w:t>
      </w:r>
      <w:r w:rsidR="00BE3EB1">
        <w:t xml:space="preserve">stworthy </w:t>
      </w:r>
      <w:r w:rsidR="00CD2664">
        <w:t xml:space="preserve">service provider   </w:t>
      </w:r>
    </w:p>
    <w:p w14:paraId="0276EF23" w14:textId="77777777" w:rsidR="00CD2664" w:rsidRPr="00794E82" w:rsidRDefault="00CD2664" w:rsidP="0051687F">
      <w:pPr>
        <w:pStyle w:val="ListParagraph"/>
        <w:numPr>
          <w:ilvl w:val="1"/>
          <w:numId w:val="31"/>
        </w:numPr>
        <w:spacing w:before="100" w:beforeAutospacing="1" w:after="100" w:afterAutospacing="1" w:line="360" w:lineRule="auto"/>
        <w:ind w:left="851" w:hanging="425"/>
      </w:pPr>
      <w:r>
        <w:rPr>
          <w:rFonts w:eastAsia="Segoe UI Emoji" w:cstheme="minorHAnsi"/>
          <w:lang w:val="en-US"/>
        </w:rPr>
        <w:t>Others, please specify ______________</w:t>
      </w:r>
    </w:p>
    <w:p w14:paraId="27C0C950" w14:textId="77777777" w:rsidR="00CD2664" w:rsidRDefault="00CD2664" w:rsidP="0051687F">
      <w:pPr>
        <w:spacing w:before="100" w:beforeAutospacing="1" w:after="100" w:afterAutospacing="1" w:line="360" w:lineRule="auto"/>
      </w:pPr>
    </w:p>
    <w:p w14:paraId="29F7D35D" w14:textId="330DAD12" w:rsidR="00CD2664" w:rsidRPr="003075E8" w:rsidRDefault="00CD2664" w:rsidP="0051687F">
      <w:pPr>
        <w:spacing w:before="100" w:beforeAutospacing="1" w:after="100" w:afterAutospacing="1" w:line="360" w:lineRule="auto"/>
        <w:rPr>
          <w:b/>
          <w:bCs/>
          <w:sz w:val="28"/>
          <w:szCs w:val="28"/>
        </w:rPr>
      </w:pPr>
      <w:r w:rsidRPr="003075E8">
        <w:rPr>
          <w:b/>
          <w:bCs/>
          <w:sz w:val="28"/>
          <w:szCs w:val="28"/>
        </w:rPr>
        <w:t xml:space="preserve">Section </w:t>
      </w:r>
      <w:r>
        <w:rPr>
          <w:b/>
          <w:bCs/>
          <w:sz w:val="28"/>
          <w:szCs w:val="28"/>
        </w:rPr>
        <w:t>C</w:t>
      </w:r>
      <w:r w:rsidRPr="003075E8">
        <w:rPr>
          <w:b/>
          <w:bCs/>
          <w:sz w:val="28"/>
          <w:szCs w:val="28"/>
        </w:rPr>
        <w:t xml:space="preserve">: </w:t>
      </w:r>
      <w:r>
        <w:rPr>
          <w:b/>
          <w:bCs/>
          <w:sz w:val="28"/>
          <w:szCs w:val="28"/>
        </w:rPr>
        <w:t>C</w:t>
      </w:r>
      <w:r w:rsidRPr="003075E8">
        <w:rPr>
          <w:b/>
          <w:bCs/>
          <w:sz w:val="28"/>
          <w:szCs w:val="28"/>
        </w:rPr>
        <w:t xml:space="preserve">apability </w:t>
      </w:r>
    </w:p>
    <w:p w14:paraId="23746457" w14:textId="77777777" w:rsidR="00CD2664" w:rsidRPr="007D773F" w:rsidRDefault="00CD2664" w:rsidP="0051687F">
      <w:pPr>
        <w:shd w:val="clear" w:color="auto" w:fill="FFFFFF"/>
        <w:spacing w:before="100" w:beforeAutospacing="1" w:after="100" w:afterAutospacing="1" w:line="360" w:lineRule="auto"/>
        <w:rPr>
          <w:rFonts w:cstheme="minorHAnsi"/>
          <w:b/>
          <w:bCs/>
          <w:sz w:val="24"/>
          <w:szCs w:val="24"/>
        </w:rPr>
      </w:pPr>
      <w:r w:rsidRPr="007D773F">
        <w:rPr>
          <w:rFonts w:cstheme="minorHAnsi"/>
          <w:b/>
          <w:bCs/>
          <w:sz w:val="24"/>
          <w:szCs w:val="24"/>
        </w:rPr>
        <w:t>On the scale of 1-5 (1=Strongly Disagree to 5=Strongly Agree), please indicate your degree of agreement for each of the following item</w:t>
      </w:r>
      <w:r>
        <w:rPr>
          <w:rFonts w:cstheme="minorHAnsi"/>
          <w:b/>
          <w:bCs/>
          <w:sz w:val="24"/>
          <w:szCs w:val="24"/>
        </w:rPr>
        <w:t>s</w:t>
      </w:r>
      <w:r w:rsidRPr="007D773F">
        <w:rPr>
          <w:rFonts w:cstheme="minorHAnsi"/>
          <w:b/>
          <w:bCs/>
          <w:sz w:val="24"/>
          <w:szCs w:val="24"/>
        </w:rPr>
        <w:t>:</w:t>
      </w:r>
    </w:p>
    <w:p w14:paraId="433A1102" w14:textId="3811CD01" w:rsidR="00CD2664" w:rsidRPr="00D879F8" w:rsidRDefault="00CD2664" w:rsidP="0051687F">
      <w:pPr>
        <w:pStyle w:val="ListParagraph"/>
        <w:numPr>
          <w:ilvl w:val="0"/>
          <w:numId w:val="30"/>
        </w:numPr>
        <w:spacing w:before="100" w:beforeAutospacing="1" w:after="100" w:afterAutospacing="1" w:line="360" w:lineRule="auto"/>
        <w:ind w:left="426" w:hanging="426"/>
        <w:rPr>
          <w:i/>
          <w:iCs/>
        </w:rPr>
      </w:pPr>
      <w:r>
        <w:rPr>
          <w:b/>
          <w:bCs/>
        </w:rPr>
        <w:t xml:space="preserve">Digital </w:t>
      </w:r>
      <w:r w:rsidR="00223328">
        <w:rPr>
          <w:b/>
          <w:bCs/>
        </w:rPr>
        <w:t>literacy</w:t>
      </w:r>
      <w:r>
        <w:rPr>
          <w:b/>
          <w:bCs/>
        </w:rPr>
        <w:t xml:space="preserve">: </w:t>
      </w:r>
    </w:p>
    <w:p w14:paraId="25AB446F" w14:textId="2D216FA9" w:rsidR="00CD2664" w:rsidRPr="0055178B" w:rsidRDefault="00CD2664" w:rsidP="0051687F">
      <w:pPr>
        <w:pStyle w:val="ListParagraph"/>
        <w:numPr>
          <w:ilvl w:val="1"/>
          <w:numId w:val="31"/>
        </w:numPr>
        <w:spacing w:before="100" w:beforeAutospacing="1" w:after="100" w:afterAutospacing="1" w:line="360" w:lineRule="auto"/>
        <w:ind w:left="851" w:hanging="425"/>
      </w:pPr>
      <w:r w:rsidRPr="0055178B">
        <w:t xml:space="preserve">I can deal with software problems </w:t>
      </w:r>
      <w:r w:rsidR="00021D3A">
        <w:t>(e.g</w:t>
      </w:r>
      <w:r w:rsidR="004B03E2">
        <w:t>.,</w:t>
      </w:r>
      <w:r w:rsidR="00D30F7E">
        <w:t xml:space="preserve"> </w:t>
      </w:r>
      <w:r w:rsidR="00D30F7E" w:rsidRPr="00D30F7E">
        <w:t>troubleshooting EFTPOS</w:t>
      </w:r>
      <w:r w:rsidR="00D30F7E">
        <w:t xml:space="preserve"> </w:t>
      </w:r>
      <w:r w:rsidR="00D30F7E" w:rsidRPr="00D30F7E">
        <w:t>issues</w:t>
      </w:r>
      <w:r w:rsidR="00230689">
        <w:t xml:space="preserve">) </w:t>
      </w:r>
      <w:r w:rsidRPr="0055178B">
        <w:t xml:space="preserve">by searching online  </w:t>
      </w:r>
    </w:p>
    <w:p w14:paraId="366D0D79" w14:textId="7D60B68F" w:rsidR="00CD2664" w:rsidRPr="0055178B" w:rsidRDefault="00CD2664" w:rsidP="0051687F">
      <w:pPr>
        <w:pStyle w:val="ListParagraph"/>
        <w:numPr>
          <w:ilvl w:val="1"/>
          <w:numId w:val="31"/>
        </w:numPr>
        <w:spacing w:before="100" w:beforeAutospacing="1" w:after="100" w:afterAutospacing="1" w:line="360" w:lineRule="auto"/>
        <w:ind w:left="851" w:hanging="425"/>
      </w:pPr>
      <w:r w:rsidRPr="0055178B">
        <w:t>I know how to synthesise and choose reliable online information (</w:t>
      </w:r>
      <w:r w:rsidR="005E2A44" w:rsidRPr="005E2A44">
        <w:t>e.g</w:t>
      </w:r>
      <w:r w:rsidR="004B03E2" w:rsidRPr="005E2A44">
        <w:t>.,</w:t>
      </w:r>
      <w:r w:rsidR="005E2A44" w:rsidRPr="005E2A44">
        <w:t xml:space="preserve"> advice</w:t>
      </w:r>
      <w:r w:rsidR="005E2A44">
        <w:t xml:space="preserve"> </w:t>
      </w:r>
      <w:r w:rsidR="005E2A44" w:rsidRPr="005E2A44">
        <w:t>for selecting digital</w:t>
      </w:r>
      <w:r w:rsidR="005E2A44">
        <w:t xml:space="preserve"> </w:t>
      </w:r>
      <w:r w:rsidR="005E2A44" w:rsidRPr="005E2A44">
        <w:t>service providers)</w:t>
      </w:r>
    </w:p>
    <w:p w14:paraId="7E1ADC78" w14:textId="352B413D" w:rsidR="00CD2664" w:rsidRPr="002221EC" w:rsidRDefault="00CD2664" w:rsidP="0051687F">
      <w:pPr>
        <w:pStyle w:val="ListParagraph"/>
        <w:numPr>
          <w:ilvl w:val="1"/>
          <w:numId w:val="31"/>
        </w:numPr>
        <w:spacing w:before="100" w:beforeAutospacing="1" w:after="100" w:afterAutospacing="1" w:line="360" w:lineRule="auto"/>
        <w:ind w:left="851" w:hanging="425"/>
        <w:rPr>
          <w:b/>
        </w:rPr>
      </w:pPr>
      <w:r w:rsidRPr="0055178B">
        <w:t xml:space="preserve">I have awareness of using copyrighted online information in an appropriate way </w:t>
      </w:r>
    </w:p>
    <w:p w14:paraId="2C482EAB" w14:textId="77777777" w:rsidR="003F3C49" w:rsidRPr="003F3C49" w:rsidRDefault="003F3C49" w:rsidP="0051687F">
      <w:pPr>
        <w:pStyle w:val="ListParagraph"/>
        <w:spacing w:before="100" w:beforeAutospacing="1" w:after="100" w:afterAutospacing="1" w:line="360" w:lineRule="auto"/>
        <w:ind w:left="851"/>
        <w:rPr>
          <w:b/>
        </w:rPr>
      </w:pPr>
    </w:p>
    <w:p w14:paraId="6788EE8A" w14:textId="0F46F1A7" w:rsidR="00CD2664" w:rsidRDefault="00CD2664" w:rsidP="0051687F">
      <w:pPr>
        <w:pStyle w:val="ListParagraph"/>
        <w:numPr>
          <w:ilvl w:val="0"/>
          <w:numId w:val="30"/>
        </w:numPr>
        <w:spacing w:before="100" w:beforeAutospacing="1" w:after="100" w:afterAutospacing="1" w:line="360" w:lineRule="auto"/>
        <w:ind w:left="426" w:hanging="426"/>
        <w:rPr>
          <w:b/>
          <w:bCs/>
        </w:rPr>
      </w:pPr>
      <w:r w:rsidRPr="00563A36">
        <w:rPr>
          <w:b/>
          <w:bCs/>
        </w:rPr>
        <w:t>Technology capability:</w:t>
      </w:r>
    </w:p>
    <w:p w14:paraId="0B340338" w14:textId="77777777" w:rsidR="00CD2664" w:rsidRPr="00E97822" w:rsidRDefault="00CD2664" w:rsidP="0051687F">
      <w:pPr>
        <w:spacing w:before="100" w:beforeAutospacing="1" w:after="100" w:afterAutospacing="1" w:line="360" w:lineRule="auto"/>
        <w:rPr>
          <w:b/>
          <w:bCs/>
          <w:i/>
          <w:iCs/>
        </w:rPr>
      </w:pPr>
      <w:r w:rsidRPr="00E97822">
        <w:rPr>
          <w:b/>
          <w:bCs/>
          <w:i/>
          <w:iCs/>
        </w:rPr>
        <w:t>In my business,</w:t>
      </w:r>
    </w:p>
    <w:p w14:paraId="656C4213" w14:textId="369D6CC0" w:rsidR="00CD2664" w:rsidRDefault="003F3C49" w:rsidP="0051687F">
      <w:pPr>
        <w:pStyle w:val="ListParagraph"/>
        <w:numPr>
          <w:ilvl w:val="1"/>
          <w:numId w:val="31"/>
        </w:numPr>
        <w:spacing w:before="100" w:beforeAutospacing="1" w:after="100" w:afterAutospacing="1" w:line="360" w:lineRule="auto"/>
        <w:ind w:left="851" w:hanging="425"/>
      </w:pPr>
      <w:r>
        <w:t xml:space="preserve">The existing </w:t>
      </w:r>
      <w:r w:rsidR="00CD2664" w:rsidRPr="005E6C90">
        <w:t xml:space="preserve">Internet connectivity is adequate for </w:t>
      </w:r>
      <w:r w:rsidR="00CD2664">
        <w:t>my</w:t>
      </w:r>
      <w:r w:rsidR="00CD2664" w:rsidRPr="005E6C90">
        <w:t xml:space="preserve"> business</w:t>
      </w:r>
    </w:p>
    <w:p w14:paraId="052FBEBA" w14:textId="7C53CEE4" w:rsidR="00CD2664" w:rsidRPr="00285F26" w:rsidRDefault="00CD2664" w:rsidP="0051687F">
      <w:pPr>
        <w:pStyle w:val="ListParagraph"/>
        <w:numPr>
          <w:ilvl w:val="1"/>
          <w:numId w:val="31"/>
        </w:numPr>
        <w:spacing w:before="100" w:beforeAutospacing="1" w:after="100" w:afterAutospacing="1" w:line="360" w:lineRule="auto"/>
        <w:ind w:left="851" w:hanging="425"/>
      </w:pPr>
      <w:r w:rsidRPr="00285F26">
        <w:t>Small business software is used within and across the firm</w:t>
      </w:r>
      <w:r w:rsidR="00027381">
        <w:t xml:space="preserve"> </w:t>
      </w:r>
      <w:r w:rsidR="00027381" w:rsidRPr="00027381">
        <w:t>(e.g</w:t>
      </w:r>
      <w:r w:rsidR="004B03E2" w:rsidRPr="00027381">
        <w:t>.,</w:t>
      </w:r>
      <w:r w:rsidR="00027381">
        <w:t xml:space="preserve"> </w:t>
      </w:r>
      <w:r w:rsidR="00027381" w:rsidRPr="00027381">
        <w:t>accounting, sales,</w:t>
      </w:r>
      <w:r w:rsidR="00027381">
        <w:t xml:space="preserve"> </w:t>
      </w:r>
      <w:r w:rsidR="00027381" w:rsidRPr="00027381">
        <w:t>payment processing,</w:t>
      </w:r>
      <w:r w:rsidR="00027381">
        <w:t xml:space="preserve"> </w:t>
      </w:r>
      <w:r w:rsidR="00027381" w:rsidRPr="00027381">
        <w:t>storage, project</w:t>
      </w:r>
      <w:r w:rsidR="00027381">
        <w:t xml:space="preserve"> </w:t>
      </w:r>
      <w:r w:rsidR="00027381" w:rsidRPr="00027381">
        <w:t>management, customer</w:t>
      </w:r>
      <w:r w:rsidR="00027381">
        <w:t xml:space="preserve"> </w:t>
      </w:r>
      <w:r w:rsidR="00027381" w:rsidRPr="00027381">
        <w:t>relationship</w:t>
      </w:r>
      <w:r w:rsidR="00027381">
        <w:t xml:space="preserve"> </w:t>
      </w:r>
      <w:r w:rsidR="00027381" w:rsidRPr="00027381">
        <w:t>management, office</w:t>
      </w:r>
      <w:r w:rsidR="00027381">
        <w:t xml:space="preserve"> </w:t>
      </w:r>
      <w:r w:rsidR="00027381" w:rsidRPr="00027381">
        <w:t>management)</w:t>
      </w:r>
    </w:p>
    <w:p w14:paraId="13B4A7A9" w14:textId="77777777" w:rsidR="00CD2664" w:rsidRPr="00285F26" w:rsidRDefault="00CD2664" w:rsidP="0051687F">
      <w:pPr>
        <w:pStyle w:val="ListParagraph"/>
        <w:numPr>
          <w:ilvl w:val="1"/>
          <w:numId w:val="31"/>
        </w:numPr>
        <w:spacing w:before="100" w:beforeAutospacing="1" w:after="100" w:afterAutospacing="1" w:line="360" w:lineRule="auto"/>
        <w:ind w:left="851" w:hanging="425"/>
      </w:pPr>
      <w:r w:rsidRPr="00285F26">
        <w:t xml:space="preserve">An online store is up and running </w:t>
      </w:r>
    </w:p>
    <w:p w14:paraId="1490B9D1" w14:textId="77777777" w:rsidR="00CD2664" w:rsidRPr="00285F26" w:rsidRDefault="00CD2664" w:rsidP="0051687F">
      <w:pPr>
        <w:pStyle w:val="ListParagraph"/>
        <w:numPr>
          <w:ilvl w:val="1"/>
          <w:numId w:val="31"/>
        </w:numPr>
        <w:spacing w:before="100" w:beforeAutospacing="1" w:after="100" w:afterAutospacing="1" w:line="360" w:lineRule="auto"/>
        <w:ind w:left="851" w:hanging="425"/>
      </w:pPr>
      <w:r w:rsidRPr="00285F26">
        <w:t xml:space="preserve">Website is optimized to support mobile browsers </w:t>
      </w:r>
    </w:p>
    <w:p w14:paraId="0F353BFA" w14:textId="77777777" w:rsidR="00CD2664" w:rsidRPr="00285F26" w:rsidRDefault="00CD2664" w:rsidP="0051687F">
      <w:pPr>
        <w:pStyle w:val="ListParagraph"/>
        <w:numPr>
          <w:ilvl w:val="1"/>
          <w:numId w:val="31"/>
        </w:numPr>
        <w:spacing w:before="100" w:beforeAutospacing="1" w:after="100" w:afterAutospacing="1" w:line="360" w:lineRule="auto"/>
        <w:ind w:left="851" w:hanging="425"/>
      </w:pPr>
      <w:r w:rsidRPr="00285F26">
        <w:t xml:space="preserve">Website is optimized for search engines </w:t>
      </w:r>
    </w:p>
    <w:p w14:paraId="084AB061" w14:textId="77777777" w:rsidR="00CD2664" w:rsidRPr="00285F26" w:rsidRDefault="00CD2664" w:rsidP="0051687F">
      <w:pPr>
        <w:pStyle w:val="ListParagraph"/>
        <w:numPr>
          <w:ilvl w:val="1"/>
          <w:numId w:val="31"/>
        </w:numPr>
        <w:spacing w:before="100" w:beforeAutospacing="1" w:after="100" w:afterAutospacing="1" w:line="360" w:lineRule="auto"/>
        <w:ind w:left="851" w:hanging="425"/>
      </w:pPr>
      <w:r w:rsidRPr="00285F26">
        <w:t xml:space="preserve">Social media and digital marketing are effectively used </w:t>
      </w:r>
    </w:p>
    <w:p w14:paraId="345D2273" w14:textId="79FB92E8" w:rsidR="00CD2664" w:rsidRPr="002221EC" w:rsidRDefault="00CD2664" w:rsidP="0051687F">
      <w:pPr>
        <w:pStyle w:val="ListParagraph"/>
        <w:numPr>
          <w:ilvl w:val="1"/>
          <w:numId w:val="31"/>
        </w:numPr>
        <w:spacing w:before="100" w:beforeAutospacing="1" w:after="100" w:afterAutospacing="1" w:line="360" w:lineRule="auto"/>
        <w:ind w:left="851" w:hanging="425"/>
      </w:pPr>
      <w:r w:rsidRPr="0055178B">
        <w:t>Cybersecurity is adequately protected</w:t>
      </w:r>
      <w:r>
        <w:t xml:space="preserve"> </w:t>
      </w:r>
      <w:r w:rsidRPr="0055178B">
        <w:t>data privacy is effectively maintained</w:t>
      </w:r>
      <w:r w:rsidRPr="005E6C90">
        <w:rPr>
          <w:sz w:val="20"/>
          <w:szCs w:val="20"/>
        </w:rPr>
        <w:t xml:space="preserve"> </w:t>
      </w:r>
    </w:p>
    <w:p w14:paraId="43D4B838" w14:textId="77777777" w:rsidR="00CD2664" w:rsidRDefault="00CD2664" w:rsidP="0051687F">
      <w:pPr>
        <w:pStyle w:val="ListParagraph"/>
        <w:spacing w:before="100" w:beforeAutospacing="1" w:after="100" w:afterAutospacing="1" w:line="360" w:lineRule="auto"/>
        <w:ind w:left="851"/>
      </w:pPr>
    </w:p>
    <w:p w14:paraId="138CBB1B" w14:textId="77777777" w:rsidR="00CD2664" w:rsidRPr="00563A36" w:rsidRDefault="00CD2664" w:rsidP="0051687F">
      <w:pPr>
        <w:pStyle w:val="ListParagraph"/>
        <w:numPr>
          <w:ilvl w:val="0"/>
          <w:numId w:val="30"/>
        </w:numPr>
        <w:spacing w:before="100" w:beforeAutospacing="1" w:after="100" w:afterAutospacing="1" w:line="360" w:lineRule="auto"/>
        <w:ind w:left="426" w:hanging="426"/>
        <w:rPr>
          <w:b/>
          <w:bCs/>
        </w:rPr>
      </w:pPr>
      <w:r w:rsidRPr="00563A36">
        <w:rPr>
          <w:b/>
          <w:bCs/>
        </w:rPr>
        <w:t>Innovation capability</w:t>
      </w:r>
      <w:r>
        <w:rPr>
          <w:b/>
          <w:bCs/>
        </w:rPr>
        <w:t>:</w:t>
      </w:r>
      <w:r w:rsidRPr="00563A36">
        <w:rPr>
          <w:b/>
          <w:bCs/>
        </w:rPr>
        <w:t xml:space="preserve"> </w:t>
      </w:r>
    </w:p>
    <w:p w14:paraId="18F2B51B" w14:textId="77777777" w:rsidR="00CD2664" w:rsidRDefault="00CD2664" w:rsidP="0051687F">
      <w:pPr>
        <w:pStyle w:val="ListParagraph"/>
        <w:numPr>
          <w:ilvl w:val="1"/>
          <w:numId w:val="31"/>
        </w:numPr>
        <w:spacing w:before="100" w:beforeAutospacing="1" w:after="100" w:afterAutospacing="1" w:line="360" w:lineRule="auto"/>
        <w:ind w:left="851" w:hanging="425"/>
      </w:pPr>
      <w:r w:rsidRPr="00563A36">
        <w:t xml:space="preserve">Risk taking is encouraged in </w:t>
      </w:r>
      <w:r>
        <w:t>my business</w:t>
      </w:r>
      <w:r w:rsidRPr="00563A36">
        <w:t xml:space="preserve"> </w:t>
      </w:r>
    </w:p>
    <w:p w14:paraId="321A8C6D" w14:textId="77777777" w:rsidR="00CD2664" w:rsidRDefault="00CD2664" w:rsidP="0051687F">
      <w:pPr>
        <w:pStyle w:val="ListParagraph"/>
        <w:numPr>
          <w:ilvl w:val="1"/>
          <w:numId w:val="31"/>
        </w:numPr>
        <w:spacing w:before="100" w:beforeAutospacing="1" w:after="100" w:afterAutospacing="1" w:line="360" w:lineRule="auto"/>
        <w:ind w:left="851" w:hanging="425"/>
      </w:pPr>
      <w:r w:rsidRPr="00563A36">
        <w:t xml:space="preserve">Creativity is encouraged in </w:t>
      </w:r>
      <w:r>
        <w:t>my business</w:t>
      </w:r>
      <w:r w:rsidRPr="00563A36">
        <w:t xml:space="preserve"> </w:t>
      </w:r>
    </w:p>
    <w:p w14:paraId="3F89ED3E" w14:textId="77777777" w:rsidR="00CD2664" w:rsidRDefault="00CD2664" w:rsidP="0051687F">
      <w:pPr>
        <w:pStyle w:val="ListParagraph"/>
        <w:numPr>
          <w:ilvl w:val="1"/>
          <w:numId w:val="31"/>
        </w:numPr>
        <w:spacing w:before="100" w:beforeAutospacing="1" w:after="100" w:afterAutospacing="1" w:line="360" w:lineRule="auto"/>
        <w:ind w:left="851" w:hanging="425"/>
      </w:pPr>
      <w:r>
        <w:t>The business owner (I)</w:t>
      </w:r>
      <w:r w:rsidRPr="00563A36">
        <w:t xml:space="preserve"> </w:t>
      </w:r>
      <w:r>
        <w:t xml:space="preserve">is </w:t>
      </w:r>
      <w:r w:rsidRPr="00563A36">
        <w:t>actively seek</w:t>
      </w:r>
      <w:r>
        <w:t>ing</w:t>
      </w:r>
      <w:r w:rsidRPr="00563A36">
        <w:t xml:space="preserve"> innovative ideas </w:t>
      </w:r>
    </w:p>
    <w:p w14:paraId="295F2D7B" w14:textId="77777777" w:rsidR="00CD2664" w:rsidRDefault="00CD2664" w:rsidP="0051687F">
      <w:pPr>
        <w:pStyle w:val="ListParagraph"/>
        <w:numPr>
          <w:ilvl w:val="1"/>
          <w:numId w:val="31"/>
        </w:numPr>
        <w:spacing w:before="100" w:beforeAutospacing="1" w:after="100" w:afterAutospacing="1" w:line="360" w:lineRule="auto"/>
        <w:ind w:left="851" w:hanging="425"/>
      </w:pPr>
      <w:r>
        <w:t>The business owner (I)</w:t>
      </w:r>
      <w:r w:rsidRPr="00563A36">
        <w:t xml:space="preserve"> </w:t>
      </w:r>
      <w:r>
        <w:t xml:space="preserve">is </w:t>
      </w:r>
      <w:r w:rsidRPr="00563A36">
        <w:t xml:space="preserve">tolerant to mistakes when taking risks </w:t>
      </w:r>
    </w:p>
    <w:p w14:paraId="436085E0" w14:textId="7E01D880" w:rsidR="00CD2664" w:rsidRDefault="00CD2664" w:rsidP="0051687F">
      <w:pPr>
        <w:pStyle w:val="ListParagraph"/>
        <w:numPr>
          <w:ilvl w:val="1"/>
          <w:numId w:val="31"/>
        </w:numPr>
        <w:spacing w:before="100" w:beforeAutospacing="1" w:after="100" w:afterAutospacing="1" w:line="360" w:lineRule="auto"/>
        <w:ind w:left="851" w:hanging="425"/>
      </w:pPr>
      <w:r>
        <w:lastRenderedPageBreak/>
        <w:t xml:space="preserve">My business </w:t>
      </w:r>
      <w:r w:rsidRPr="00563A36">
        <w:t xml:space="preserve">is often </w:t>
      </w:r>
      <w:r>
        <w:t>the</w:t>
      </w:r>
      <w:r w:rsidRPr="00563A36">
        <w:t xml:space="preserve"> first to market with new products and services</w:t>
      </w:r>
    </w:p>
    <w:p w14:paraId="32F157E2" w14:textId="77777777" w:rsidR="00CD2664" w:rsidRDefault="00CD2664" w:rsidP="0051687F">
      <w:pPr>
        <w:pStyle w:val="ListParagraph"/>
        <w:spacing w:before="100" w:beforeAutospacing="1" w:after="100" w:afterAutospacing="1" w:line="360" w:lineRule="auto"/>
        <w:ind w:left="851"/>
      </w:pPr>
    </w:p>
    <w:p w14:paraId="6FC548E6" w14:textId="5AAE8446" w:rsidR="00CD2664" w:rsidRPr="0055178B" w:rsidRDefault="00CD2664" w:rsidP="0051687F">
      <w:pPr>
        <w:pStyle w:val="ListParagraph"/>
        <w:numPr>
          <w:ilvl w:val="0"/>
          <w:numId w:val="30"/>
        </w:numPr>
        <w:spacing w:before="100" w:beforeAutospacing="1" w:after="100" w:afterAutospacing="1" w:line="360" w:lineRule="auto"/>
        <w:ind w:left="426" w:hanging="426"/>
        <w:rPr>
          <w:i/>
          <w:iCs/>
        </w:rPr>
      </w:pPr>
      <w:r w:rsidRPr="00AC1E5F">
        <w:rPr>
          <w:b/>
          <w:bCs/>
        </w:rPr>
        <w:t>P</w:t>
      </w:r>
      <w:r w:rsidR="009205DA">
        <w:rPr>
          <w:b/>
          <w:bCs/>
        </w:rPr>
        <w:t>lease indicate the p</w:t>
      </w:r>
      <w:r w:rsidRPr="00AC1E5F">
        <w:rPr>
          <w:b/>
          <w:bCs/>
        </w:rPr>
        <w:t>erformance</w:t>
      </w:r>
      <w:r w:rsidR="009205DA">
        <w:rPr>
          <w:b/>
          <w:bCs/>
        </w:rPr>
        <w:t xml:space="preserve"> of your business in the past three years in the following areas:</w:t>
      </w:r>
    </w:p>
    <w:p w14:paraId="7E8A8A8C" w14:textId="7328A2E1" w:rsidR="00CD2664" w:rsidRPr="002221EC" w:rsidRDefault="00CD2664" w:rsidP="0051687F">
      <w:pPr>
        <w:pStyle w:val="ListParagraph"/>
        <w:numPr>
          <w:ilvl w:val="1"/>
          <w:numId w:val="31"/>
        </w:numPr>
        <w:spacing w:before="100" w:beforeAutospacing="1" w:after="100" w:afterAutospacing="1" w:line="360" w:lineRule="auto"/>
        <w:ind w:left="851" w:hanging="425"/>
      </w:pPr>
      <w:r w:rsidRPr="002221EC">
        <w:t xml:space="preserve">The </w:t>
      </w:r>
      <w:r w:rsidRPr="00713625">
        <w:t>customer retention/base</w:t>
      </w:r>
      <w:r w:rsidRPr="002221EC">
        <w:t xml:space="preserve"> in my business has improved</w:t>
      </w:r>
    </w:p>
    <w:p w14:paraId="23F22BC0" w14:textId="584D59FE" w:rsidR="00CD2664" w:rsidRPr="002221EC" w:rsidRDefault="009205DA" w:rsidP="0051687F">
      <w:pPr>
        <w:pStyle w:val="ListParagraph"/>
        <w:numPr>
          <w:ilvl w:val="1"/>
          <w:numId w:val="31"/>
        </w:numPr>
        <w:spacing w:before="100" w:beforeAutospacing="1" w:after="100" w:afterAutospacing="1" w:line="360" w:lineRule="auto"/>
        <w:ind w:left="851" w:hanging="425"/>
      </w:pPr>
      <w:r w:rsidRPr="00713625">
        <w:t>S</w:t>
      </w:r>
      <w:r w:rsidR="00CD2664" w:rsidRPr="00713625">
        <w:t xml:space="preserve">ales </w:t>
      </w:r>
      <w:r w:rsidRPr="00713625">
        <w:t xml:space="preserve">has </w:t>
      </w:r>
      <w:r w:rsidR="00CD2664" w:rsidRPr="00713625">
        <w:t>growth</w:t>
      </w:r>
      <w:r w:rsidR="00CD2664" w:rsidRPr="002221EC">
        <w:t xml:space="preserve"> </w:t>
      </w:r>
    </w:p>
    <w:p w14:paraId="1C852737" w14:textId="6196AEE3" w:rsidR="00CD2664" w:rsidRPr="002221EC" w:rsidRDefault="00CD2664" w:rsidP="0051687F">
      <w:pPr>
        <w:pStyle w:val="ListParagraph"/>
        <w:numPr>
          <w:ilvl w:val="1"/>
          <w:numId w:val="31"/>
        </w:numPr>
        <w:spacing w:before="100" w:beforeAutospacing="1" w:after="100" w:afterAutospacing="1" w:line="360" w:lineRule="auto"/>
        <w:ind w:left="851" w:hanging="425"/>
      </w:pPr>
      <w:r w:rsidRPr="002221EC">
        <w:t xml:space="preserve">The </w:t>
      </w:r>
      <w:r w:rsidRPr="00713625">
        <w:t>profitability</w:t>
      </w:r>
      <w:r w:rsidRPr="002221EC">
        <w:t xml:space="preserve"> has improved </w:t>
      </w:r>
    </w:p>
    <w:p w14:paraId="3B3E20E1" w14:textId="4211893E" w:rsidR="00CD2664" w:rsidRPr="002221EC" w:rsidRDefault="00CD2664" w:rsidP="0051687F">
      <w:pPr>
        <w:pStyle w:val="ListParagraph"/>
        <w:numPr>
          <w:ilvl w:val="1"/>
          <w:numId w:val="31"/>
        </w:numPr>
        <w:spacing w:before="100" w:beforeAutospacing="1" w:after="100" w:afterAutospacing="1" w:line="360" w:lineRule="auto"/>
        <w:ind w:left="851" w:hanging="425"/>
      </w:pPr>
      <w:r w:rsidRPr="002221EC">
        <w:t xml:space="preserve">The </w:t>
      </w:r>
      <w:r w:rsidRPr="00713625">
        <w:t>turnover</w:t>
      </w:r>
      <w:r w:rsidRPr="002221EC">
        <w:t xml:space="preserve"> </w:t>
      </w:r>
      <w:r w:rsidR="009205DA" w:rsidRPr="002221EC">
        <w:t>has increased</w:t>
      </w:r>
    </w:p>
    <w:p w14:paraId="59801E8B" w14:textId="61085EEE" w:rsidR="00CD2664" w:rsidRPr="002221EC" w:rsidRDefault="009205DA" w:rsidP="0051687F">
      <w:pPr>
        <w:pStyle w:val="ListParagraph"/>
        <w:numPr>
          <w:ilvl w:val="1"/>
          <w:numId w:val="31"/>
        </w:numPr>
        <w:spacing w:before="100" w:beforeAutospacing="1" w:after="100" w:afterAutospacing="1" w:line="360" w:lineRule="auto"/>
        <w:ind w:left="851" w:hanging="425"/>
      </w:pPr>
      <w:r w:rsidRPr="002221EC">
        <w:t>The</w:t>
      </w:r>
      <w:r w:rsidR="00421437" w:rsidRPr="002221EC">
        <w:t xml:space="preserve"> cost</w:t>
      </w:r>
      <w:r w:rsidR="00CD2664" w:rsidRPr="00713625">
        <w:t xml:space="preserve"> of operations </w:t>
      </w:r>
      <w:r w:rsidR="00421437" w:rsidRPr="00713625">
        <w:t>has reduced</w:t>
      </w:r>
    </w:p>
    <w:p w14:paraId="2320AD4A" w14:textId="3ADC9A17" w:rsidR="00CD2664" w:rsidRPr="002221EC" w:rsidRDefault="00421437" w:rsidP="0051687F">
      <w:pPr>
        <w:pStyle w:val="ListParagraph"/>
        <w:numPr>
          <w:ilvl w:val="1"/>
          <w:numId w:val="31"/>
        </w:numPr>
        <w:spacing w:before="100" w:beforeAutospacing="1" w:after="100" w:afterAutospacing="1" w:line="360" w:lineRule="auto"/>
        <w:ind w:left="851" w:hanging="425"/>
      </w:pPr>
      <w:r w:rsidRPr="00713625">
        <w:t>P</w:t>
      </w:r>
      <w:r w:rsidR="00CD2664" w:rsidRPr="00713625">
        <w:t>ositive customer reviews</w:t>
      </w:r>
      <w:r w:rsidR="00CD2664" w:rsidRPr="002221EC">
        <w:t xml:space="preserve"> </w:t>
      </w:r>
      <w:r w:rsidR="00BF4FA3" w:rsidRPr="002221EC">
        <w:t>have</w:t>
      </w:r>
      <w:r w:rsidR="003D2672" w:rsidRPr="002221EC">
        <w:t xml:space="preserve"> increased</w:t>
      </w:r>
    </w:p>
    <w:p w14:paraId="2B557E39" w14:textId="27C70077" w:rsidR="003D2672" w:rsidRPr="00713625" w:rsidRDefault="003D2672" w:rsidP="0051687F">
      <w:pPr>
        <w:pStyle w:val="ListParagraph"/>
        <w:numPr>
          <w:ilvl w:val="1"/>
          <w:numId w:val="31"/>
        </w:numPr>
        <w:spacing w:before="100" w:beforeAutospacing="1" w:after="100" w:afterAutospacing="1" w:line="360" w:lineRule="auto"/>
        <w:ind w:left="851" w:hanging="425"/>
      </w:pPr>
      <w:r w:rsidRPr="00713625">
        <w:t>Product(s)</w:t>
      </w:r>
      <w:r w:rsidR="00B27D59" w:rsidRPr="00713625">
        <w:t>/service(s) has been diversified</w:t>
      </w:r>
    </w:p>
    <w:p w14:paraId="26071E66" w14:textId="69C5531E" w:rsidR="00B27D59" w:rsidRPr="00713625" w:rsidRDefault="00B27D59" w:rsidP="0051687F">
      <w:pPr>
        <w:pStyle w:val="ListParagraph"/>
        <w:numPr>
          <w:ilvl w:val="1"/>
          <w:numId w:val="31"/>
        </w:numPr>
        <w:spacing w:before="100" w:beforeAutospacing="1" w:after="100" w:afterAutospacing="1" w:line="360" w:lineRule="auto"/>
        <w:ind w:left="851" w:hanging="425"/>
      </w:pPr>
      <w:r w:rsidRPr="00713625">
        <w:t>New customers have been attracted</w:t>
      </w:r>
    </w:p>
    <w:p w14:paraId="2FD44C9F" w14:textId="2CB0A164" w:rsidR="00B27D59" w:rsidRPr="00713625" w:rsidRDefault="00B27D59" w:rsidP="0051687F">
      <w:pPr>
        <w:pStyle w:val="ListParagraph"/>
        <w:numPr>
          <w:ilvl w:val="1"/>
          <w:numId w:val="31"/>
        </w:numPr>
        <w:spacing w:before="100" w:beforeAutospacing="1" w:after="100" w:afterAutospacing="1" w:line="360" w:lineRule="auto"/>
        <w:ind w:left="851" w:hanging="425"/>
      </w:pPr>
      <w:r w:rsidRPr="00713625">
        <w:t>The revenue share of new product(s)/service(s) has increased</w:t>
      </w:r>
    </w:p>
    <w:p w14:paraId="7B2B265B" w14:textId="18247A42" w:rsidR="00F4229E" w:rsidRPr="002221EC" w:rsidRDefault="00B27D59" w:rsidP="0051687F">
      <w:pPr>
        <w:pStyle w:val="ListParagraph"/>
        <w:numPr>
          <w:ilvl w:val="1"/>
          <w:numId w:val="31"/>
        </w:numPr>
        <w:spacing w:before="100" w:beforeAutospacing="1" w:after="100" w:afterAutospacing="1" w:line="360" w:lineRule="auto"/>
        <w:ind w:left="851" w:hanging="425"/>
        <w:rPr>
          <w:lang w:val="en-US" w:eastAsia="ja-JP"/>
        </w:rPr>
      </w:pPr>
      <w:r w:rsidRPr="00713625">
        <w:t>New product(s)/service(s) has been introduced</w:t>
      </w:r>
    </w:p>
    <w:p w14:paraId="66A123C8" w14:textId="505C356A" w:rsidR="005A21D1" w:rsidRDefault="005A21D1">
      <w:pPr>
        <w:spacing w:after="0" w:line="240" w:lineRule="auto"/>
        <w:rPr>
          <w:lang w:val="en-US" w:eastAsia="ja-JP"/>
        </w:rPr>
      </w:pPr>
    </w:p>
    <w:p w14:paraId="79FEF02F" w14:textId="4806A3EB" w:rsidR="004822C2" w:rsidRDefault="004822C2" w:rsidP="00DF5631">
      <w:pPr>
        <w:pStyle w:val="Heading1"/>
        <w:spacing w:before="100" w:beforeAutospacing="1" w:after="100" w:afterAutospacing="1" w:line="360" w:lineRule="auto"/>
        <w:jc w:val="both"/>
        <w:rPr>
          <w:lang w:val="en-US" w:eastAsia="ja-JP"/>
        </w:rPr>
      </w:pPr>
      <w:bookmarkStart w:id="197" w:name="_Toc445818360"/>
      <w:bookmarkStart w:id="198" w:name="_Toc112071009"/>
      <w:bookmarkStart w:id="199" w:name="_Toc112139659"/>
      <w:r>
        <w:rPr>
          <w:lang w:val="en-US" w:eastAsia="ja-JP"/>
        </w:rPr>
        <w:lastRenderedPageBreak/>
        <w:t>Reference</w:t>
      </w:r>
      <w:bookmarkEnd w:id="197"/>
      <w:bookmarkEnd w:id="198"/>
      <w:r w:rsidR="00E65B19">
        <w:rPr>
          <w:lang w:val="en-US" w:eastAsia="ja-JP"/>
        </w:rPr>
        <w:t>s</w:t>
      </w:r>
      <w:bookmarkEnd w:id="199"/>
    </w:p>
    <w:p w14:paraId="5ED0C744" w14:textId="77777777" w:rsidR="00C64980" w:rsidRDefault="00C64980" w:rsidP="00F356B2">
      <w:pPr>
        <w:spacing w:before="100" w:beforeAutospacing="1" w:after="100" w:afterAutospacing="1" w:line="360" w:lineRule="auto"/>
        <w:ind w:left="284" w:hanging="284"/>
        <w:rPr>
          <w:rFonts w:cs="Calibri"/>
          <w:lang w:val="en-US"/>
        </w:rPr>
      </w:pPr>
      <w:r w:rsidRPr="009424C8">
        <w:rPr>
          <w:rFonts w:cs="Calibri"/>
          <w:lang w:val="en-US"/>
        </w:rPr>
        <w:t>Akpan, I. J., Udoh, E. A. P., &amp; Adebisi, B. (2022). Small business awareness and adoption of state-of-the-art technologies in emerging and developing markets, and lessons from the COVID-19 pandemic. Journal of Small Business &amp; Entrepreneurship, 34(2), 123-140.</w:t>
      </w:r>
    </w:p>
    <w:p w14:paraId="045D8EA6" w14:textId="603492EF" w:rsidR="00A06132" w:rsidRDefault="00BF4167" w:rsidP="00A06132">
      <w:pPr>
        <w:spacing w:before="100" w:beforeAutospacing="1" w:after="100" w:afterAutospacing="1" w:line="360" w:lineRule="auto"/>
        <w:ind w:left="284" w:hanging="284"/>
        <w:rPr>
          <w:rFonts w:cs="Calibri"/>
          <w:lang w:val="en-US"/>
        </w:rPr>
      </w:pPr>
      <w:r w:rsidRPr="00BF4167">
        <w:rPr>
          <w:rFonts w:cs="Calibri"/>
          <w:lang w:val="en-US"/>
        </w:rPr>
        <w:t>Ali, M. D., Miah, S. J., &amp; Khan, S. (2018). Antecedents of business intelligence implementation for addressing organizational agility in small business context. Pacific Asia Journal of the Association for Information Systems, 10(1), 5.</w:t>
      </w:r>
    </w:p>
    <w:p w14:paraId="180D9D00" w14:textId="5C41DF47" w:rsidR="00811F41" w:rsidRDefault="00811F41" w:rsidP="00811F41">
      <w:pPr>
        <w:spacing w:before="100" w:beforeAutospacing="1" w:after="100" w:afterAutospacing="1" w:line="360" w:lineRule="auto"/>
        <w:ind w:left="284" w:hanging="284"/>
        <w:rPr>
          <w:rStyle w:val="Hyperlink"/>
        </w:rPr>
      </w:pPr>
      <w:r>
        <w:t>Australian Bureau of Statistics</w:t>
      </w:r>
      <w:r w:rsidR="00065BDB">
        <w:t xml:space="preserve"> (ABS)</w:t>
      </w:r>
      <w:r w:rsidR="00CA0BC4">
        <w:t>.</w:t>
      </w:r>
      <w:r>
        <w:t xml:space="preserve"> (2021). </w:t>
      </w:r>
      <w:r w:rsidRPr="00FB6CA8">
        <w:rPr>
          <w:i/>
          <w:iCs/>
        </w:rPr>
        <w:t>Characteristics of Australian Business</w:t>
      </w:r>
      <w:r>
        <w:t xml:space="preserve">. </w:t>
      </w:r>
      <w:hyperlink r:id="rId50" w:history="1">
        <w:r w:rsidRPr="00E029BC">
          <w:rPr>
            <w:rStyle w:val="Hyperlink"/>
          </w:rPr>
          <w:t>https://www.abs.gov.au/statistics/industry/technology-and-innovation/characteristics-australian-business/latest-release</w:t>
        </w:r>
      </w:hyperlink>
    </w:p>
    <w:p w14:paraId="08777BB3" w14:textId="100A3E0B" w:rsidR="00987262" w:rsidRPr="00F356B2" w:rsidRDefault="00987262" w:rsidP="00F356B2">
      <w:pPr>
        <w:spacing w:before="100" w:beforeAutospacing="1" w:after="0" w:line="360" w:lineRule="auto"/>
        <w:ind w:left="284" w:hanging="284"/>
        <w:rPr>
          <w:rStyle w:val="Hyperlink"/>
          <w:rFonts w:cs="Calibri"/>
          <w:color w:val="auto"/>
          <w:u w:val="none"/>
          <w:lang w:val="en-US"/>
        </w:rPr>
      </w:pPr>
      <w:r w:rsidRPr="57150A56">
        <w:rPr>
          <w:rFonts w:cs="Calibri"/>
          <w:lang w:val="en-US"/>
        </w:rPr>
        <w:t>A</w:t>
      </w:r>
      <w:r>
        <w:rPr>
          <w:rFonts w:cs="Calibri"/>
          <w:lang w:val="en-US"/>
        </w:rPr>
        <w:t xml:space="preserve">ustralian </w:t>
      </w:r>
      <w:r w:rsidRPr="57150A56">
        <w:rPr>
          <w:rFonts w:cs="Calibri"/>
          <w:lang w:val="en-US"/>
        </w:rPr>
        <w:t>C</w:t>
      </w:r>
      <w:r>
        <w:rPr>
          <w:rFonts w:cs="Calibri"/>
          <w:lang w:val="en-US"/>
        </w:rPr>
        <w:t xml:space="preserve">ommunications Consumer </w:t>
      </w:r>
      <w:r w:rsidRPr="57150A56">
        <w:rPr>
          <w:rFonts w:cs="Calibri"/>
          <w:lang w:val="en-US"/>
        </w:rPr>
        <w:t>A</w:t>
      </w:r>
      <w:r>
        <w:rPr>
          <w:rFonts w:cs="Calibri"/>
          <w:lang w:val="en-US"/>
        </w:rPr>
        <w:t xml:space="preserve">ction </w:t>
      </w:r>
      <w:r w:rsidRPr="57150A56">
        <w:rPr>
          <w:rFonts w:cs="Calibri"/>
          <w:lang w:val="en-US"/>
        </w:rPr>
        <w:t>N</w:t>
      </w:r>
      <w:r>
        <w:rPr>
          <w:rFonts w:cs="Calibri"/>
          <w:lang w:val="en-US"/>
        </w:rPr>
        <w:t>etwork</w:t>
      </w:r>
      <w:r w:rsidR="00065BDB">
        <w:rPr>
          <w:rFonts w:cs="Calibri"/>
          <w:lang w:val="en-US"/>
        </w:rPr>
        <w:t xml:space="preserve"> (ACCAN)</w:t>
      </w:r>
      <w:r w:rsidR="00CA0BC4">
        <w:rPr>
          <w:rFonts w:cs="Calibri"/>
          <w:lang w:val="en-US"/>
        </w:rPr>
        <w:t>.</w:t>
      </w:r>
      <w:r w:rsidRPr="57150A56">
        <w:rPr>
          <w:rFonts w:cs="Calibri"/>
          <w:lang w:val="en-US"/>
        </w:rPr>
        <w:t xml:space="preserve"> </w:t>
      </w:r>
      <w:r>
        <w:rPr>
          <w:rFonts w:cs="Calibri"/>
          <w:lang w:val="en-US"/>
        </w:rPr>
        <w:t>(</w:t>
      </w:r>
      <w:r w:rsidRPr="57150A56">
        <w:rPr>
          <w:rFonts w:cs="Calibri"/>
          <w:lang w:val="en-US"/>
        </w:rPr>
        <w:t>2016</w:t>
      </w:r>
      <w:r>
        <w:rPr>
          <w:rFonts w:cs="Calibri"/>
          <w:lang w:val="en-US"/>
        </w:rPr>
        <w:t>).</w:t>
      </w:r>
      <w:r w:rsidRPr="57150A56">
        <w:rPr>
          <w:rFonts w:cs="Calibri"/>
          <w:lang w:val="en-US"/>
        </w:rPr>
        <w:t xml:space="preserve"> </w:t>
      </w:r>
      <w:r w:rsidRPr="00FB6CA8">
        <w:rPr>
          <w:rFonts w:cs="Calibri"/>
          <w:i/>
          <w:iCs/>
          <w:lang w:val="en-US"/>
        </w:rPr>
        <w:t>Small business telecommunications survey</w:t>
      </w:r>
      <w:r>
        <w:rPr>
          <w:rFonts w:cs="Calibri"/>
          <w:i/>
          <w:iCs/>
          <w:lang w:val="en-US"/>
        </w:rPr>
        <w:t>.</w:t>
      </w:r>
      <w:r>
        <w:rPr>
          <w:rFonts w:cs="Calibri"/>
          <w:lang w:val="en-US"/>
        </w:rPr>
        <w:t xml:space="preserve"> </w:t>
      </w:r>
      <w:hyperlink r:id="rId51" w:history="1">
        <w:r w:rsidRPr="00987262">
          <w:rPr>
            <w:rStyle w:val="Hyperlink"/>
            <w:rFonts w:cs="Calibri"/>
            <w:lang w:val="en-US"/>
          </w:rPr>
          <w:t>https://accan.org.au/files/Reports/Small%20business%20survey%202016%20report_final.pdf</w:t>
        </w:r>
      </w:hyperlink>
      <w:r w:rsidRPr="57150A56">
        <w:rPr>
          <w:rFonts w:cs="Calibri"/>
          <w:lang w:val="en-US"/>
        </w:rPr>
        <w:t xml:space="preserve"> </w:t>
      </w:r>
    </w:p>
    <w:p w14:paraId="0AADE553" w14:textId="5A9370F2" w:rsidR="00881874" w:rsidRDefault="002C14CC" w:rsidP="00F356B2">
      <w:pPr>
        <w:spacing w:before="100" w:beforeAutospacing="1" w:after="100" w:afterAutospacing="1" w:line="360" w:lineRule="auto"/>
        <w:ind w:left="284" w:hanging="284"/>
        <w:rPr>
          <w:rStyle w:val="Hyperlink"/>
          <w:rFonts w:cstheme="minorHAnsi"/>
        </w:rPr>
      </w:pPr>
      <w:r w:rsidRPr="001531DD">
        <w:rPr>
          <w:rFonts w:cstheme="minorHAnsi"/>
        </w:rPr>
        <w:t>A</w:t>
      </w:r>
      <w:r>
        <w:rPr>
          <w:rFonts w:cstheme="minorHAnsi"/>
        </w:rPr>
        <w:t xml:space="preserve">ustralian </w:t>
      </w:r>
      <w:r w:rsidRPr="001531DD">
        <w:rPr>
          <w:rFonts w:cstheme="minorHAnsi"/>
        </w:rPr>
        <w:t>C</w:t>
      </w:r>
      <w:r>
        <w:rPr>
          <w:rFonts w:cstheme="minorHAnsi"/>
        </w:rPr>
        <w:t xml:space="preserve">yber </w:t>
      </w:r>
      <w:r w:rsidRPr="001531DD">
        <w:rPr>
          <w:rFonts w:cstheme="minorHAnsi"/>
        </w:rPr>
        <w:t>S</w:t>
      </w:r>
      <w:r>
        <w:rPr>
          <w:rFonts w:cstheme="minorHAnsi"/>
        </w:rPr>
        <w:t xml:space="preserve">ecurity </w:t>
      </w:r>
      <w:r w:rsidRPr="001531DD">
        <w:rPr>
          <w:rFonts w:cstheme="minorHAnsi"/>
        </w:rPr>
        <w:t>C</w:t>
      </w:r>
      <w:r>
        <w:rPr>
          <w:rFonts w:cstheme="minorHAnsi"/>
        </w:rPr>
        <w:t>entre</w:t>
      </w:r>
      <w:r w:rsidR="00065BDB">
        <w:rPr>
          <w:rFonts w:cstheme="minorHAnsi"/>
        </w:rPr>
        <w:t xml:space="preserve"> (ACSC)</w:t>
      </w:r>
      <w:r w:rsidR="00CA0BC4">
        <w:rPr>
          <w:rFonts w:cstheme="minorHAnsi"/>
        </w:rPr>
        <w:t>.</w:t>
      </w:r>
      <w:r w:rsidRPr="001531DD">
        <w:rPr>
          <w:rFonts w:cstheme="minorHAnsi"/>
        </w:rPr>
        <w:t xml:space="preserve"> </w:t>
      </w:r>
      <w:r>
        <w:rPr>
          <w:rFonts w:cstheme="minorHAnsi"/>
        </w:rPr>
        <w:t>(</w:t>
      </w:r>
      <w:r w:rsidRPr="001531DD">
        <w:rPr>
          <w:rFonts w:cstheme="minorHAnsi"/>
        </w:rPr>
        <w:t>2021</w:t>
      </w:r>
      <w:r>
        <w:rPr>
          <w:rFonts w:cstheme="minorHAnsi"/>
        </w:rPr>
        <w:t xml:space="preserve">). </w:t>
      </w:r>
      <w:r w:rsidRPr="00FB6CA8">
        <w:rPr>
          <w:rFonts w:cstheme="minorHAnsi"/>
          <w:i/>
          <w:iCs/>
        </w:rPr>
        <w:t>Small business cyber security guide</w:t>
      </w:r>
      <w:r>
        <w:rPr>
          <w:rFonts w:cstheme="minorHAnsi"/>
        </w:rPr>
        <w:t xml:space="preserve">. </w:t>
      </w:r>
      <w:hyperlink r:id="rId52" w:history="1">
        <w:r w:rsidRPr="00B135E3">
          <w:rPr>
            <w:rStyle w:val="Hyperlink"/>
            <w:rFonts w:cstheme="minorHAnsi"/>
          </w:rPr>
          <w:t>https://www.cyber.gov.au/acsc/view-all-content/publications/small-business-cyber-security-guide</w:t>
        </w:r>
      </w:hyperlink>
    </w:p>
    <w:p w14:paraId="03872561" w14:textId="3437DCB3" w:rsidR="00A06132" w:rsidRPr="00A06132" w:rsidRDefault="00A06132" w:rsidP="00A06132">
      <w:pPr>
        <w:spacing w:before="100" w:beforeAutospacing="1" w:after="100" w:afterAutospacing="1" w:line="360" w:lineRule="auto"/>
        <w:ind w:left="284" w:hanging="284"/>
        <w:rPr>
          <w:rStyle w:val="Hyperlink"/>
          <w:rFonts w:cs="Calibri"/>
          <w:color w:val="auto"/>
          <w:u w:val="none"/>
          <w:lang w:val="en-US"/>
        </w:rPr>
      </w:pPr>
      <w:r>
        <w:t xml:space="preserve">Australian Government. (2018). </w:t>
      </w:r>
      <w:r w:rsidRPr="00FB6CA8">
        <w:rPr>
          <w:i/>
          <w:iCs/>
        </w:rPr>
        <w:t>Small business digital taskforce: Report to government</w:t>
      </w:r>
      <w:r>
        <w:t xml:space="preserve">. </w:t>
      </w:r>
      <w:hyperlink r:id="rId53" w:history="1">
        <w:r w:rsidRPr="00FB6CA8">
          <w:rPr>
            <w:rStyle w:val="Hyperlink"/>
          </w:rPr>
          <w:t>https://treasury.gov.au/publication/p2018-191027-sbdt-report</w:t>
        </w:r>
      </w:hyperlink>
    </w:p>
    <w:p w14:paraId="09993904" w14:textId="3EEF4F9F" w:rsidR="005E6BBB" w:rsidRPr="005E6BBB" w:rsidRDefault="005E6BBB" w:rsidP="005E6BBB">
      <w:pPr>
        <w:spacing w:before="100" w:beforeAutospacing="1" w:after="100" w:afterAutospacing="1" w:line="360" w:lineRule="auto"/>
        <w:ind w:left="284" w:hanging="284"/>
        <w:rPr>
          <w:rStyle w:val="Hyperlink"/>
          <w:color w:val="auto"/>
          <w:u w:val="none"/>
        </w:rPr>
      </w:pPr>
      <w:r>
        <w:t xml:space="preserve">Australian Government. (2020). Australia's Cyber Security Strategy 2020, Accessed May 2022 from </w:t>
      </w:r>
      <w:hyperlink r:id="rId54" w:history="1">
        <w:r w:rsidRPr="00AE7345">
          <w:rPr>
            <w:rStyle w:val="Hyperlink"/>
          </w:rPr>
          <w:t>https://www.homeaffairs.gov.au/cyber-security-subsite/files/cyber-security-strategy-2020.pdf</w:t>
        </w:r>
      </w:hyperlink>
    </w:p>
    <w:p w14:paraId="3DCB7E54" w14:textId="732D488E" w:rsidR="00AB05E7" w:rsidRPr="00AB05E7" w:rsidRDefault="00AB05E7" w:rsidP="00AB05E7">
      <w:pPr>
        <w:spacing w:before="100" w:beforeAutospacing="1" w:after="100" w:afterAutospacing="1" w:line="360" w:lineRule="auto"/>
        <w:ind w:left="284" w:hanging="284"/>
        <w:rPr>
          <w:rFonts w:cs="Calibri"/>
          <w:color w:val="0000FF"/>
          <w:u w:val="single"/>
          <w:lang w:val="en-US"/>
        </w:rPr>
      </w:pPr>
      <w:r w:rsidRPr="00AB05E7">
        <w:rPr>
          <w:rStyle w:val="Hyperlink"/>
          <w:rFonts w:cs="Calibri"/>
          <w:color w:val="auto"/>
          <w:u w:val="none"/>
          <w:lang w:val="en-US"/>
        </w:rPr>
        <w:t xml:space="preserve">Australian Government. (2021). </w:t>
      </w:r>
      <w:r w:rsidRPr="00AB05E7">
        <w:rPr>
          <w:rStyle w:val="Hyperlink"/>
          <w:rFonts w:cs="Calibri"/>
          <w:i/>
          <w:iCs/>
          <w:color w:val="auto"/>
          <w:u w:val="none"/>
          <w:lang w:val="en-US"/>
        </w:rPr>
        <w:t>Digital economy strategy: A leading digital economy and society by 2030.</w:t>
      </w:r>
      <w:r w:rsidRPr="00AB05E7">
        <w:rPr>
          <w:rStyle w:val="Hyperlink"/>
          <w:rFonts w:cs="Calibri"/>
          <w:color w:val="auto"/>
          <w:lang w:val="en-US"/>
        </w:rPr>
        <w:t xml:space="preserve"> </w:t>
      </w:r>
      <w:hyperlink r:id="rId55" w:history="1">
        <w:r w:rsidR="001346BC" w:rsidRPr="005D5B90">
          <w:rPr>
            <w:rStyle w:val="Hyperlink"/>
            <w:rFonts w:cs="Calibri"/>
            <w:lang w:val="en-US"/>
          </w:rPr>
          <w:t>https://digitaleconomy.pmc.gov.au/strategy/foreword.html</w:t>
        </w:r>
      </w:hyperlink>
      <w:r w:rsidR="001346BC">
        <w:rPr>
          <w:rStyle w:val="Hyperlink"/>
          <w:rFonts w:cs="Calibri"/>
          <w:color w:val="auto"/>
          <w:lang w:val="en-US"/>
        </w:rPr>
        <w:t xml:space="preserve"> </w:t>
      </w:r>
    </w:p>
    <w:p w14:paraId="1BBBCEF2" w14:textId="56D3B22A" w:rsidR="00FF736F" w:rsidRDefault="00FF736F" w:rsidP="00F356B2">
      <w:pPr>
        <w:spacing w:before="100" w:beforeAutospacing="1" w:after="100" w:afterAutospacing="1" w:line="360" w:lineRule="auto"/>
        <w:ind w:left="284" w:hanging="284"/>
        <w:rPr>
          <w:rFonts w:cs="Calibri"/>
          <w:lang w:val="en-US"/>
        </w:rPr>
      </w:pPr>
      <w:r w:rsidRPr="00FF736F">
        <w:rPr>
          <w:rFonts w:cs="Calibri"/>
          <w:lang w:val="en-US"/>
        </w:rPr>
        <w:t xml:space="preserve">Bai, C., </w:t>
      </w:r>
      <w:proofErr w:type="spellStart"/>
      <w:r w:rsidRPr="00FF736F">
        <w:rPr>
          <w:rFonts w:cs="Calibri"/>
          <w:lang w:val="en-US"/>
        </w:rPr>
        <w:t>Quayson</w:t>
      </w:r>
      <w:proofErr w:type="spellEnd"/>
      <w:r w:rsidRPr="00FF736F">
        <w:rPr>
          <w:rFonts w:cs="Calibri"/>
          <w:lang w:val="en-US"/>
        </w:rPr>
        <w:t>, M., &amp; Sarkis, J. (2021). COVID-19 pandemic digitization lessons for sustainable development of micro-and small-enterprises. Sustainable Production and Consumption, 27, 1989-2001.</w:t>
      </w:r>
    </w:p>
    <w:p w14:paraId="345DD54D" w14:textId="3A25718A" w:rsidR="00C315EE" w:rsidRPr="005E6BBB" w:rsidRDefault="00C315EE" w:rsidP="005E6BBB">
      <w:pPr>
        <w:spacing w:before="100" w:beforeAutospacing="1" w:after="100" w:afterAutospacing="1" w:line="360" w:lineRule="auto"/>
        <w:ind w:left="284" w:hanging="284"/>
      </w:pPr>
      <w:r>
        <w:rPr>
          <w:rFonts w:cs="Calibri"/>
          <w:lang w:val="en-US"/>
        </w:rPr>
        <w:lastRenderedPageBreak/>
        <w:t>Business NSW. (</w:t>
      </w:r>
      <w:r w:rsidRPr="57150A56">
        <w:rPr>
          <w:rFonts w:cs="Calibri"/>
          <w:lang w:val="en-US"/>
        </w:rPr>
        <w:t>2020</w:t>
      </w:r>
      <w:r>
        <w:rPr>
          <w:rFonts w:cs="Calibri"/>
          <w:lang w:val="en-US"/>
        </w:rPr>
        <w:t>).</w:t>
      </w:r>
      <w:r w:rsidRPr="57150A56">
        <w:rPr>
          <w:rFonts w:cs="Calibri"/>
          <w:lang w:val="en-US"/>
        </w:rPr>
        <w:t xml:space="preserve"> </w:t>
      </w:r>
      <w:r w:rsidRPr="00FB6CA8">
        <w:rPr>
          <w:rFonts w:cs="Calibri"/>
          <w:i/>
          <w:iCs/>
          <w:lang w:val="en-US"/>
        </w:rPr>
        <w:t>Business conditions survey report 2020</w:t>
      </w:r>
      <w:r w:rsidRPr="57150A56">
        <w:rPr>
          <w:rFonts w:cs="Calibri"/>
          <w:lang w:val="en-US"/>
        </w:rPr>
        <w:t>.</w:t>
      </w:r>
      <w:r>
        <w:rPr>
          <w:rFonts w:cs="Calibri"/>
          <w:lang w:val="en-US"/>
        </w:rPr>
        <w:t xml:space="preserve"> </w:t>
      </w:r>
      <w:hyperlink r:id="rId56" w:history="1">
        <w:r w:rsidRPr="00811ABB">
          <w:rPr>
            <w:rStyle w:val="Hyperlink"/>
            <w:rFonts w:cs="Calibri"/>
            <w:lang w:val="en-US"/>
          </w:rPr>
          <w:t>https://www.businessnsw.com/advocacy/surveys/business-surveys/nsw-business-conditions-report-september-2020</w:t>
        </w:r>
      </w:hyperlink>
      <w:r>
        <w:rPr>
          <w:rFonts w:cs="Calibri"/>
          <w:lang w:val="en-US"/>
        </w:rPr>
        <w:t xml:space="preserve"> </w:t>
      </w:r>
    </w:p>
    <w:p w14:paraId="1266C98E" w14:textId="7021E620" w:rsidR="00C64604" w:rsidRPr="00FB6CA8" w:rsidRDefault="00C64604" w:rsidP="00F356B2">
      <w:pPr>
        <w:spacing w:before="100" w:beforeAutospacing="1" w:after="100" w:afterAutospacing="1" w:line="360" w:lineRule="auto"/>
        <w:ind w:left="284" w:hanging="284"/>
        <w:rPr>
          <w:rFonts w:asciiTheme="minorHAnsi" w:hAnsiTheme="minorHAnsi" w:cstheme="minorHAnsi"/>
          <w:lang w:val="en-US"/>
        </w:rPr>
      </w:pPr>
      <w:proofErr w:type="spellStart"/>
      <w:r w:rsidRPr="00FB6CA8">
        <w:rPr>
          <w:rFonts w:asciiTheme="minorHAnsi" w:hAnsiTheme="minorHAnsi" w:cstheme="minorHAnsi"/>
          <w:color w:val="222222"/>
          <w:shd w:val="clear" w:color="auto" w:fill="FFFFFF"/>
        </w:rPr>
        <w:t>Bartik</w:t>
      </w:r>
      <w:proofErr w:type="spellEnd"/>
      <w:r w:rsidRPr="00FB6CA8">
        <w:rPr>
          <w:rFonts w:asciiTheme="minorHAnsi" w:hAnsiTheme="minorHAnsi" w:cstheme="minorHAnsi"/>
          <w:color w:val="222222"/>
          <w:shd w:val="clear" w:color="auto" w:fill="FFFFFF"/>
        </w:rPr>
        <w:t xml:space="preserve">, A. W., Bertrand, M., Cullen, Z. B., </w:t>
      </w:r>
      <w:proofErr w:type="spellStart"/>
      <w:r w:rsidRPr="00FB6CA8">
        <w:rPr>
          <w:rFonts w:asciiTheme="minorHAnsi" w:hAnsiTheme="minorHAnsi" w:cstheme="minorHAnsi"/>
          <w:color w:val="222222"/>
          <w:shd w:val="clear" w:color="auto" w:fill="FFFFFF"/>
        </w:rPr>
        <w:t>Glaeser</w:t>
      </w:r>
      <w:proofErr w:type="spellEnd"/>
      <w:r w:rsidRPr="00FB6CA8">
        <w:rPr>
          <w:rFonts w:asciiTheme="minorHAnsi" w:hAnsiTheme="minorHAnsi" w:cstheme="minorHAnsi"/>
          <w:color w:val="222222"/>
          <w:shd w:val="clear" w:color="auto" w:fill="FFFFFF"/>
        </w:rPr>
        <w:t>, E. L., Luca, M., &amp; Stanton, C. T. (2020). </w:t>
      </w:r>
      <w:r w:rsidRPr="00FB6CA8">
        <w:rPr>
          <w:rFonts w:asciiTheme="minorHAnsi" w:hAnsiTheme="minorHAnsi" w:cstheme="minorHAnsi"/>
          <w:i/>
          <w:iCs/>
          <w:color w:val="222222"/>
          <w:shd w:val="clear" w:color="auto" w:fill="FFFFFF"/>
        </w:rPr>
        <w:t>How are small businesses adjusting to COVID-19? Early evidence from a survey</w:t>
      </w:r>
      <w:r w:rsidRPr="00FB6CA8">
        <w:rPr>
          <w:rFonts w:asciiTheme="minorHAnsi" w:hAnsiTheme="minorHAnsi" w:cstheme="minorHAnsi"/>
          <w:color w:val="222222"/>
          <w:shd w:val="clear" w:color="auto" w:fill="FFFFFF"/>
        </w:rPr>
        <w:t> (No. w26989). National Bureau of Economic Research.</w:t>
      </w:r>
    </w:p>
    <w:p w14:paraId="4EBB17D5" w14:textId="3501A8F7" w:rsidR="00443F03" w:rsidRDefault="00443F03" w:rsidP="00F356B2">
      <w:pPr>
        <w:spacing w:before="100" w:beforeAutospacing="1" w:after="100" w:afterAutospacing="1" w:line="360" w:lineRule="auto"/>
        <w:ind w:left="284" w:hanging="284"/>
        <w:rPr>
          <w:rFonts w:cs="Calibri"/>
          <w:lang w:val="en-US"/>
        </w:rPr>
      </w:pPr>
      <w:r w:rsidRPr="00443F03">
        <w:rPr>
          <w:rFonts w:cs="Calibri"/>
          <w:lang w:val="en-US"/>
        </w:rPr>
        <w:t>Chen, G., Cheng, M., Edwards, D., &amp; Xu, L. (2020). COVID-19 pandemic exposes the vulnerability of the sharing economy: a novel accounting framework. Journal of Sustainable Tourism, 1-18.</w:t>
      </w:r>
    </w:p>
    <w:p w14:paraId="33630118" w14:textId="1DE43295" w:rsidR="000A5AE8" w:rsidRDefault="000A5AE8" w:rsidP="00F356B2">
      <w:pPr>
        <w:spacing w:before="100" w:beforeAutospacing="1" w:after="100" w:afterAutospacing="1" w:line="360" w:lineRule="auto"/>
        <w:ind w:left="284" w:hanging="284"/>
        <w:rPr>
          <w:rFonts w:cs="Calibri"/>
          <w:lang w:val="en-US"/>
        </w:rPr>
      </w:pPr>
      <w:r w:rsidRPr="000A5AE8">
        <w:rPr>
          <w:rFonts w:cs="Calibri"/>
          <w:lang w:val="en-US"/>
        </w:rPr>
        <w:t>Colbert, S., Wilkinson, C., Thornton, L., &amp; Richmond, R. (2020). COVID‐19 and alcohol in Australia: industry changes and public health impacts. Drug and alcohol review.</w:t>
      </w:r>
    </w:p>
    <w:p w14:paraId="27E21C3D" w14:textId="26F59C31" w:rsidR="00325FDD" w:rsidRDefault="00325FDD" w:rsidP="00F356B2">
      <w:pPr>
        <w:spacing w:before="100" w:beforeAutospacing="1" w:after="100" w:afterAutospacing="1" w:line="360" w:lineRule="auto"/>
        <w:ind w:left="284" w:hanging="284"/>
        <w:rPr>
          <w:rFonts w:cs="Calibri"/>
          <w:lang w:val="en-US"/>
        </w:rPr>
      </w:pPr>
      <w:r w:rsidRPr="00325FDD">
        <w:rPr>
          <w:rFonts w:cs="Calibri"/>
          <w:lang w:val="en-US"/>
        </w:rPr>
        <w:t xml:space="preserve">Connolly, E., &amp; Bank, J. (2018). Access to small business finance. RBA Bulletin, </w:t>
      </w:r>
      <w:proofErr w:type="gramStart"/>
      <w:r w:rsidRPr="00325FDD">
        <w:rPr>
          <w:rFonts w:cs="Calibri"/>
          <w:lang w:val="en-US"/>
        </w:rPr>
        <w:t>September,</w:t>
      </w:r>
      <w:proofErr w:type="gramEnd"/>
      <w:r w:rsidRPr="00325FDD">
        <w:rPr>
          <w:rFonts w:cs="Calibri"/>
          <w:lang w:val="en-US"/>
        </w:rPr>
        <w:t xml:space="preserve"> 1-14.</w:t>
      </w:r>
    </w:p>
    <w:p w14:paraId="17368C48" w14:textId="36739213" w:rsidR="00AA07E0" w:rsidRDefault="00AA07E0" w:rsidP="00F356B2">
      <w:pPr>
        <w:spacing w:before="100" w:beforeAutospacing="1" w:after="100" w:afterAutospacing="1" w:line="360" w:lineRule="auto"/>
        <w:ind w:left="284" w:hanging="284"/>
        <w:rPr>
          <w:rFonts w:cs="Calibri"/>
          <w:lang w:val="en-US"/>
        </w:rPr>
      </w:pPr>
      <w:r w:rsidRPr="00AA07E0">
        <w:rPr>
          <w:rFonts w:cs="Calibri"/>
          <w:lang w:val="en-US"/>
        </w:rPr>
        <w:t xml:space="preserve">Corral de </w:t>
      </w:r>
      <w:proofErr w:type="spellStart"/>
      <w:r w:rsidRPr="00AA07E0">
        <w:rPr>
          <w:rFonts w:cs="Calibri"/>
          <w:lang w:val="en-US"/>
        </w:rPr>
        <w:t>Zubielqui</w:t>
      </w:r>
      <w:proofErr w:type="spellEnd"/>
      <w:r w:rsidRPr="00AA07E0">
        <w:rPr>
          <w:rFonts w:cs="Calibri"/>
          <w:lang w:val="en-US"/>
        </w:rPr>
        <w:t xml:space="preserve">, G., Lindsay, N., Lindsay, W., &amp; Jones, J. (2019). Knowledge quality, </w:t>
      </w:r>
      <w:proofErr w:type="gramStart"/>
      <w:r w:rsidRPr="00AA07E0">
        <w:rPr>
          <w:rFonts w:cs="Calibri"/>
          <w:lang w:val="en-US"/>
        </w:rPr>
        <w:t>innovation</w:t>
      </w:r>
      <w:proofErr w:type="gramEnd"/>
      <w:r w:rsidRPr="00AA07E0">
        <w:rPr>
          <w:rFonts w:cs="Calibri"/>
          <w:lang w:val="en-US"/>
        </w:rPr>
        <w:t xml:space="preserve"> and firm performance: a study of knowledge transfer in SMEs. Small Business Economics, 53(1), 145-164.</w:t>
      </w:r>
    </w:p>
    <w:p w14:paraId="00371A99" w14:textId="4EF8A15D" w:rsidR="00D756CD" w:rsidRDefault="00D756CD" w:rsidP="00F356B2">
      <w:pPr>
        <w:spacing w:before="100" w:beforeAutospacing="1" w:after="100" w:afterAutospacing="1" w:line="360" w:lineRule="auto"/>
        <w:ind w:left="284" w:hanging="284"/>
        <w:rPr>
          <w:rFonts w:cs="Calibri"/>
          <w:lang w:val="en-US"/>
        </w:rPr>
      </w:pPr>
      <w:r w:rsidRPr="00D756CD">
        <w:rPr>
          <w:rFonts w:cs="Calibri"/>
          <w:lang w:val="en-US"/>
        </w:rPr>
        <w:t xml:space="preserve">De Vass, T., </w:t>
      </w:r>
      <w:proofErr w:type="spellStart"/>
      <w:r w:rsidRPr="00D756CD">
        <w:rPr>
          <w:rFonts w:cs="Calibri"/>
          <w:lang w:val="en-US"/>
        </w:rPr>
        <w:t>Shee</w:t>
      </w:r>
      <w:proofErr w:type="spellEnd"/>
      <w:r w:rsidRPr="00D756CD">
        <w:rPr>
          <w:rFonts w:cs="Calibri"/>
          <w:lang w:val="en-US"/>
        </w:rPr>
        <w:t xml:space="preserve">, H., &amp; Miah, S. J. (2021). </w:t>
      </w:r>
      <w:proofErr w:type="spellStart"/>
      <w:r w:rsidRPr="00D756CD">
        <w:rPr>
          <w:rFonts w:cs="Calibri"/>
          <w:lang w:val="en-US"/>
        </w:rPr>
        <w:t>Iot</w:t>
      </w:r>
      <w:proofErr w:type="spellEnd"/>
      <w:r w:rsidRPr="00D756CD">
        <w:rPr>
          <w:rFonts w:cs="Calibri"/>
          <w:lang w:val="en-US"/>
        </w:rPr>
        <w:t xml:space="preserve"> in supply chain management: a narrative on retail sector sustainability. </w:t>
      </w:r>
      <w:r w:rsidRPr="00FB6CA8">
        <w:rPr>
          <w:rFonts w:cs="Calibri"/>
          <w:i/>
          <w:iCs/>
          <w:lang w:val="en-US"/>
        </w:rPr>
        <w:t>International Journal of Logistics Research and Applications</w:t>
      </w:r>
      <w:r w:rsidRPr="00D756CD">
        <w:rPr>
          <w:rFonts w:cs="Calibri"/>
          <w:lang w:val="en-US"/>
        </w:rPr>
        <w:t>, 24(6), 605-624.</w:t>
      </w:r>
    </w:p>
    <w:p w14:paraId="4C2497CA" w14:textId="23E6F339" w:rsidR="00A82FD0" w:rsidRDefault="00A82FD0" w:rsidP="00F356B2">
      <w:pPr>
        <w:spacing w:before="100" w:beforeAutospacing="1" w:after="100" w:afterAutospacing="1" w:line="360" w:lineRule="auto"/>
        <w:ind w:left="284" w:hanging="284"/>
        <w:rPr>
          <w:rFonts w:cs="Calibri"/>
          <w:lang w:val="en-US"/>
        </w:rPr>
      </w:pPr>
      <w:r w:rsidRPr="00A82FD0">
        <w:rPr>
          <w:rFonts w:cs="Calibri"/>
          <w:lang w:val="en-US"/>
        </w:rPr>
        <w:t xml:space="preserve">Devereux, E., Grimmer, L., &amp; Grimmer, M. (2020). Consumer engagement on social media: Evidence from small </w:t>
      </w:r>
      <w:r w:rsidR="00A506FA">
        <w:rPr>
          <w:rFonts w:cs="Calibri"/>
          <w:lang w:val="en-US"/>
        </w:rPr>
        <w:t xml:space="preserve">retail </w:t>
      </w:r>
      <w:r w:rsidR="002F7F01">
        <w:rPr>
          <w:rFonts w:cs="Calibri"/>
          <w:lang w:val="en-US"/>
        </w:rPr>
        <w:t>businesses</w:t>
      </w:r>
      <w:r w:rsidRPr="00A82FD0">
        <w:rPr>
          <w:rFonts w:cs="Calibri"/>
          <w:lang w:val="en-US"/>
        </w:rPr>
        <w:t xml:space="preserve">. Journal of Consumer </w:t>
      </w:r>
      <w:proofErr w:type="spellStart"/>
      <w:r w:rsidRPr="00A82FD0">
        <w:rPr>
          <w:rFonts w:cs="Calibri"/>
          <w:lang w:val="en-US"/>
        </w:rPr>
        <w:t>Behaviour</w:t>
      </w:r>
      <w:proofErr w:type="spellEnd"/>
      <w:r w:rsidRPr="00A82FD0">
        <w:rPr>
          <w:rFonts w:cs="Calibri"/>
          <w:lang w:val="en-US"/>
        </w:rPr>
        <w:t>, 19(2), 151-159.</w:t>
      </w:r>
    </w:p>
    <w:p w14:paraId="681BC369" w14:textId="2F39B142" w:rsidR="00491490" w:rsidRDefault="00491490" w:rsidP="00F356B2">
      <w:pPr>
        <w:spacing w:before="100" w:beforeAutospacing="1" w:after="100" w:afterAutospacing="1" w:line="360" w:lineRule="auto"/>
        <w:ind w:left="284" w:hanging="284"/>
        <w:rPr>
          <w:rFonts w:cs="Calibri"/>
          <w:lang w:val="en-US"/>
        </w:rPr>
      </w:pPr>
      <w:r w:rsidRPr="00491490">
        <w:rPr>
          <w:rFonts w:cs="Calibri"/>
          <w:lang w:val="en-US"/>
        </w:rPr>
        <w:t xml:space="preserve">Donner, J. (2004). Microentrepreneurs and mobiles: An exploration of the uses of mobile phones by small business owners in Rwanda. </w:t>
      </w:r>
      <w:r w:rsidRPr="00F356B2">
        <w:rPr>
          <w:rFonts w:cs="Calibri"/>
          <w:i/>
          <w:lang w:val="en-US"/>
        </w:rPr>
        <w:t>Information Technologies &amp; International Development,</w:t>
      </w:r>
      <w:r w:rsidRPr="00491490">
        <w:rPr>
          <w:rFonts w:cs="Calibri"/>
          <w:lang w:val="en-US"/>
        </w:rPr>
        <w:t xml:space="preserve"> 2(1), pp</w:t>
      </w:r>
      <w:r w:rsidR="00B866B2">
        <w:rPr>
          <w:rFonts w:cs="Calibri"/>
          <w:lang w:val="en-US"/>
        </w:rPr>
        <w:t xml:space="preserve">. </w:t>
      </w:r>
      <w:r w:rsidRPr="00491490">
        <w:rPr>
          <w:rFonts w:cs="Calibri"/>
          <w:lang w:val="en-US"/>
        </w:rPr>
        <w:t>1</w:t>
      </w:r>
      <w:r w:rsidR="00B866B2">
        <w:rPr>
          <w:rFonts w:cs="Calibri"/>
          <w:lang w:val="en-US"/>
        </w:rPr>
        <w:t>-21</w:t>
      </w:r>
      <w:r w:rsidRPr="00491490">
        <w:rPr>
          <w:rFonts w:cs="Calibri"/>
          <w:lang w:val="en-US"/>
        </w:rPr>
        <w:t>.</w:t>
      </w:r>
    </w:p>
    <w:p w14:paraId="274BD3FD" w14:textId="308427F2" w:rsidR="00C47F8A" w:rsidRDefault="00C47F8A" w:rsidP="00F356B2">
      <w:pPr>
        <w:spacing w:before="100" w:beforeAutospacing="1" w:after="100" w:afterAutospacing="1" w:line="360" w:lineRule="auto"/>
        <w:ind w:left="284" w:hanging="284"/>
        <w:rPr>
          <w:rFonts w:cs="Calibri"/>
          <w:lang w:val="en-US"/>
        </w:rPr>
      </w:pPr>
      <w:proofErr w:type="spellStart"/>
      <w:r w:rsidRPr="00C47F8A">
        <w:rPr>
          <w:rFonts w:cs="Calibri"/>
          <w:lang w:val="en-US"/>
        </w:rPr>
        <w:t>Dua</w:t>
      </w:r>
      <w:proofErr w:type="spellEnd"/>
      <w:r w:rsidRPr="00C47F8A">
        <w:rPr>
          <w:rFonts w:cs="Calibri"/>
          <w:lang w:val="en-US"/>
        </w:rPr>
        <w:t xml:space="preserve">, A., Mahajan, D., </w:t>
      </w:r>
      <w:proofErr w:type="spellStart"/>
      <w:r w:rsidRPr="00C47F8A">
        <w:rPr>
          <w:rFonts w:cs="Calibri"/>
          <w:lang w:val="en-US"/>
        </w:rPr>
        <w:t>Oyer</w:t>
      </w:r>
      <w:proofErr w:type="spellEnd"/>
      <w:r w:rsidRPr="00C47F8A">
        <w:rPr>
          <w:rFonts w:cs="Calibri"/>
          <w:lang w:val="en-US"/>
        </w:rPr>
        <w:t xml:space="preserve">, L., &amp; Ramaswamy, S. (2020). </w:t>
      </w:r>
      <w:r w:rsidRPr="00FB6CA8">
        <w:rPr>
          <w:rFonts w:cs="Calibri"/>
          <w:i/>
          <w:iCs/>
          <w:lang w:val="en-US"/>
        </w:rPr>
        <w:t>US small-business recovery after the COVID-19 crisis</w:t>
      </w:r>
      <w:r w:rsidRPr="00C47F8A">
        <w:rPr>
          <w:rFonts w:cs="Calibri"/>
          <w:lang w:val="en-US"/>
        </w:rPr>
        <w:t>.</w:t>
      </w:r>
      <w:r w:rsidR="00C64604">
        <w:rPr>
          <w:rFonts w:cs="Calibri"/>
          <w:lang w:val="en-US"/>
        </w:rPr>
        <w:t xml:space="preserve"> </w:t>
      </w:r>
      <w:hyperlink r:id="rId57" w:history="1">
        <w:r w:rsidR="00B866B2" w:rsidRPr="00B135E3">
          <w:rPr>
            <w:rStyle w:val="Hyperlink"/>
            <w:rFonts w:cs="Calibri"/>
            <w:lang w:val="en-US"/>
          </w:rPr>
          <w:t>https://www.mckinsey.com/industries/public-and-social-sector/our-insights/us-small-business-recovery-after-the-covid-19-crisis</w:t>
        </w:r>
      </w:hyperlink>
      <w:r w:rsidR="00B866B2">
        <w:rPr>
          <w:rFonts w:cs="Calibri"/>
          <w:lang w:val="en-US"/>
        </w:rPr>
        <w:t xml:space="preserve"> </w:t>
      </w:r>
    </w:p>
    <w:p w14:paraId="7B6AEF71" w14:textId="6E03EA99" w:rsidR="006D12FC" w:rsidRDefault="006D12FC" w:rsidP="00F356B2">
      <w:pPr>
        <w:spacing w:before="100" w:beforeAutospacing="1" w:after="100" w:afterAutospacing="1" w:line="360" w:lineRule="auto"/>
        <w:ind w:left="284" w:hanging="284"/>
        <w:rPr>
          <w:rFonts w:cs="Calibri"/>
          <w:lang w:val="en-US"/>
        </w:rPr>
      </w:pPr>
      <w:r w:rsidRPr="006D12FC">
        <w:rPr>
          <w:rFonts w:cs="Calibri"/>
          <w:lang w:val="en-US"/>
        </w:rPr>
        <w:t xml:space="preserve">English, J. (2020). How to </w:t>
      </w:r>
      <w:proofErr w:type="spellStart"/>
      <w:r w:rsidRPr="006D12FC">
        <w:rPr>
          <w:rFonts w:cs="Calibri"/>
          <w:lang w:val="en-US"/>
        </w:rPr>
        <w:t>organise</w:t>
      </w:r>
      <w:proofErr w:type="spellEnd"/>
      <w:r w:rsidRPr="006D12FC">
        <w:rPr>
          <w:rFonts w:cs="Calibri"/>
          <w:lang w:val="en-US"/>
        </w:rPr>
        <w:t xml:space="preserve"> &amp; operate a small business in Australia. </w:t>
      </w:r>
      <w:r w:rsidRPr="00F356B2">
        <w:rPr>
          <w:rFonts w:cs="Calibri"/>
          <w:i/>
          <w:lang w:val="en-US"/>
        </w:rPr>
        <w:t>Routledge.</w:t>
      </w:r>
    </w:p>
    <w:p w14:paraId="09F6BDBC" w14:textId="4BC5B985" w:rsidR="00B40370" w:rsidRDefault="00B40370" w:rsidP="00F356B2">
      <w:pPr>
        <w:spacing w:before="100" w:beforeAutospacing="1" w:after="100" w:afterAutospacing="1" w:line="360" w:lineRule="auto"/>
        <w:ind w:left="284" w:hanging="284"/>
        <w:rPr>
          <w:rFonts w:cs="Calibri"/>
          <w:lang w:val="en-US"/>
        </w:rPr>
      </w:pPr>
      <w:r w:rsidRPr="00B40370">
        <w:rPr>
          <w:rFonts w:cs="Calibri"/>
          <w:lang w:val="en-US"/>
        </w:rPr>
        <w:t>Gilfillan</w:t>
      </w:r>
      <w:r>
        <w:rPr>
          <w:rFonts w:cs="Calibri"/>
          <w:lang w:val="en-US"/>
        </w:rPr>
        <w:t xml:space="preserve">, </w:t>
      </w:r>
      <w:r w:rsidR="0023140B">
        <w:rPr>
          <w:rFonts w:cs="Calibri"/>
          <w:lang w:val="en-US"/>
        </w:rPr>
        <w:t xml:space="preserve">G. (2015). </w:t>
      </w:r>
      <w:r w:rsidR="0023140B" w:rsidRPr="0023140B">
        <w:rPr>
          <w:rFonts w:cs="Calibri"/>
          <w:lang w:val="en-US"/>
        </w:rPr>
        <w:t>Definitions and data sources for small business in</w:t>
      </w:r>
      <w:r w:rsidR="0023140B">
        <w:rPr>
          <w:rFonts w:cs="Calibri"/>
          <w:lang w:val="en-US"/>
        </w:rPr>
        <w:t xml:space="preserve"> </w:t>
      </w:r>
      <w:r w:rsidR="0023140B" w:rsidRPr="0023140B">
        <w:rPr>
          <w:rFonts w:cs="Calibri"/>
          <w:lang w:val="en-US"/>
        </w:rPr>
        <w:t>Australia: a quick guide</w:t>
      </w:r>
      <w:r w:rsidR="0023140B">
        <w:rPr>
          <w:rFonts w:cs="Calibri"/>
          <w:lang w:val="en-US"/>
        </w:rPr>
        <w:t xml:space="preserve">. </w:t>
      </w:r>
      <w:r w:rsidR="00A70E33">
        <w:rPr>
          <w:rFonts w:cs="Calibri"/>
          <w:lang w:val="en-US"/>
        </w:rPr>
        <w:t>Department of Par</w:t>
      </w:r>
      <w:r w:rsidR="00174B38">
        <w:rPr>
          <w:rFonts w:cs="Calibri"/>
          <w:lang w:val="en-US"/>
        </w:rPr>
        <w:t>lia</w:t>
      </w:r>
      <w:r w:rsidR="00A70E33">
        <w:rPr>
          <w:rFonts w:cs="Calibri"/>
          <w:lang w:val="en-US"/>
        </w:rPr>
        <w:t xml:space="preserve">mentary Services, </w:t>
      </w:r>
      <w:r w:rsidR="002F43B7">
        <w:rPr>
          <w:rFonts w:cs="Calibri"/>
          <w:lang w:val="en-US"/>
        </w:rPr>
        <w:t>Parliament</w:t>
      </w:r>
      <w:r w:rsidR="0006460D">
        <w:rPr>
          <w:rFonts w:cs="Calibri"/>
          <w:lang w:val="en-US"/>
        </w:rPr>
        <w:t xml:space="preserve"> of Australia</w:t>
      </w:r>
      <w:r w:rsidR="002F43B7">
        <w:rPr>
          <w:rFonts w:cs="Calibri"/>
          <w:lang w:val="en-US"/>
        </w:rPr>
        <w:t>.</w:t>
      </w:r>
    </w:p>
    <w:p w14:paraId="68573A8B" w14:textId="398C4C24" w:rsidR="00E6380F" w:rsidRDefault="00E6380F" w:rsidP="00F356B2">
      <w:pPr>
        <w:spacing w:before="100" w:beforeAutospacing="1" w:after="100" w:afterAutospacing="1" w:line="360" w:lineRule="auto"/>
        <w:ind w:left="284" w:hanging="284"/>
        <w:rPr>
          <w:rFonts w:cs="Calibri"/>
          <w:lang w:val="en-US"/>
        </w:rPr>
      </w:pPr>
      <w:r w:rsidRPr="00E6380F">
        <w:rPr>
          <w:rFonts w:cs="Calibri"/>
          <w:lang w:val="en-US"/>
        </w:rPr>
        <w:lastRenderedPageBreak/>
        <w:t>Grose, R., &amp; Imam, T. (2022). The tale of a failed small business. Regional Businesses in a Changing Global Economy: The Australian Experience, 164-177.</w:t>
      </w:r>
    </w:p>
    <w:p w14:paraId="783F2AAD" w14:textId="54B191FE" w:rsidR="00930818" w:rsidRDefault="00930818" w:rsidP="00F356B2">
      <w:pPr>
        <w:spacing w:before="100" w:beforeAutospacing="1" w:after="100" w:afterAutospacing="1" w:line="360" w:lineRule="auto"/>
        <w:ind w:left="284" w:hanging="284"/>
      </w:pPr>
      <w:proofErr w:type="spellStart"/>
      <w:r w:rsidRPr="57150A56">
        <w:rPr>
          <w:rFonts w:cs="Calibri"/>
          <w:lang w:val="en-US"/>
        </w:rPr>
        <w:t>Heeks</w:t>
      </w:r>
      <w:proofErr w:type="spellEnd"/>
      <w:r w:rsidRPr="57150A56">
        <w:rPr>
          <w:rFonts w:cs="Calibri"/>
          <w:lang w:val="en-US"/>
        </w:rPr>
        <w:t>, R</w:t>
      </w:r>
      <w:r w:rsidR="00C64980">
        <w:rPr>
          <w:rFonts w:cs="Calibri"/>
          <w:lang w:val="en-US"/>
        </w:rPr>
        <w:t>.,</w:t>
      </w:r>
      <w:r w:rsidRPr="57150A56">
        <w:rPr>
          <w:rFonts w:cs="Calibri"/>
          <w:lang w:val="en-US"/>
        </w:rPr>
        <w:t xml:space="preserve"> &amp; Ospina, AV</w:t>
      </w:r>
      <w:r w:rsidR="00C64980">
        <w:rPr>
          <w:rFonts w:cs="Calibri"/>
          <w:lang w:val="en-US"/>
        </w:rPr>
        <w:t>.</w:t>
      </w:r>
      <w:r w:rsidRPr="57150A56">
        <w:rPr>
          <w:rFonts w:cs="Calibri"/>
          <w:lang w:val="en-US"/>
        </w:rPr>
        <w:t xml:space="preserve"> </w:t>
      </w:r>
      <w:r w:rsidR="00C64980">
        <w:rPr>
          <w:rFonts w:cs="Calibri"/>
          <w:lang w:val="en-US"/>
        </w:rPr>
        <w:t>(</w:t>
      </w:r>
      <w:r w:rsidRPr="57150A56">
        <w:rPr>
          <w:rFonts w:cs="Calibri"/>
          <w:lang w:val="en-US"/>
        </w:rPr>
        <w:t>2019</w:t>
      </w:r>
      <w:r w:rsidR="00C64980">
        <w:rPr>
          <w:rFonts w:cs="Calibri"/>
          <w:lang w:val="en-US"/>
        </w:rPr>
        <w:t>).</w:t>
      </w:r>
      <w:r w:rsidRPr="57150A56">
        <w:rPr>
          <w:rFonts w:cs="Calibri"/>
          <w:lang w:val="en-US"/>
        </w:rPr>
        <w:t xml:space="preserve"> </w:t>
      </w:r>
      <w:proofErr w:type="spellStart"/>
      <w:r w:rsidRPr="57150A56">
        <w:rPr>
          <w:rFonts w:cs="Calibri"/>
          <w:lang w:val="en-US"/>
        </w:rPr>
        <w:t>Conceptualising</w:t>
      </w:r>
      <w:proofErr w:type="spellEnd"/>
      <w:r w:rsidRPr="57150A56">
        <w:rPr>
          <w:rFonts w:cs="Calibri"/>
          <w:lang w:val="en-US"/>
        </w:rPr>
        <w:t xml:space="preserve"> the link between information systems and resilience: A developing country field study</w:t>
      </w:r>
      <w:r w:rsidR="00C64980">
        <w:rPr>
          <w:rFonts w:cs="Calibri"/>
          <w:lang w:val="en-US"/>
        </w:rPr>
        <w:t>.</w:t>
      </w:r>
      <w:r w:rsidRPr="57150A56">
        <w:rPr>
          <w:rFonts w:cs="Calibri"/>
          <w:lang w:val="en-US"/>
        </w:rPr>
        <w:t xml:space="preserve"> </w:t>
      </w:r>
      <w:r w:rsidRPr="57150A56">
        <w:rPr>
          <w:rFonts w:cs="Calibri"/>
          <w:i/>
          <w:iCs/>
          <w:lang w:val="en-US"/>
        </w:rPr>
        <w:t xml:space="preserve">Information </w:t>
      </w:r>
      <w:r w:rsidR="000E5B26">
        <w:rPr>
          <w:rFonts w:cs="Calibri"/>
          <w:i/>
          <w:iCs/>
          <w:lang w:val="en-US"/>
        </w:rPr>
        <w:t>S</w:t>
      </w:r>
      <w:r w:rsidRPr="57150A56">
        <w:rPr>
          <w:rFonts w:cs="Calibri"/>
          <w:i/>
          <w:iCs/>
          <w:lang w:val="en-US"/>
        </w:rPr>
        <w:t xml:space="preserve">ystems </w:t>
      </w:r>
      <w:r w:rsidR="000E5B26">
        <w:rPr>
          <w:rFonts w:cs="Calibri"/>
          <w:i/>
          <w:iCs/>
          <w:lang w:val="en-US"/>
        </w:rPr>
        <w:t>J</w:t>
      </w:r>
      <w:r w:rsidRPr="57150A56">
        <w:rPr>
          <w:rFonts w:cs="Calibri"/>
          <w:i/>
          <w:iCs/>
          <w:lang w:val="en-US"/>
        </w:rPr>
        <w:t>ournal (Oxford, England)</w:t>
      </w:r>
      <w:r w:rsidRPr="57150A56">
        <w:rPr>
          <w:rFonts w:cs="Calibri"/>
          <w:lang w:val="en-US"/>
        </w:rPr>
        <w:t>, vol. 29, no. 1, pp. 70-96.</w:t>
      </w:r>
    </w:p>
    <w:p w14:paraId="005BFE21" w14:textId="42816984" w:rsidR="00886B93" w:rsidRDefault="00886B93" w:rsidP="00F356B2">
      <w:pPr>
        <w:spacing w:before="100" w:beforeAutospacing="1" w:after="100" w:afterAutospacing="1" w:line="360" w:lineRule="auto"/>
        <w:ind w:left="284" w:hanging="284"/>
        <w:rPr>
          <w:rFonts w:cs="Calibri"/>
          <w:lang w:val="en-US"/>
        </w:rPr>
      </w:pPr>
      <w:r w:rsidRPr="00886B93">
        <w:rPr>
          <w:rFonts w:cs="Calibri"/>
          <w:lang w:val="en-US"/>
        </w:rPr>
        <w:t xml:space="preserve">Hodgson, G., Herman, S., &amp; Dollimore, D. (2017). Adaptability and survival in small-and medium-sized firms. </w:t>
      </w:r>
      <w:r w:rsidRPr="00F356B2">
        <w:rPr>
          <w:rFonts w:cs="Calibri"/>
          <w:i/>
          <w:lang w:val="en-US"/>
        </w:rPr>
        <w:t>Industrial and Corporate Change.</w:t>
      </w:r>
    </w:p>
    <w:p w14:paraId="209BFBD0" w14:textId="2895FC9D" w:rsidR="00930818" w:rsidRDefault="00930818" w:rsidP="00F356B2">
      <w:pPr>
        <w:spacing w:before="100" w:beforeAutospacing="1" w:after="100" w:afterAutospacing="1" w:line="360" w:lineRule="auto"/>
        <w:ind w:left="284" w:hanging="284"/>
      </w:pPr>
      <w:r w:rsidRPr="57150A56">
        <w:rPr>
          <w:rFonts w:cs="Calibri"/>
          <w:lang w:val="en-US"/>
        </w:rPr>
        <w:t xml:space="preserve">Iva, G, Martina </w:t>
      </w:r>
      <w:proofErr w:type="spellStart"/>
      <w:r w:rsidRPr="57150A56">
        <w:rPr>
          <w:rFonts w:cs="Calibri"/>
          <w:lang w:val="en-US"/>
        </w:rPr>
        <w:t>Tomičić</w:t>
      </w:r>
      <w:proofErr w:type="spellEnd"/>
      <w:r w:rsidRPr="57150A56">
        <w:rPr>
          <w:rFonts w:cs="Calibri"/>
          <w:lang w:val="en-US"/>
        </w:rPr>
        <w:t>, F</w:t>
      </w:r>
      <w:r w:rsidR="00C64980">
        <w:rPr>
          <w:rFonts w:cs="Calibri"/>
          <w:lang w:val="en-US"/>
        </w:rPr>
        <w:t>.,</w:t>
      </w:r>
      <w:r w:rsidRPr="57150A56">
        <w:rPr>
          <w:rFonts w:cs="Calibri"/>
          <w:lang w:val="en-US"/>
        </w:rPr>
        <w:t xml:space="preserve"> &amp; Katarina, T-P</w:t>
      </w:r>
      <w:r w:rsidR="00C64980">
        <w:rPr>
          <w:rFonts w:cs="Calibri"/>
          <w:lang w:val="en-US"/>
        </w:rPr>
        <w:t>.</w:t>
      </w:r>
      <w:r w:rsidRPr="57150A56">
        <w:rPr>
          <w:rFonts w:cs="Calibri"/>
          <w:lang w:val="en-US"/>
        </w:rPr>
        <w:t xml:space="preserve"> </w:t>
      </w:r>
      <w:r w:rsidR="00C64980">
        <w:rPr>
          <w:rFonts w:cs="Calibri"/>
          <w:lang w:val="en-US"/>
        </w:rPr>
        <w:t>(</w:t>
      </w:r>
      <w:r w:rsidRPr="57150A56">
        <w:rPr>
          <w:rFonts w:cs="Calibri"/>
          <w:lang w:val="en-US"/>
        </w:rPr>
        <w:t>2021</w:t>
      </w:r>
      <w:r w:rsidR="00C64980">
        <w:rPr>
          <w:rFonts w:cs="Calibri"/>
          <w:lang w:val="en-US"/>
        </w:rPr>
        <w:t>).</w:t>
      </w:r>
      <w:r w:rsidRPr="57150A56">
        <w:rPr>
          <w:rFonts w:cs="Calibri"/>
          <w:lang w:val="en-US"/>
        </w:rPr>
        <w:t xml:space="preserve"> The Impact of COVID-19 on Sustainable Business Models in SMEs</w:t>
      </w:r>
      <w:r w:rsidR="00C64980">
        <w:rPr>
          <w:rFonts w:cs="Calibri"/>
          <w:lang w:val="en-US"/>
        </w:rPr>
        <w:t>.</w:t>
      </w:r>
      <w:r w:rsidRPr="57150A56">
        <w:rPr>
          <w:rFonts w:cs="Calibri"/>
          <w:lang w:val="en-US"/>
        </w:rPr>
        <w:t xml:space="preserve"> </w:t>
      </w:r>
      <w:r w:rsidRPr="57150A56">
        <w:rPr>
          <w:rFonts w:cs="Calibri"/>
          <w:i/>
          <w:iCs/>
          <w:lang w:val="en-US"/>
        </w:rPr>
        <w:t>Sustainability</w:t>
      </w:r>
      <w:r w:rsidRPr="57150A56">
        <w:rPr>
          <w:rFonts w:cs="Calibri"/>
          <w:lang w:val="en-US"/>
        </w:rPr>
        <w:t>, 13, 1098.</w:t>
      </w:r>
    </w:p>
    <w:p w14:paraId="1B18306F" w14:textId="07377C98" w:rsidR="00930818" w:rsidRDefault="00930818" w:rsidP="00F356B2">
      <w:pPr>
        <w:spacing w:before="100" w:beforeAutospacing="1" w:after="100" w:afterAutospacing="1" w:line="360" w:lineRule="auto"/>
        <w:ind w:left="284" w:hanging="284"/>
      </w:pPr>
      <w:r w:rsidRPr="57150A56">
        <w:rPr>
          <w:rFonts w:cs="Calibri"/>
          <w:lang w:val="en-US"/>
        </w:rPr>
        <w:t>Klein, VB</w:t>
      </w:r>
      <w:r w:rsidR="00C64980">
        <w:rPr>
          <w:rFonts w:cs="Calibri"/>
          <w:lang w:val="en-US"/>
        </w:rPr>
        <w:t>.,</w:t>
      </w:r>
      <w:r w:rsidRPr="57150A56">
        <w:rPr>
          <w:rFonts w:cs="Calibri"/>
          <w:lang w:val="en-US"/>
        </w:rPr>
        <w:t xml:space="preserve"> &amp; </w:t>
      </w:r>
      <w:proofErr w:type="spellStart"/>
      <w:r w:rsidRPr="57150A56">
        <w:rPr>
          <w:rFonts w:cs="Calibri"/>
          <w:lang w:val="en-US"/>
        </w:rPr>
        <w:t>Todesco</w:t>
      </w:r>
      <w:proofErr w:type="spellEnd"/>
      <w:r w:rsidRPr="57150A56">
        <w:rPr>
          <w:rFonts w:cs="Calibri"/>
          <w:lang w:val="en-US"/>
        </w:rPr>
        <w:t>, JL</w:t>
      </w:r>
      <w:r w:rsidR="00C64980">
        <w:rPr>
          <w:rFonts w:cs="Calibri"/>
          <w:lang w:val="en-US"/>
        </w:rPr>
        <w:t>.</w:t>
      </w:r>
      <w:r w:rsidRPr="57150A56">
        <w:rPr>
          <w:rFonts w:cs="Calibri"/>
          <w:lang w:val="en-US"/>
        </w:rPr>
        <w:t xml:space="preserve"> </w:t>
      </w:r>
      <w:r w:rsidR="00C64980">
        <w:rPr>
          <w:rFonts w:cs="Calibri"/>
          <w:lang w:val="en-US"/>
        </w:rPr>
        <w:t>(</w:t>
      </w:r>
      <w:r w:rsidRPr="57150A56">
        <w:rPr>
          <w:rFonts w:cs="Calibri"/>
          <w:lang w:val="en-US"/>
        </w:rPr>
        <w:t>2021</w:t>
      </w:r>
      <w:r w:rsidR="00C64980">
        <w:rPr>
          <w:rFonts w:cs="Calibri"/>
          <w:lang w:val="en-US"/>
        </w:rPr>
        <w:t>).</w:t>
      </w:r>
      <w:r w:rsidRPr="57150A56">
        <w:rPr>
          <w:rFonts w:cs="Calibri"/>
          <w:lang w:val="en-US"/>
        </w:rPr>
        <w:t xml:space="preserve"> COVID‐19 crisis and SMEs responses: The role of digital transformation</w:t>
      </w:r>
      <w:r w:rsidR="00C64980">
        <w:rPr>
          <w:rFonts w:cs="Calibri"/>
          <w:lang w:val="en-US"/>
        </w:rPr>
        <w:t>.</w:t>
      </w:r>
      <w:r w:rsidRPr="57150A56">
        <w:rPr>
          <w:rFonts w:cs="Calibri"/>
          <w:lang w:val="en-US"/>
        </w:rPr>
        <w:t xml:space="preserve"> </w:t>
      </w:r>
      <w:r w:rsidRPr="57150A56">
        <w:rPr>
          <w:rFonts w:cs="Calibri"/>
          <w:i/>
          <w:iCs/>
          <w:lang w:val="en-US"/>
        </w:rPr>
        <w:t xml:space="preserve">Knowledge and </w:t>
      </w:r>
      <w:r w:rsidR="00C64980">
        <w:rPr>
          <w:rFonts w:cs="Calibri"/>
          <w:i/>
          <w:iCs/>
          <w:lang w:val="en-US"/>
        </w:rPr>
        <w:t>P</w:t>
      </w:r>
      <w:r w:rsidRPr="57150A56">
        <w:rPr>
          <w:rFonts w:cs="Calibri"/>
          <w:i/>
          <w:iCs/>
          <w:lang w:val="en-US"/>
        </w:rPr>
        <w:t xml:space="preserve">rocess </w:t>
      </w:r>
      <w:r w:rsidR="00C64980">
        <w:rPr>
          <w:rFonts w:cs="Calibri"/>
          <w:i/>
          <w:iCs/>
          <w:lang w:val="en-US"/>
        </w:rPr>
        <w:t>M</w:t>
      </w:r>
      <w:r w:rsidRPr="57150A56">
        <w:rPr>
          <w:rFonts w:cs="Calibri"/>
          <w:i/>
          <w:iCs/>
          <w:lang w:val="en-US"/>
        </w:rPr>
        <w:t>anagement</w:t>
      </w:r>
      <w:r w:rsidRPr="57150A56">
        <w:rPr>
          <w:rFonts w:cs="Calibri"/>
          <w:lang w:val="en-US"/>
        </w:rPr>
        <w:t>, 28</w:t>
      </w:r>
      <w:r w:rsidR="00C64604">
        <w:rPr>
          <w:rFonts w:cs="Calibri"/>
          <w:lang w:val="en-US"/>
        </w:rPr>
        <w:t>(</w:t>
      </w:r>
      <w:r w:rsidRPr="57150A56">
        <w:rPr>
          <w:rFonts w:cs="Calibri"/>
          <w:lang w:val="en-US"/>
        </w:rPr>
        <w:t>2</w:t>
      </w:r>
      <w:r w:rsidR="00C64604">
        <w:rPr>
          <w:rFonts w:cs="Calibri"/>
          <w:lang w:val="en-US"/>
        </w:rPr>
        <w:t>)</w:t>
      </w:r>
      <w:r w:rsidRPr="57150A56">
        <w:rPr>
          <w:rFonts w:cs="Calibri"/>
          <w:lang w:val="en-US"/>
        </w:rPr>
        <w:t>, 117-133.</w:t>
      </w:r>
    </w:p>
    <w:p w14:paraId="53D6A1FF" w14:textId="12BD35E5" w:rsidR="00387544" w:rsidRDefault="00387544" w:rsidP="00F356B2">
      <w:pPr>
        <w:spacing w:before="100" w:beforeAutospacing="1" w:after="100" w:afterAutospacing="1" w:line="360" w:lineRule="auto"/>
        <w:ind w:left="284" w:hanging="284"/>
        <w:rPr>
          <w:rFonts w:cs="Calibri"/>
          <w:lang w:val="en-US"/>
        </w:rPr>
      </w:pPr>
      <w:r w:rsidRPr="00387544">
        <w:rPr>
          <w:rFonts w:cs="Calibri"/>
          <w:lang w:val="en-US"/>
        </w:rPr>
        <w:t xml:space="preserve">Leong, B. (2019). Exploring the use of </w:t>
      </w:r>
      <w:r w:rsidR="0048309A">
        <w:rPr>
          <w:rFonts w:cs="Calibri"/>
          <w:lang w:val="en-US"/>
        </w:rPr>
        <w:t>s</w:t>
      </w:r>
      <w:r w:rsidRPr="00387544">
        <w:rPr>
          <w:rFonts w:cs="Calibri"/>
          <w:lang w:val="en-US"/>
        </w:rPr>
        <w:t xml:space="preserve">ocial </w:t>
      </w:r>
      <w:r w:rsidR="0048309A">
        <w:rPr>
          <w:rFonts w:cs="Calibri"/>
          <w:lang w:val="en-US"/>
        </w:rPr>
        <w:t>m</w:t>
      </w:r>
      <w:r w:rsidRPr="00387544">
        <w:rPr>
          <w:rFonts w:cs="Calibri"/>
          <w:lang w:val="en-US"/>
        </w:rPr>
        <w:t>edia by Australian small business managers</w:t>
      </w:r>
      <w:r w:rsidR="00065CB6">
        <w:rPr>
          <w:rFonts w:cs="Calibri"/>
          <w:lang w:val="en-US"/>
        </w:rPr>
        <w:t>.</w:t>
      </w:r>
      <w:r w:rsidRPr="00387544">
        <w:rPr>
          <w:rFonts w:cs="Calibri"/>
          <w:lang w:val="en-US"/>
        </w:rPr>
        <w:t xml:space="preserve"> (Doctoral dissertation, RMIT University).</w:t>
      </w:r>
    </w:p>
    <w:p w14:paraId="0960938C" w14:textId="66706A13" w:rsidR="007D4FAF" w:rsidRDefault="007D4FAF" w:rsidP="00F356B2">
      <w:pPr>
        <w:spacing w:before="100" w:beforeAutospacing="1" w:after="100" w:afterAutospacing="1" w:line="360" w:lineRule="auto"/>
        <w:ind w:left="284" w:hanging="284"/>
        <w:rPr>
          <w:rFonts w:cs="Calibri"/>
          <w:lang w:val="en-US"/>
        </w:rPr>
      </w:pPr>
      <w:r w:rsidRPr="007D4FAF">
        <w:rPr>
          <w:rFonts w:cs="Calibri"/>
          <w:lang w:val="en-US"/>
        </w:rPr>
        <w:t xml:space="preserve">Low, S., Ullah, F., </w:t>
      </w:r>
      <w:proofErr w:type="spellStart"/>
      <w:r w:rsidRPr="007D4FAF">
        <w:rPr>
          <w:rFonts w:cs="Calibri"/>
          <w:lang w:val="en-US"/>
        </w:rPr>
        <w:t>Shirowzhan</w:t>
      </w:r>
      <w:proofErr w:type="spellEnd"/>
      <w:r w:rsidRPr="007D4FAF">
        <w:rPr>
          <w:rFonts w:cs="Calibri"/>
          <w:lang w:val="en-US"/>
        </w:rPr>
        <w:t xml:space="preserve">, S., </w:t>
      </w:r>
      <w:proofErr w:type="spellStart"/>
      <w:r w:rsidRPr="007D4FAF">
        <w:rPr>
          <w:rFonts w:cs="Calibri"/>
          <w:lang w:val="en-US"/>
        </w:rPr>
        <w:t>Sepasgozar</w:t>
      </w:r>
      <w:proofErr w:type="spellEnd"/>
      <w:r w:rsidRPr="007D4FAF">
        <w:rPr>
          <w:rFonts w:cs="Calibri"/>
          <w:lang w:val="en-US"/>
        </w:rPr>
        <w:t xml:space="preserve">, S. M., &amp; Lin Lee, C. (2020). Smart digital marketing capabilities for sustainable property development: A case of Malaysia. </w:t>
      </w:r>
      <w:r w:rsidRPr="00FB6CA8">
        <w:rPr>
          <w:rFonts w:cs="Calibri"/>
          <w:i/>
          <w:iCs/>
          <w:lang w:val="en-US"/>
        </w:rPr>
        <w:t>Sustainability</w:t>
      </w:r>
      <w:r w:rsidRPr="007D4FAF">
        <w:rPr>
          <w:rFonts w:cs="Calibri"/>
          <w:lang w:val="en-US"/>
        </w:rPr>
        <w:t>, 12(13), 5402.</w:t>
      </w:r>
    </w:p>
    <w:p w14:paraId="22B1993B" w14:textId="67D8A2E8" w:rsidR="00DF7A6D" w:rsidRDefault="00DF7A6D" w:rsidP="00F356B2">
      <w:pPr>
        <w:spacing w:before="100" w:beforeAutospacing="1" w:after="100" w:afterAutospacing="1" w:line="360" w:lineRule="auto"/>
        <w:ind w:left="284" w:hanging="284"/>
        <w:rPr>
          <w:rFonts w:cs="Calibri"/>
          <w:lang w:val="en-US"/>
        </w:rPr>
      </w:pPr>
      <w:r w:rsidRPr="00B23D72">
        <w:rPr>
          <w:rFonts w:cs="Calibri"/>
          <w:lang w:val="en-US"/>
        </w:rPr>
        <w:t xml:space="preserve">Maritz, A., Perenyi, A., De Waal, G., &amp; Buck, C. (2020). Entrepreneurship as the unsung hero during the current COVID-19 economic crisis: Australian perspectives. </w:t>
      </w:r>
      <w:r w:rsidRPr="004F3A45">
        <w:rPr>
          <w:rFonts w:cs="Calibri"/>
          <w:i/>
          <w:iCs/>
          <w:lang w:val="en-US"/>
        </w:rPr>
        <w:t>Sustainability</w:t>
      </w:r>
      <w:r w:rsidRPr="00B23D72">
        <w:rPr>
          <w:rFonts w:cs="Calibri"/>
          <w:lang w:val="en-US"/>
        </w:rPr>
        <w:t>, 12(11), 4612.</w:t>
      </w:r>
    </w:p>
    <w:p w14:paraId="7CEE8202" w14:textId="00EB2C7E" w:rsidR="00E17AB3" w:rsidRDefault="00E17AB3" w:rsidP="00F356B2">
      <w:pPr>
        <w:spacing w:before="100" w:beforeAutospacing="1" w:after="100" w:afterAutospacing="1" w:line="360" w:lineRule="auto"/>
        <w:ind w:left="284" w:hanging="284"/>
        <w:rPr>
          <w:rFonts w:cs="Calibri"/>
          <w:lang w:val="en-US"/>
        </w:rPr>
      </w:pPr>
      <w:r w:rsidRPr="00E17AB3">
        <w:rPr>
          <w:rFonts w:cs="Calibri"/>
          <w:lang w:val="en-US"/>
        </w:rPr>
        <w:t>Market Clarity</w:t>
      </w:r>
      <w:r>
        <w:rPr>
          <w:rFonts w:cs="Calibri"/>
          <w:lang w:val="en-US"/>
        </w:rPr>
        <w:t>.</w:t>
      </w:r>
      <w:r w:rsidRPr="00E17AB3">
        <w:rPr>
          <w:rFonts w:cs="Calibri"/>
          <w:lang w:val="en-US"/>
        </w:rPr>
        <w:t xml:space="preserve"> </w:t>
      </w:r>
      <w:r>
        <w:rPr>
          <w:rFonts w:cs="Calibri"/>
          <w:lang w:val="en-US"/>
        </w:rPr>
        <w:t>(</w:t>
      </w:r>
      <w:r w:rsidRPr="00E17AB3">
        <w:rPr>
          <w:rFonts w:cs="Calibri"/>
          <w:lang w:val="en-US"/>
        </w:rPr>
        <w:t>2013</w:t>
      </w:r>
      <w:r>
        <w:rPr>
          <w:rFonts w:cs="Calibri"/>
          <w:lang w:val="en-US"/>
        </w:rPr>
        <w:t>).</w:t>
      </w:r>
      <w:r w:rsidRPr="00E17AB3">
        <w:rPr>
          <w:rFonts w:cs="Calibri"/>
          <w:lang w:val="en-US"/>
        </w:rPr>
        <w:t xml:space="preserve"> Small Business Telecommunications Service Use and Experience, Australian Communications Consumer Action Network, Sydney</w:t>
      </w:r>
    </w:p>
    <w:p w14:paraId="12503E1C" w14:textId="77777777" w:rsidR="00DF7A6D" w:rsidRPr="004F3A45" w:rsidRDefault="00DF7A6D" w:rsidP="00F356B2">
      <w:pPr>
        <w:spacing w:before="100" w:beforeAutospacing="1" w:after="100" w:afterAutospacing="1" w:line="360" w:lineRule="auto"/>
        <w:ind w:left="284" w:hanging="284"/>
        <w:rPr>
          <w:rFonts w:asciiTheme="minorHAnsi" w:hAnsiTheme="minorHAnsi" w:cstheme="minorHAnsi"/>
          <w:color w:val="222222"/>
        </w:rPr>
      </w:pPr>
      <w:proofErr w:type="spellStart"/>
      <w:r w:rsidRPr="004F3A45">
        <w:rPr>
          <w:rFonts w:asciiTheme="minorHAnsi" w:hAnsiTheme="minorHAnsi" w:cstheme="minorHAnsi"/>
          <w:color w:val="222222"/>
        </w:rPr>
        <w:t>Mostaghel</w:t>
      </w:r>
      <w:proofErr w:type="spellEnd"/>
      <w:r w:rsidRPr="004F3A45">
        <w:rPr>
          <w:rFonts w:asciiTheme="minorHAnsi" w:hAnsiTheme="minorHAnsi" w:cstheme="minorHAnsi"/>
          <w:color w:val="222222"/>
        </w:rPr>
        <w:t xml:space="preserve">, R., </w:t>
      </w:r>
      <w:proofErr w:type="spellStart"/>
      <w:r w:rsidRPr="004F3A45">
        <w:rPr>
          <w:rFonts w:asciiTheme="minorHAnsi" w:hAnsiTheme="minorHAnsi" w:cstheme="minorHAnsi"/>
          <w:color w:val="222222"/>
        </w:rPr>
        <w:t>Oghazi</w:t>
      </w:r>
      <w:proofErr w:type="spellEnd"/>
      <w:r w:rsidRPr="004F3A45">
        <w:rPr>
          <w:rFonts w:asciiTheme="minorHAnsi" w:hAnsiTheme="minorHAnsi" w:cstheme="minorHAnsi"/>
          <w:color w:val="222222"/>
        </w:rPr>
        <w:t xml:space="preserve">, P., </w:t>
      </w:r>
      <w:proofErr w:type="spellStart"/>
      <w:r w:rsidRPr="004F3A45">
        <w:rPr>
          <w:rFonts w:asciiTheme="minorHAnsi" w:hAnsiTheme="minorHAnsi" w:cstheme="minorHAnsi"/>
          <w:color w:val="222222"/>
        </w:rPr>
        <w:t>Parida</w:t>
      </w:r>
      <w:proofErr w:type="spellEnd"/>
      <w:r w:rsidRPr="004F3A45">
        <w:rPr>
          <w:rFonts w:asciiTheme="minorHAnsi" w:hAnsiTheme="minorHAnsi" w:cstheme="minorHAnsi"/>
          <w:color w:val="222222"/>
        </w:rPr>
        <w:t xml:space="preserve">, V., &amp; </w:t>
      </w:r>
      <w:proofErr w:type="spellStart"/>
      <w:r w:rsidRPr="004F3A45">
        <w:rPr>
          <w:rFonts w:asciiTheme="minorHAnsi" w:hAnsiTheme="minorHAnsi" w:cstheme="minorHAnsi"/>
          <w:color w:val="222222"/>
        </w:rPr>
        <w:t>Sohrabpour</w:t>
      </w:r>
      <w:proofErr w:type="spellEnd"/>
      <w:r w:rsidRPr="004F3A45">
        <w:rPr>
          <w:rFonts w:asciiTheme="minorHAnsi" w:hAnsiTheme="minorHAnsi" w:cstheme="minorHAnsi"/>
          <w:color w:val="222222"/>
        </w:rPr>
        <w:t>, V. (2022). Digitalization driven retail business model innovation: Evaluation of past and avenues for future research trends. </w:t>
      </w:r>
      <w:r w:rsidRPr="004F3A45">
        <w:rPr>
          <w:rFonts w:asciiTheme="minorHAnsi" w:hAnsiTheme="minorHAnsi" w:cstheme="minorHAnsi"/>
          <w:i/>
          <w:color w:val="222222"/>
        </w:rPr>
        <w:t>Journal of Business Research</w:t>
      </w:r>
      <w:r w:rsidRPr="004F3A45">
        <w:rPr>
          <w:rFonts w:asciiTheme="minorHAnsi" w:hAnsiTheme="minorHAnsi" w:cstheme="minorHAnsi"/>
          <w:color w:val="222222"/>
        </w:rPr>
        <w:t>, </w:t>
      </w:r>
      <w:r w:rsidRPr="004F3A45">
        <w:rPr>
          <w:rFonts w:asciiTheme="minorHAnsi" w:hAnsiTheme="minorHAnsi" w:cstheme="minorHAnsi"/>
          <w:i/>
          <w:color w:val="222222"/>
        </w:rPr>
        <w:t>146</w:t>
      </w:r>
      <w:r w:rsidRPr="004F3A45">
        <w:rPr>
          <w:rFonts w:asciiTheme="minorHAnsi" w:hAnsiTheme="minorHAnsi" w:cstheme="minorHAnsi"/>
          <w:color w:val="222222"/>
        </w:rPr>
        <w:t>, 134-145.</w:t>
      </w:r>
    </w:p>
    <w:p w14:paraId="2B6B6B33" w14:textId="0BEC9D1D" w:rsidR="00DF7A6D" w:rsidRDefault="00DF7A6D" w:rsidP="00F356B2">
      <w:pPr>
        <w:spacing w:before="100" w:beforeAutospacing="1" w:after="100" w:afterAutospacing="1" w:line="360" w:lineRule="auto"/>
        <w:ind w:left="284" w:hanging="284"/>
        <w:rPr>
          <w:color w:val="000000"/>
        </w:rPr>
      </w:pPr>
      <w:r w:rsidRPr="005B633F">
        <w:rPr>
          <w:color w:val="000000"/>
        </w:rPr>
        <w:t xml:space="preserve">Nel, P., &amp; Simpson, K. (2013). Small business management capability development in the home furnishings industry. </w:t>
      </w:r>
      <w:r w:rsidRPr="00F356B2">
        <w:rPr>
          <w:i/>
          <w:color w:val="000000"/>
        </w:rPr>
        <w:t>New Zealand Journal of Applied Business Research</w:t>
      </w:r>
      <w:r w:rsidRPr="005B633F">
        <w:rPr>
          <w:color w:val="000000"/>
        </w:rPr>
        <w:t>, 11(1), 37-50.</w:t>
      </w:r>
    </w:p>
    <w:p w14:paraId="0F541311" w14:textId="60194E18" w:rsidR="00992E2D" w:rsidRPr="00FB6CA8" w:rsidRDefault="00992E2D" w:rsidP="00F356B2">
      <w:pPr>
        <w:spacing w:before="100" w:beforeAutospacing="1" w:after="100" w:afterAutospacing="1" w:line="360" w:lineRule="auto"/>
        <w:ind w:left="284" w:hanging="284"/>
        <w:rPr>
          <w:rFonts w:asciiTheme="minorHAnsi" w:hAnsiTheme="minorHAnsi" w:cstheme="minorHAnsi"/>
          <w:lang w:val="en-US"/>
        </w:rPr>
      </w:pPr>
      <w:r w:rsidRPr="00FB6CA8">
        <w:rPr>
          <w:rFonts w:asciiTheme="minorHAnsi" w:hAnsiTheme="minorHAnsi" w:cstheme="minorHAnsi"/>
          <w:color w:val="222222"/>
          <w:shd w:val="clear" w:color="auto" w:fill="FFFFFF"/>
        </w:rPr>
        <w:t xml:space="preserve">Ng, W. (2012). Can we teach digital natives digital </w:t>
      </w:r>
      <w:proofErr w:type="gramStart"/>
      <w:r w:rsidRPr="00FB6CA8">
        <w:rPr>
          <w:rFonts w:asciiTheme="minorHAnsi" w:hAnsiTheme="minorHAnsi" w:cstheme="minorHAnsi"/>
          <w:color w:val="222222"/>
          <w:shd w:val="clear" w:color="auto" w:fill="FFFFFF"/>
        </w:rPr>
        <w:t>literacy?.</w:t>
      </w:r>
      <w:proofErr w:type="gramEnd"/>
      <w:r w:rsidRPr="00FB6CA8">
        <w:rPr>
          <w:rFonts w:asciiTheme="minorHAnsi" w:hAnsiTheme="minorHAnsi" w:cstheme="minorHAnsi"/>
          <w:color w:val="222222"/>
          <w:shd w:val="clear" w:color="auto" w:fill="FFFFFF"/>
        </w:rPr>
        <w:t> </w:t>
      </w:r>
      <w:r w:rsidRPr="00FB6CA8">
        <w:rPr>
          <w:rFonts w:asciiTheme="minorHAnsi" w:hAnsiTheme="minorHAnsi" w:cstheme="minorHAnsi"/>
          <w:i/>
          <w:iCs/>
          <w:color w:val="222222"/>
          <w:shd w:val="clear" w:color="auto" w:fill="FFFFFF"/>
        </w:rPr>
        <w:t>Computers &amp; education</w:t>
      </w:r>
      <w:r w:rsidRPr="00FB6CA8">
        <w:rPr>
          <w:rFonts w:asciiTheme="minorHAnsi" w:hAnsiTheme="minorHAnsi" w:cstheme="minorHAnsi"/>
          <w:color w:val="222222"/>
          <w:shd w:val="clear" w:color="auto" w:fill="FFFFFF"/>
        </w:rPr>
        <w:t>, </w:t>
      </w:r>
      <w:r w:rsidRPr="00FB6CA8">
        <w:rPr>
          <w:rFonts w:asciiTheme="minorHAnsi" w:hAnsiTheme="minorHAnsi" w:cstheme="minorHAnsi"/>
          <w:i/>
          <w:iCs/>
          <w:color w:val="222222"/>
          <w:shd w:val="clear" w:color="auto" w:fill="FFFFFF"/>
        </w:rPr>
        <w:t>59</w:t>
      </w:r>
      <w:r w:rsidRPr="00FB6CA8">
        <w:rPr>
          <w:rFonts w:asciiTheme="minorHAnsi" w:hAnsiTheme="minorHAnsi" w:cstheme="minorHAnsi"/>
          <w:color w:val="222222"/>
          <w:shd w:val="clear" w:color="auto" w:fill="FFFFFF"/>
        </w:rPr>
        <w:t>(3), 1065-1078.</w:t>
      </w:r>
    </w:p>
    <w:p w14:paraId="7478EE03" w14:textId="4DC3DA3B" w:rsidR="00C64604" w:rsidRDefault="002F5D81" w:rsidP="00F356B2">
      <w:pPr>
        <w:spacing w:before="100" w:beforeAutospacing="1" w:after="100" w:afterAutospacing="1" w:line="360" w:lineRule="auto"/>
        <w:ind w:left="284" w:hanging="284"/>
      </w:pPr>
      <w:r w:rsidRPr="002F5D81">
        <w:rPr>
          <w:rFonts w:cs="Calibri"/>
          <w:lang w:val="en-US"/>
        </w:rPr>
        <w:lastRenderedPageBreak/>
        <w:t>Telecommunications Industry Ombudsman</w:t>
      </w:r>
      <w:r w:rsidR="00F356B2">
        <w:rPr>
          <w:rFonts w:cs="Calibri"/>
          <w:lang w:val="en-US"/>
        </w:rPr>
        <w:t xml:space="preserve"> (</w:t>
      </w:r>
      <w:r w:rsidR="00C64604" w:rsidRPr="57150A56" w:rsidDel="002F5D81">
        <w:rPr>
          <w:rFonts w:cs="Calibri"/>
          <w:lang w:val="en-US"/>
        </w:rPr>
        <w:t>TI</w:t>
      </w:r>
      <w:r w:rsidR="00C64604" w:rsidDel="002F5D81">
        <w:rPr>
          <w:rFonts w:cs="Calibri"/>
          <w:lang w:val="en-US"/>
        </w:rPr>
        <w:t>O</w:t>
      </w:r>
      <w:r w:rsidR="00F356B2">
        <w:rPr>
          <w:rFonts w:cs="Calibri"/>
          <w:lang w:val="en-US"/>
        </w:rPr>
        <w:t>)</w:t>
      </w:r>
      <w:r w:rsidR="00CA0BC4">
        <w:rPr>
          <w:rFonts w:cs="Calibri"/>
          <w:lang w:val="en-US"/>
        </w:rPr>
        <w:t>.</w:t>
      </w:r>
      <w:r w:rsidR="00C64604" w:rsidRPr="57150A56">
        <w:rPr>
          <w:rFonts w:cs="Calibri"/>
          <w:lang w:val="en-US"/>
        </w:rPr>
        <w:t xml:space="preserve"> </w:t>
      </w:r>
      <w:r w:rsidR="00BF7957">
        <w:rPr>
          <w:rFonts w:cs="Calibri"/>
          <w:lang w:val="en-US"/>
        </w:rPr>
        <w:t>(</w:t>
      </w:r>
      <w:r w:rsidR="00C64604" w:rsidRPr="57150A56">
        <w:rPr>
          <w:rFonts w:cs="Calibri"/>
          <w:lang w:val="en-US"/>
        </w:rPr>
        <w:t>2020</w:t>
      </w:r>
      <w:r w:rsidR="00BF7957">
        <w:rPr>
          <w:rFonts w:cs="Calibri"/>
          <w:lang w:val="en-US"/>
        </w:rPr>
        <w:t>)</w:t>
      </w:r>
      <w:r w:rsidR="00C64604" w:rsidRPr="57150A56">
        <w:rPr>
          <w:rFonts w:cs="Calibri"/>
          <w:lang w:val="en-US"/>
        </w:rPr>
        <w:t xml:space="preserve">, </w:t>
      </w:r>
      <w:r w:rsidR="00C64604" w:rsidRPr="00445EBC">
        <w:rPr>
          <w:rFonts w:cs="Calibri"/>
          <w:i/>
          <w:iCs/>
          <w:lang w:val="en-US"/>
        </w:rPr>
        <w:t>Addressing the causes of small business complaints: Systematic investigation report</w:t>
      </w:r>
      <w:r w:rsidR="00C64604" w:rsidRPr="57150A56">
        <w:rPr>
          <w:rFonts w:cs="Calibri"/>
          <w:lang w:val="en-US"/>
        </w:rPr>
        <w:t>.</w:t>
      </w:r>
      <w:r w:rsidR="00C64604">
        <w:rPr>
          <w:rFonts w:cs="Calibri"/>
          <w:lang w:val="en-US"/>
        </w:rPr>
        <w:t xml:space="preserve"> </w:t>
      </w:r>
      <w:hyperlink r:id="rId58" w:history="1">
        <w:r w:rsidR="0048309A" w:rsidRPr="00B135E3">
          <w:rPr>
            <w:rStyle w:val="Hyperlink"/>
            <w:rFonts w:cs="Calibri"/>
            <w:lang w:val="en-US"/>
          </w:rPr>
          <w:t>https://www.tio.com.au/addressing-the-causes-of-small-business-complaints-Systemic-Investigation-Report-June-2020</w:t>
        </w:r>
      </w:hyperlink>
      <w:r w:rsidR="0048309A">
        <w:rPr>
          <w:rFonts w:cs="Calibri"/>
          <w:lang w:val="en-US"/>
        </w:rPr>
        <w:t xml:space="preserve"> </w:t>
      </w:r>
    </w:p>
    <w:p w14:paraId="41CAD08A" w14:textId="378936DF" w:rsidR="00930818" w:rsidRDefault="00BF7957" w:rsidP="00F356B2">
      <w:pPr>
        <w:spacing w:before="100" w:beforeAutospacing="1" w:after="100" w:afterAutospacing="1" w:line="360" w:lineRule="auto"/>
        <w:ind w:left="284" w:hanging="284"/>
      </w:pPr>
      <w:r w:rsidRPr="00BF7957">
        <w:rPr>
          <w:rFonts w:cs="Calibri"/>
          <w:lang w:val="en-US"/>
        </w:rPr>
        <w:t>Telecommunications Industry Ombudsman</w:t>
      </w:r>
      <w:r w:rsidR="00F356B2">
        <w:rPr>
          <w:rFonts w:cs="Calibri"/>
          <w:lang w:val="en-US"/>
        </w:rPr>
        <w:t xml:space="preserve"> (</w:t>
      </w:r>
      <w:r w:rsidR="00930818" w:rsidRPr="57150A56" w:rsidDel="00BF7957">
        <w:rPr>
          <w:rFonts w:cs="Calibri"/>
          <w:lang w:val="en-US"/>
        </w:rPr>
        <w:t>TI</w:t>
      </w:r>
      <w:r w:rsidR="00C64604" w:rsidDel="00A913FD">
        <w:rPr>
          <w:rFonts w:cs="Calibri"/>
          <w:lang w:val="en-US"/>
        </w:rPr>
        <w:t>O</w:t>
      </w:r>
      <w:r w:rsidR="00F356B2">
        <w:rPr>
          <w:rFonts w:cs="Calibri"/>
          <w:lang w:val="en-US"/>
        </w:rPr>
        <w:t>)</w:t>
      </w:r>
      <w:r w:rsidR="00CA0BC4">
        <w:rPr>
          <w:rFonts w:cs="Calibri"/>
          <w:lang w:val="en-US"/>
        </w:rPr>
        <w:t>.</w:t>
      </w:r>
      <w:r w:rsidR="00930818" w:rsidRPr="57150A56">
        <w:rPr>
          <w:rFonts w:cs="Calibri"/>
          <w:lang w:val="en-US"/>
        </w:rPr>
        <w:t xml:space="preserve"> </w:t>
      </w:r>
      <w:r>
        <w:rPr>
          <w:rFonts w:cs="Calibri"/>
          <w:lang w:val="en-US"/>
        </w:rPr>
        <w:t>(</w:t>
      </w:r>
      <w:r w:rsidR="00930818" w:rsidRPr="57150A56">
        <w:rPr>
          <w:rFonts w:cs="Calibri"/>
          <w:lang w:val="en-US"/>
        </w:rPr>
        <w:t>2021</w:t>
      </w:r>
      <w:r>
        <w:rPr>
          <w:rFonts w:cs="Calibri"/>
          <w:lang w:val="en-US"/>
        </w:rPr>
        <w:t>)</w:t>
      </w:r>
      <w:r w:rsidR="00930818" w:rsidRPr="57150A56">
        <w:rPr>
          <w:rFonts w:cs="Calibri"/>
          <w:lang w:val="en-US"/>
        </w:rPr>
        <w:t xml:space="preserve">, </w:t>
      </w:r>
      <w:r w:rsidR="00930818" w:rsidRPr="00FB6CA8">
        <w:rPr>
          <w:rFonts w:cs="Calibri"/>
          <w:i/>
          <w:iCs/>
          <w:lang w:val="en-US"/>
        </w:rPr>
        <w:t>Quarterly report, Quarter 3</w:t>
      </w:r>
      <w:r w:rsidR="00930818" w:rsidRPr="57150A56">
        <w:rPr>
          <w:rFonts w:cs="Calibri"/>
          <w:lang w:val="en-US"/>
        </w:rPr>
        <w:t>.</w:t>
      </w:r>
      <w:r w:rsidR="00C64604">
        <w:rPr>
          <w:rFonts w:cs="Calibri"/>
          <w:lang w:val="en-US"/>
        </w:rPr>
        <w:t xml:space="preserve"> </w:t>
      </w:r>
      <w:hyperlink r:id="rId59" w:history="1">
        <w:r w:rsidR="002163F9" w:rsidRPr="00566F2B">
          <w:rPr>
            <w:rStyle w:val="Hyperlink"/>
            <w:rFonts w:cs="Calibri"/>
            <w:lang w:val="en-US"/>
          </w:rPr>
          <w:t>https://www.tio.com.au/sites/default/files/2021-05/TIO%202020-21%20Q3%20Report_26May21_HiRes.pdf</w:t>
        </w:r>
      </w:hyperlink>
      <w:r w:rsidR="002163F9">
        <w:rPr>
          <w:rFonts w:cs="Calibri"/>
          <w:lang w:val="en-US"/>
        </w:rPr>
        <w:t xml:space="preserve"> </w:t>
      </w:r>
    </w:p>
    <w:p w14:paraId="35BDDBC3" w14:textId="046CC876" w:rsidR="0014180D" w:rsidRDefault="0014180D" w:rsidP="00F356B2">
      <w:pPr>
        <w:spacing w:before="100" w:beforeAutospacing="1" w:after="100" w:afterAutospacing="1" w:line="360" w:lineRule="auto"/>
        <w:ind w:left="284" w:hanging="284"/>
        <w:rPr>
          <w:rFonts w:cs="Calibri"/>
          <w:lang w:val="en-US"/>
        </w:rPr>
      </w:pPr>
      <w:r w:rsidRPr="0014180D">
        <w:rPr>
          <w:rFonts w:cs="Calibri"/>
          <w:lang w:val="en-US"/>
        </w:rPr>
        <w:t xml:space="preserve">Papadopoulos, T., </w:t>
      </w:r>
      <w:proofErr w:type="spellStart"/>
      <w:r w:rsidRPr="0014180D">
        <w:rPr>
          <w:rFonts w:cs="Calibri"/>
          <w:lang w:val="en-US"/>
        </w:rPr>
        <w:t>Baltas</w:t>
      </w:r>
      <w:proofErr w:type="spellEnd"/>
      <w:r w:rsidRPr="0014180D">
        <w:rPr>
          <w:rFonts w:cs="Calibri"/>
          <w:lang w:val="en-US"/>
        </w:rPr>
        <w:t xml:space="preserve">, K. N., &amp; Balta, M. E. (2020). The use of digital technologies by small and medium enterprises during COVID-19: Implications for theory and practice. </w:t>
      </w:r>
      <w:r w:rsidRPr="00FB6CA8">
        <w:rPr>
          <w:rFonts w:cs="Calibri"/>
          <w:i/>
          <w:iCs/>
          <w:lang w:val="en-US"/>
        </w:rPr>
        <w:t>International Journal of Information Management</w:t>
      </w:r>
      <w:r w:rsidRPr="0014180D">
        <w:rPr>
          <w:rFonts w:cs="Calibri"/>
          <w:lang w:val="en-US"/>
        </w:rPr>
        <w:t>, 55, 102192.</w:t>
      </w:r>
    </w:p>
    <w:p w14:paraId="5506C51B" w14:textId="1CF38A17" w:rsidR="00DF7A6D" w:rsidRDefault="00DF7A6D" w:rsidP="00F356B2">
      <w:pPr>
        <w:spacing w:before="100" w:beforeAutospacing="1" w:after="100" w:afterAutospacing="1" w:line="360" w:lineRule="auto"/>
        <w:ind w:left="284" w:hanging="284"/>
        <w:rPr>
          <w:color w:val="000000"/>
        </w:rPr>
      </w:pPr>
      <w:r w:rsidRPr="00AE3B23">
        <w:rPr>
          <w:color w:val="000000"/>
        </w:rPr>
        <w:t xml:space="preserve">Poon, S. (2000). Business environment and internet commerce benefit—a small business perspective. </w:t>
      </w:r>
      <w:r w:rsidRPr="00FB6CA8">
        <w:rPr>
          <w:i/>
          <w:iCs/>
          <w:color w:val="000000"/>
        </w:rPr>
        <w:t>European Journal of Information Systems</w:t>
      </w:r>
      <w:r w:rsidRPr="00AE3B23">
        <w:rPr>
          <w:color w:val="000000"/>
        </w:rPr>
        <w:t>, 9(2), 72-81.</w:t>
      </w:r>
    </w:p>
    <w:p w14:paraId="4605673A" w14:textId="3B9CE687" w:rsidR="00992E2D" w:rsidRPr="00FB6CA8" w:rsidRDefault="00992E2D" w:rsidP="00F356B2">
      <w:pPr>
        <w:spacing w:before="100" w:beforeAutospacing="1" w:after="100" w:afterAutospacing="1" w:line="360" w:lineRule="auto"/>
        <w:ind w:left="284" w:hanging="284"/>
        <w:rPr>
          <w:rFonts w:asciiTheme="minorHAnsi" w:hAnsiTheme="minorHAnsi" w:cstheme="minorHAnsi"/>
          <w:color w:val="000000"/>
        </w:rPr>
      </w:pPr>
      <w:proofErr w:type="spellStart"/>
      <w:r w:rsidRPr="00FB6CA8">
        <w:rPr>
          <w:rFonts w:asciiTheme="minorHAnsi" w:hAnsiTheme="minorHAnsi" w:cstheme="minorHAnsi"/>
          <w:color w:val="222222"/>
          <w:shd w:val="clear" w:color="auto" w:fill="FFFFFF"/>
        </w:rPr>
        <w:t>Priyono</w:t>
      </w:r>
      <w:proofErr w:type="spellEnd"/>
      <w:r w:rsidRPr="00FB6CA8">
        <w:rPr>
          <w:rFonts w:asciiTheme="minorHAnsi" w:hAnsiTheme="minorHAnsi" w:cstheme="minorHAnsi"/>
          <w:color w:val="222222"/>
          <w:shd w:val="clear" w:color="auto" w:fill="FFFFFF"/>
        </w:rPr>
        <w:t xml:space="preserve">, A., </w:t>
      </w:r>
      <w:proofErr w:type="spellStart"/>
      <w:r w:rsidRPr="00FB6CA8">
        <w:rPr>
          <w:rFonts w:asciiTheme="minorHAnsi" w:hAnsiTheme="minorHAnsi" w:cstheme="minorHAnsi"/>
          <w:color w:val="222222"/>
          <w:shd w:val="clear" w:color="auto" w:fill="FFFFFF"/>
        </w:rPr>
        <w:t>Moin</w:t>
      </w:r>
      <w:proofErr w:type="spellEnd"/>
      <w:r w:rsidRPr="00FB6CA8">
        <w:rPr>
          <w:rFonts w:asciiTheme="minorHAnsi" w:hAnsiTheme="minorHAnsi" w:cstheme="minorHAnsi"/>
          <w:color w:val="222222"/>
          <w:shd w:val="clear" w:color="auto" w:fill="FFFFFF"/>
        </w:rPr>
        <w:t>, A., &amp; Putri, V. N. A. O. (2020). Identifying digital transformation paths in the business model of SMEs during the COVID-19 pandemic. </w:t>
      </w:r>
      <w:r w:rsidRPr="00FB6CA8">
        <w:rPr>
          <w:rFonts w:asciiTheme="minorHAnsi" w:hAnsiTheme="minorHAnsi" w:cstheme="minorHAnsi"/>
          <w:i/>
          <w:iCs/>
          <w:color w:val="222222"/>
          <w:shd w:val="clear" w:color="auto" w:fill="FFFFFF"/>
        </w:rPr>
        <w:t>Journal of Open Innovation: Technology, Market, and Complexity</w:t>
      </w:r>
      <w:r w:rsidRPr="00FB6CA8">
        <w:rPr>
          <w:rFonts w:asciiTheme="minorHAnsi" w:hAnsiTheme="minorHAnsi" w:cstheme="minorHAnsi"/>
          <w:color w:val="222222"/>
          <w:shd w:val="clear" w:color="auto" w:fill="FFFFFF"/>
        </w:rPr>
        <w:t>, </w:t>
      </w:r>
      <w:r w:rsidRPr="00FB6CA8">
        <w:rPr>
          <w:rFonts w:asciiTheme="minorHAnsi" w:hAnsiTheme="minorHAnsi" w:cstheme="minorHAnsi"/>
          <w:i/>
          <w:iCs/>
          <w:color w:val="222222"/>
          <w:shd w:val="clear" w:color="auto" w:fill="FFFFFF"/>
        </w:rPr>
        <w:t>6</w:t>
      </w:r>
      <w:r w:rsidRPr="00FB6CA8">
        <w:rPr>
          <w:rFonts w:asciiTheme="minorHAnsi" w:hAnsiTheme="minorHAnsi" w:cstheme="minorHAnsi"/>
          <w:color w:val="222222"/>
          <w:shd w:val="clear" w:color="auto" w:fill="FFFFFF"/>
        </w:rPr>
        <w:t>(4), 104.</w:t>
      </w:r>
    </w:p>
    <w:p w14:paraId="7FC4827C" w14:textId="377D7731" w:rsidR="00DF7A6D" w:rsidRDefault="00DF7A6D" w:rsidP="00F356B2">
      <w:pPr>
        <w:spacing w:before="100" w:beforeAutospacing="1" w:after="100" w:afterAutospacing="1" w:line="360" w:lineRule="auto"/>
        <w:ind w:left="284" w:hanging="284"/>
        <w:rPr>
          <w:color w:val="000000"/>
        </w:rPr>
      </w:pPr>
      <w:r>
        <w:rPr>
          <w:color w:val="000000"/>
        </w:rPr>
        <w:t>Qualtrics. (</w:t>
      </w:r>
      <w:r w:rsidRPr="00534072">
        <w:rPr>
          <w:color w:val="000000"/>
        </w:rPr>
        <w:t>2019</w:t>
      </w:r>
      <w:r>
        <w:rPr>
          <w:color w:val="000000"/>
        </w:rPr>
        <w:t xml:space="preserve">). </w:t>
      </w:r>
      <w:r>
        <w:rPr>
          <w:i/>
          <w:iCs/>
          <w:color w:val="000000"/>
        </w:rPr>
        <w:t>28 Questions to Help Buyers of Online Samples</w:t>
      </w:r>
      <w:r w:rsidR="00C64604">
        <w:rPr>
          <w:color w:val="000000"/>
        </w:rPr>
        <w:t xml:space="preserve">. </w:t>
      </w:r>
      <w:hyperlink r:id="rId60" w:history="1">
        <w:r w:rsidR="0048309A" w:rsidRPr="00B135E3">
          <w:rPr>
            <w:rStyle w:val="Hyperlink"/>
          </w:rPr>
          <w:t>https://kstate.service-now.com/sys_attachment.do?sys_id=22959c47db2a605033729846db961994</w:t>
        </w:r>
      </w:hyperlink>
      <w:r w:rsidR="0048309A">
        <w:rPr>
          <w:color w:val="000000"/>
        </w:rPr>
        <w:t xml:space="preserve"> </w:t>
      </w:r>
    </w:p>
    <w:p w14:paraId="08096F36" w14:textId="322AEABE" w:rsidR="007A3282" w:rsidRPr="007A3282" w:rsidRDefault="007A3282" w:rsidP="007A3282">
      <w:pPr>
        <w:spacing w:before="100" w:beforeAutospacing="1" w:after="100" w:afterAutospacing="1" w:line="360" w:lineRule="auto"/>
        <w:ind w:left="284" w:hanging="284"/>
      </w:pPr>
      <w:r w:rsidRPr="00C957F6">
        <w:t xml:space="preserve">Rahman, M. L., Amin, A., &amp; Al Mamun, M. A. (2021). The COVID-19 outbreak and stock market reactions: Evidence from Australia. </w:t>
      </w:r>
      <w:r w:rsidRPr="00FB6CA8">
        <w:rPr>
          <w:i/>
          <w:iCs/>
        </w:rPr>
        <w:t>Finance Research Letters</w:t>
      </w:r>
      <w:r w:rsidRPr="00C957F6">
        <w:t>, 38, 101832.</w:t>
      </w:r>
    </w:p>
    <w:p w14:paraId="33C7EFDD" w14:textId="227B4AE3" w:rsidR="00B575BD" w:rsidRDefault="00B575BD" w:rsidP="00F356B2">
      <w:pPr>
        <w:spacing w:before="100" w:beforeAutospacing="1" w:after="100" w:afterAutospacing="1" w:line="360" w:lineRule="auto"/>
        <w:ind w:left="284" w:hanging="284"/>
        <w:rPr>
          <w:rFonts w:cs="Calibri"/>
          <w:lang w:val="en-US"/>
        </w:rPr>
      </w:pPr>
      <w:r w:rsidRPr="00FB6CA8">
        <w:rPr>
          <w:rFonts w:cs="Calibri"/>
          <w:lang w:val="en-US"/>
        </w:rPr>
        <w:t>Raj, M., Sundararajan, A., &amp; You, C. (2020). COVID-19 and digital resilience: Evidence from Uber Eats. </w:t>
      </w:r>
      <w:proofErr w:type="spellStart"/>
      <w:r w:rsidRPr="00FB6CA8">
        <w:rPr>
          <w:rFonts w:cs="Calibri"/>
          <w:i/>
          <w:iCs/>
          <w:lang w:val="en-US"/>
        </w:rPr>
        <w:t>arXiv</w:t>
      </w:r>
      <w:proofErr w:type="spellEnd"/>
      <w:r w:rsidRPr="00FB6CA8">
        <w:rPr>
          <w:rFonts w:cs="Calibri"/>
          <w:i/>
          <w:iCs/>
          <w:lang w:val="en-US"/>
        </w:rPr>
        <w:t xml:space="preserve"> preprint arXiv:2006.07204</w:t>
      </w:r>
      <w:r w:rsidRPr="00FB6CA8">
        <w:rPr>
          <w:rFonts w:cs="Calibri"/>
          <w:lang w:val="en-US"/>
        </w:rPr>
        <w:t>.</w:t>
      </w:r>
    </w:p>
    <w:p w14:paraId="1A0395E6" w14:textId="32681241" w:rsidR="00BF131A" w:rsidRDefault="00BF131A" w:rsidP="00F356B2">
      <w:pPr>
        <w:spacing w:before="100" w:beforeAutospacing="1" w:after="100" w:afterAutospacing="1" w:line="360" w:lineRule="auto"/>
        <w:ind w:left="284" w:hanging="284"/>
        <w:rPr>
          <w:rFonts w:cs="Calibri"/>
          <w:lang w:val="en-US"/>
        </w:rPr>
      </w:pPr>
      <w:r w:rsidRPr="00BF131A">
        <w:rPr>
          <w:rFonts w:cs="Calibri"/>
          <w:lang w:val="en-US"/>
        </w:rPr>
        <w:t xml:space="preserve">Rashid, S., &amp; </w:t>
      </w:r>
      <w:proofErr w:type="spellStart"/>
      <w:r w:rsidRPr="00BF131A">
        <w:rPr>
          <w:rFonts w:cs="Calibri"/>
          <w:lang w:val="en-US"/>
        </w:rPr>
        <w:t>Ratten</w:t>
      </w:r>
      <w:proofErr w:type="spellEnd"/>
      <w:r w:rsidRPr="00BF131A">
        <w:rPr>
          <w:rFonts w:cs="Calibri"/>
          <w:lang w:val="en-US"/>
        </w:rPr>
        <w:t xml:space="preserve">, V. (2021). Entrepreneurial ecosystems during COVID-19: the survival of small businesses using dynamic capabilities. </w:t>
      </w:r>
      <w:r w:rsidRPr="00FB6CA8">
        <w:rPr>
          <w:rFonts w:cs="Calibri"/>
          <w:i/>
          <w:iCs/>
          <w:lang w:val="en-US"/>
        </w:rPr>
        <w:t>World Journal of Entrepreneurship, Management and Sustainable Development</w:t>
      </w:r>
      <w:r w:rsidR="00B575BD">
        <w:rPr>
          <w:rFonts w:cs="Calibri"/>
          <w:lang w:val="en-US"/>
        </w:rPr>
        <w:t>, 17(3), 457-476.</w:t>
      </w:r>
    </w:p>
    <w:p w14:paraId="65EF0BA3" w14:textId="04B958FC" w:rsidR="00B575BD" w:rsidRPr="00FB6CA8" w:rsidRDefault="00B575BD" w:rsidP="00F356B2">
      <w:pPr>
        <w:spacing w:before="100" w:beforeAutospacing="1" w:after="100" w:afterAutospacing="1" w:line="360" w:lineRule="auto"/>
        <w:ind w:left="284" w:hanging="284"/>
      </w:pPr>
      <w:r w:rsidRPr="00FB6CA8">
        <w:t xml:space="preserve">So, H. W., Gunasekaran, A., </w:t>
      </w:r>
      <w:r>
        <w:t>&amp;</w:t>
      </w:r>
      <w:r w:rsidRPr="00FB6CA8">
        <w:t xml:space="preserve"> Chung, W. W. </w:t>
      </w:r>
      <w:r>
        <w:t>(</w:t>
      </w:r>
      <w:r w:rsidRPr="00FB6CA8">
        <w:t>2006</w:t>
      </w:r>
      <w:r>
        <w:t>)</w:t>
      </w:r>
      <w:r w:rsidRPr="00FB6CA8">
        <w:t xml:space="preserve">. A development of business agility enterprise model for competitive advantage: theory and practice. </w:t>
      </w:r>
      <w:r w:rsidRPr="00FB6CA8">
        <w:rPr>
          <w:i/>
          <w:iCs/>
        </w:rPr>
        <w:t>International Journal of Services and Operations Management</w:t>
      </w:r>
      <w:r>
        <w:t xml:space="preserve">, </w:t>
      </w:r>
      <w:r w:rsidRPr="00FB6CA8">
        <w:t>2</w:t>
      </w:r>
      <w:r>
        <w:t>(</w:t>
      </w:r>
      <w:r w:rsidRPr="00FB6CA8">
        <w:t>1), 42-59.</w:t>
      </w:r>
    </w:p>
    <w:p w14:paraId="1873C9C8" w14:textId="21091092" w:rsidR="00DF7A6D" w:rsidRDefault="00DF7A6D" w:rsidP="00F356B2">
      <w:pPr>
        <w:spacing w:before="100" w:beforeAutospacing="1" w:after="100" w:afterAutospacing="1" w:line="360" w:lineRule="auto"/>
        <w:ind w:left="284" w:hanging="284"/>
      </w:pPr>
      <w:r w:rsidRPr="00D50B48">
        <w:lastRenderedPageBreak/>
        <w:t xml:space="preserve">Soriano, F. A., </w:t>
      </w:r>
      <w:proofErr w:type="spellStart"/>
      <w:r w:rsidRPr="00D50B48">
        <w:t>Villano</w:t>
      </w:r>
      <w:proofErr w:type="spellEnd"/>
      <w:r w:rsidRPr="00D50B48">
        <w:t xml:space="preserve">, R. A., Fleming, E. M., &amp; </w:t>
      </w:r>
      <w:proofErr w:type="spellStart"/>
      <w:r w:rsidRPr="00D50B48">
        <w:t>Battese</w:t>
      </w:r>
      <w:proofErr w:type="spellEnd"/>
      <w:r w:rsidRPr="00D50B48">
        <w:t xml:space="preserve">, G. E. (2019). What's driving innovation in small businesses in Australia? The case of the food industry. </w:t>
      </w:r>
      <w:r w:rsidRPr="00FB6CA8">
        <w:rPr>
          <w:i/>
          <w:iCs/>
        </w:rPr>
        <w:t>Australian Journal of Agricultural and Resource Economics</w:t>
      </w:r>
      <w:r w:rsidRPr="00D50B48">
        <w:t>, 63(1), 39-71.</w:t>
      </w:r>
    </w:p>
    <w:p w14:paraId="2E335879" w14:textId="53830D20" w:rsidR="00C64604" w:rsidRPr="00FB6CA8" w:rsidRDefault="00C64604" w:rsidP="00F356B2">
      <w:pPr>
        <w:spacing w:before="100" w:beforeAutospacing="1" w:after="100" w:afterAutospacing="1" w:line="360" w:lineRule="auto"/>
        <w:ind w:left="284" w:hanging="284"/>
      </w:pPr>
      <w:proofErr w:type="spellStart"/>
      <w:r w:rsidRPr="00FB6CA8">
        <w:t>Spagnoletti</w:t>
      </w:r>
      <w:proofErr w:type="spellEnd"/>
      <w:r w:rsidRPr="00FB6CA8">
        <w:t xml:space="preserve">, P., and Za, S. </w:t>
      </w:r>
      <w:r>
        <w:t>(</w:t>
      </w:r>
      <w:r w:rsidRPr="00FB6CA8">
        <w:t>2021</w:t>
      </w:r>
      <w:r>
        <w:t>)</w:t>
      </w:r>
      <w:r w:rsidRPr="00FB6CA8">
        <w:t xml:space="preserve">. </w:t>
      </w:r>
      <w:r w:rsidRPr="00FB6CA8">
        <w:rPr>
          <w:i/>
          <w:iCs/>
        </w:rPr>
        <w:t>Digital Resilience to Normal Accidents in High-Reliability Organizations</w:t>
      </w:r>
      <w:r w:rsidRPr="00FB6CA8">
        <w:t>. In Engineering the Transformation of the Enterprise. Springer, Cham.</w:t>
      </w:r>
    </w:p>
    <w:p w14:paraId="6BBA864B" w14:textId="078E59F3" w:rsidR="00943725" w:rsidRDefault="00943725" w:rsidP="00F356B2">
      <w:pPr>
        <w:spacing w:before="100" w:beforeAutospacing="1" w:after="100" w:afterAutospacing="1" w:line="360" w:lineRule="auto"/>
        <w:ind w:left="284" w:hanging="284"/>
        <w:rPr>
          <w:rFonts w:cs="Calibri"/>
          <w:lang w:val="en-US"/>
        </w:rPr>
      </w:pPr>
      <w:proofErr w:type="spellStart"/>
      <w:r w:rsidRPr="00FB6CA8">
        <w:t>Thukral</w:t>
      </w:r>
      <w:proofErr w:type="spellEnd"/>
      <w:r w:rsidRPr="00FB6CA8">
        <w:t>, E. (2021). COVID‐19: Small and medium enterprises challenges and responses with creativity</w:t>
      </w:r>
      <w:r w:rsidRPr="00943725">
        <w:rPr>
          <w:rFonts w:cs="Calibri"/>
          <w:lang w:val="en-US"/>
        </w:rPr>
        <w:t xml:space="preserve">, innovation, and entrepreneurship. </w:t>
      </w:r>
      <w:r w:rsidRPr="00FB6CA8">
        <w:rPr>
          <w:rFonts w:cs="Calibri"/>
          <w:i/>
          <w:iCs/>
          <w:lang w:val="en-US"/>
        </w:rPr>
        <w:t>Strategic Change</w:t>
      </w:r>
      <w:r w:rsidRPr="00943725">
        <w:rPr>
          <w:rFonts w:cs="Calibri"/>
          <w:lang w:val="en-US"/>
        </w:rPr>
        <w:t>, 30(2), 153-158.</w:t>
      </w:r>
    </w:p>
    <w:p w14:paraId="00D77A8B" w14:textId="78D838AF" w:rsidR="008444F7" w:rsidRDefault="008444F7" w:rsidP="00F356B2">
      <w:pPr>
        <w:spacing w:before="100" w:beforeAutospacing="1" w:after="100" w:afterAutospacing="1" w:line="360" w:lineRule="auto"/>
        <w:ind w:left="284" w:hanging="284"/>
        <w:rPr>
          <w:rFonts w:cs="Calibri"/>
          <w:lang w:val="en-US"/>
        </w:rPr>
      </w:pPr>
      <w:r w:rsidRPr="008444F7">
        <w:rPr>
          <w:rFonts w:cs="Calibri"/>
          <w:lang w:val="en-US"/>
        </w:rPr>
        <w:t xml:space="preserve">Tolstoy, D., </w:t>
      </w:r>
      <w:proofErr w:type="spellStart"/>
      <w:r w:rsidRPr="008444F7">
        <w:rPr>
          <w:rFonts w:cs="Calibri"/>
          <w:lang w:val="en-US"/>
        </w:rPr>
        <w:t>Nordman</w:t>
      </w:r>
      <w:proofErr w:type="spellEnd"/>
      <w:r w:rsidRPr="008444F7">
        <w:rPr>
          <w:rFonts w:cs="Calibri"/>
          <w:lang w:val="en-US"/>
        </w:rPr>
        <w:t xml:space="preserve">, E. R., &amp; Vu, U. (2022). The indirect effect of online marketing capabilities on the international performance of e-commerce SMEs. </w:t>
      </w:r>
      <w:r w:rsidRPr="00FB6CA8">
        <w:rPr>
          <w:rFonts w:cs="Calibri"/>
          <w:i/>
          <w:iCs/>
          <w:lang w:val="en-US"/>
        </w:rPr>
        <w:t>International Business Review</w:t>
      </w:r>
      <w:r w:rsidRPr="008444F7">
        <w:rPr>
          <w:rFonts w:cs="Calibri"/>
          <w:lang w:val="en-US"/>
        </w:rPr>
        <w:t>, 31(3), 101946.</w:t>
      </w:r>
    </w:p>
    <w:p w14:paraId="01026079" w14:textId="77777777" w:rsidR="00ED4E62" w:rsidRDefault="00ED4E62" w:rsidP="00F356B2">
      <w:pPr>
        <w:spacing w:before="100" w:beforeAutospacing="1" w:after="100" w:afterAutospacing="1" w:line="360" w:lineRule="auto"/>
        <w:ind w:left="284" w:hanging="284"/>
        <w:rPr>
          <w:rFonts w:cs="Calibri"/>
          <w:lang w:val="en-US"/>
        </w:rPr>
      </w:pPr>
      <w:r w:rsidRPr="00EE0E3F">
        <w:rPr>
          <w:rFonts w:cs="Calibri"/>
          <w:lang w:val="en-US"/>
        </w:rPr>
        <w:t xml:space="preserve">Trad, B., &amp; Freudenberg, B. (2018). A dual income tax system for Australian small business: The experts’ verdict. </w:t>
      </w:r>
      <w:r w:rsidRPr="00723B55">
        <w:rPr>
          <w:rFonts w:cs="Calibri"/>
          <w:i/>
          <w:iCs/>
          <w:lang w:val="en-US"/>
        </w:rPr>
        <w:t>Australian Tax Review</w:t>
      </w:r>
      <w:r w:rsidRPr="00EE0E3F">
        <w:rPr>
          <w:rFonts w:cs="Calibri"/>
          <w:lang w:val="en-US"/>
        </w:rPr>
        <w:t>, 47(1), 54-78.</w:t>
      </w:r>
    </w:p>
    <w:p w14:paraId="12C6CABD" w14:textId="3F60E55D" w:rsidR="005C0B4F" w:rsidRDefault="005C0B4F" w:rsidP="00F356B2">
      <w:pPr>
        <w:spacing w:before="100" w:beforeAutospacing="1" w:after="100" w:afterAutospacing="1" w:line="360" w:lineRule="auto"/>
        <w:ind w:left="284" w:hanging="284"/>
      </w:pPr>
      <w:proofErr w:type="spellStart"/>
      <w:r w:rsidRPr="005C0B4F">
        <w:t>Vaai</w:t>
      </w:r>
      <w:proofErr w:type="spellEnd"/>
      <w:r w:rsidRPr="005C0B4F">
        <w:t xml:space="preserve">, F. F. (2008). Competition and innovation in wireless mobile and internet service in Samoa: </w:t>
      </w:r>
      <w:r w:rsidR="00ED4E62">
        <w:t>A</w:t>
      </w:r>
      <w:r w:rsidRPr="005C0B4F">
        <w:t xml:space="preserve"> case study</w:t>
      </w:r>
      <w:r w:rsidR="00ED4E62">
        <w:t>.</w:t>
      </w:r>
      <w:r w:rsidRPr="005C0B4F">
        <w:t xml:space="preserve"> (Doctoral dissertation).</w:t>
      </w:r>
    </w:p>
    <w:p w14:paraId="6A224CAE" w14:textId="1037FECC" w:rsidR="00AE4233" w:rsidRDefault="00AE4233" w:rsidP="00F356B2">
      <w:pPr>
        <w:spacing w:before="100" w:beforeAutospacing="1" w:after="100" w:afterAutospacing="1" w:line="360" w:lineRule="auto"/>
        <w:ind w:left="284" w:hanging="284"/>
      </w:pPr>
      <w:bookmarkStart w:id="200" w:name="_Hlk103430457"/>
      <w:r w:rsidRPr="00AE4233">
        <w:t xml:space="preserve">Walker, E., Redmond, J., Webster, B., &amp; Le </w:t>
      </w:r>
      <w:proofErr w:type="spellStart"/>
      <w:r w:rsidRPr="00AE4233">
        <w:t>Clus</w:t>
      </w:r>
      <w:proofErr w:type="spellEnd"/>
      <w:r w:rsidRPr="00AE4233">
        <w:t xml:space="preserve">, M. (2007). Small business owners: </w:t>
      </w:r>
      <w:r w:rsidR="000E5B26">
        <w:t>T</w:t>
      </w:r>
      <w:r w:rsidRPr="00AE4233">
        <w:t xml:space="preserve">oo busy to train? </w:t>
      </w:r>
      <w:r w:rsidRPr="00FB6CA8">
        <w:rPr>
          <w:i/>
          <w:iCs/>
        </w:rPr>
        <w:t xml:space="preserve">Journal of </w:t>
      </w:r>
      <w:r w:rsidR="00ED4E62" w:rsidRPr="00FB6CA8">
        <w:rPr>
          <w:i/>
          <w:iCs/>
        </w:rPr>
        <w:t>S</w:t>
      </w:r>
      <w:r w:rsidRPr="00FB6CA8">
        <w:rPr>
          <w:i/>
          <w:iCs/>
        </w:rPr>
        <w:t xml:space="preserve">mall </w:t>
      </w:r>
      <w:r w:rsidR="00ED4E62" w:rsidRPr="00FB6CA8">
        <w:rPr>
          <w:i/>
          <w:iCs/>
        </w:rPr>
        <w:t>B</w:t>
      </w:r>
      <w:r w:rsidRPr="00FB6CA8">
        <w:rPr>
          <w:i/>
          <w:iCs/>
        </w:rPr>
        <w:t xml:space="preserve">usiness and </w:t>
      </w:r>
      <w:r w:rsidR="00ED4E62" w:rsidRPr="00FB6CA8">
        <w:rPr>
          <w:i/>
          <w:iCs/>
        </w:rPr>
        <w:t>E</w:t>
      </w:r>
      <w:r w:rsidRPr="00FB6CA8">
        <w:rPr>
          <w:i/>
          <w:iCs/>
        </w:rPr>
        <w:t xml:space="preserve">nterprise </w:t>
      </w:r>
      <w:r w:rsidR="00ED4E62" w:rsidRPr="00FB6CA8">
        <w:rPr>
          <w:i/>
          <w:iCs/>
        </w:rPr>
        <w:t>D</w:t>
      </w:r>
      <w:r w:rsidRPr="00FB6CA8">
        <w:rPr>
          <w:i/>
          <w:iCs/>
        </w:rPr>
        <w:t>evelopment</w:t>
      </w:r>
      <w:r w:rsidR="00B575BD">
        <w:t>, 14(2), 294-306.</w:t>
      </w:r>
    </w:p>
    <w:p w14:paraId="22C0674A" w14:textId="4F369CE5" w:rsidR="00BF5DEC" w:rsidRDefault="00BF5DEC" w:rsidP="00F356B2">
      <w:pPr>
        <w:spacing w:before="100" w:beforeAutospacing="1" w:after="100" w:afterAutospacing="1" w:line="360" w:lineRule="auto"/>
        <w:ind w:left="284" w:hanging="284"/>
      </w:pPr>
      <w:r w:rsidRPr="00BF5DEC">
        <w:t xml:space="preserve">Wall, T., &amp; Bellamy, L. (2019). Redressing small firm resilience: exploring owner-manager resources for resilience. </w:t>
      </w:r>
      <w:r w:rsidRPr="00FB6CA8">
        <w:rPr>
          <w:i/>
          <w:iCs/>
        </w:rPr>
        <w:t>International Journal of Organizational Analysis</w:t>
      </w:r>
      <w:r w:rsidR="00B575BD">
        <w:t>, 27(2), 269-288.</w:t>
      </w:r>
    </w:p>
    <w:p w14:paraId="6B0B0A48" w14:textId="09A838C1" w:rsidR="006C1E87" w:rsidRDefault="006C1E87" w:rsidP="00F356B2">
      <w:pPr>
        <w:spacing w:before="100" w:beforeAutospacing="1" w:after="100" w:afterAutospacing="1" w:line="360" w:lineRule="auto"/>
        <w:ind w:left="284" w:hanging="284"/>
      </w:pPr>
      <w:proofErr w:type="spellStart"/>
      <w:r w:rsidRPr="006C1E87">
        <w:t>Weaven</w:t>
      </w:r>
      <w:bookmarkEnd w:id="200"/>
      <w:proofErr w:type="spellEnd"/>
      <w:r w:rsidRPr="006C1E87">
        <w:t xml:space="preserve">, S., Quach, S., </w:t>
      </w:r>
      <w:proofErr w:type="spellStart"/>
      <w:r w:rsidRPr="006C1E87">
        <w:t>Thaichon</w:t>
      </w:r>
      <w:proofErr w:type="spellEnd"/>
      <w:r w:rsidRPr="006C1E87">
        <w:t xml:space="preserve">, P., Frazer, L., </w:t>
      </w:r>
      <w:proofErr w:type="spellStart"/>
      <w:r w:rsidRPr="006C1E87">
        <w:t>Billot</w:t>
      </w:r>
      <w:proofErr w:type="spellEnd"/>
      <w:r w:rsidRPr="006C1E87">
        <w:t xml:space="preserve">, K., &amp; Grace, D. (2021). Surviving an economic downturn: Dynamic capabilities of SMEs. </w:t>
      </w:r>
      <w:r w:rsidRPr="00FB6CA8">
        <w:rPr>
          <w:i/>
          <w:iCs/>
        </w:rPr>
        <w:t>Journal of Business Research</w:t>
      </w:r>
      <w:r w:rsidRPr="006C1E87">
        <w:t>, 128, 109-123.</w:t>
      </w:r>
    </w:p>
    <w:p w14:paraId="6B632661" w14:textId="31600FE4" w:rsidR="00C64604" w:rsidRPr="00FB6CA8" w:rsidRDefault="00C64604" w:rsidP="00F356B2">
      <w:pPr>
        <w:spacing w:before="100" w:beforeAutospacing="1" w:after="100" w:afterAutospacing="1" w:line="360" w:lineRule="auto"/>
        <w:ind w:left="284" w:hanging="284"/>
      </w:pPr>
      <w:r w:rsidRPr="00FB6CA8">
        <w:t xml:space="preserve">Williams, N., </w:t>
      </w:r>
      <w:r>
        <w:t>&amp;</w:t>
      </w:r>
      <w:r w:rsidRPr="00FB6CA8">
        <w:t xml:space="preserve"> </w:t>
      </w:r>
      <w:proofErr w:type="spellStart"/>
      <w:r w:rsidRPr="00FB6CA8">
        <w:t>Vorley</w:t>
      </w:r>
      <w:proofErr w:type="spellEnd"/>
      <w:r w:rsidRPr="00FB6CA8">
        <w:t xml:space="preserve">, T. </w:t>
      </w:r>
      <w:r>
        <w:t>(</w:t>
      </w:r>
      <w:r w:rsidRPr="00FB6CA8">
        <w:t>2014</w:t>
      </w:r>
      <w:r>
        <w:t>)</w:t>
      </w:r>
      <w:r w:rsidRPr="00FB6CA8">
        <w:t xml:space="preserve">. Economic resilience and entrepreneurship: lessons from the Sheffield City Region. </w:t>
      </w:r>
      <w:r w:rsidRPr="00FB6CA8">
        <w:rPr>
          <w:i/>
          <w:iCs/>
        </w:rPr>
        <w:t>Entrepreneurship and Regional Development</w:t>
      </w:r>
      <w:r>
        <w:t xml:space="preserve">, </w:t>
      </w:r>
      <w:r w:rsidRPr="00FB6CA8">
        <w:t>26</w:t>
      </w:r>
      <w:r>
        <w:t>(</w:t>
      </w:r>
      <w:r w:rsidRPr="00FB6CA8">
        <w:t>3-4), 257-281.</w:t>
      </w:r>
    </w:p>
    <w:p w14:paraId="75372513" w14:textId="02C1221C" w:rsidR="004822C2" w:rsidRPr="00EA1543" w:rsidRDefault="00DF7A6D" w:rsidP="00F356B2">
      <w:pPr>
        <w:spacing w:before="100" w:beforeAutospacing="1" w:after="100" w:afterAutospacing="1" w:line="360" w:lineRule="auto"/>
        <w:ind w:left="284" w:hanging="284"/>
      </w:pPr>
      <w:proofErr w:type="spellStart"/>
      <w:r w:rsidRPr="00FB6CA8">
        <w:t>Zutshi</w:t>
      </w:r>
      <w:proofErr w:type="spellEnd"/>
      <w:r w:rsidRPr="00FB6CA8">
        <w:t xml:space="preserve">, A., Mendy, J., Sharma, GD., Thomas, A., &amp; </w:t>
      </w:r>
      <w:proofErr w:type="spellStart"/>
      <w:r w:rsidRPr="00FB6CA8">
        <w:t>Sarker</w:t>
      </w:r>
      <w:proofErr w:type="spellEnd"/>
      <w:r w:rsidRPr="00FB6CA8">
        <w:t>, T. (2021). From Challenges to Creativity</w:t>
      </w:r>
      <w:r w:rsidRPr="57150A56">
        <w:rPr>
          <w:rFonts w:cs="Calibri"/>
          <w:lang w:val="en-US"/>
        </w:rPr>
        <w:t>: Enhancing SMEs’ Resilience in the Context of COVID-19</w:t>
      </w:r>
      <w:r>
        <w:rPr>
          <w:rFonts w:cs="Calibri"/>
          <w:lang w:val="en-US"/>
        </w:rPr>
        <w:t>.</w:t>
      </w:r>
      <w:r w:rsidRPr="57150A56">
        <w:rPr>
          <w:rFonts w:cs="Calibri"/>
          <w:lang w:val="en-US"/>
        </w:rPr>
        <w:t xml:space="preserve"> </w:t>
      </w:r>
      <w:r w:rsidRPr="57150A56">
        <w:rPr>
          <w:rFonts w:cs="Calibri"/>
          <w:i/>
          <w:iCs/>
          <w:lang w:val="en-US"/>
        </w:rPr>
        <w:t>Sustainability</w:t>
      </w:r>
      <w:r w:rsidR="00B575BD" w:rsidRPr="00FB6CA8">
        <w:rPr>
          <w:rFonts w:cs="Calibri"/>
          <w:lang w:val="en-US"/>
        </w:rPr>
        <w:t>,</w:t>
      </w:r>
      <w:r w:rsidR="00B575BD">
        <w:rPr>
          <w:rFonts w:cs="Calibri"/>
          <w:i/>
          <w:iCs/>
          <w:lang w:val="en-US"/>
        </w:rPr>
        <w:t xml:space="preserve"> </w:t>
      </w:r>
      <w:r w:rsidRPr="57150A56">
        <w:rPr>
          <w:rFonts w:cs="Calibri"/>
          <w:lang w:val="en-US"/>
        </w:rPr>
        <w:t>13</w:t>
      </w:r>
      <w:r w:rsidR="00B575BD">
        <w:rPr>
          <w:rFonts w:cs="Calibri"/>
          <w:lang w:val="en-US"/>
        </w:rPr>
        <w:t>(</w:t>
      </w:r>
      <w:r w:rsidRPr="57150A56">
        <w:rPr>
          <w:rFonts w:cs="Calibri"/>
          <w:lang w:val="en-US"/>
        </w:rPr>
        <w:t>12</w:t>
      </w:r>
      <w:r w:rsidR="00B575BD">
        <w:rPr>
          <w:rFonts w:cs="Calibri"/>
          <w:lang w:val="en-US"/>
        </w:rPr>
        <w:t>)</w:t>
      </w:r>
      <w:r w:rsidRPr="57150A56">
        <w:rPr>
          <w:rFonts w:cs="Calibri"/>
          <w:lang w:val="en-US"/>
        </w:rPr>
        <w:t>, 542.</w:t>
      </w:r>
    </w:p>
    <w:sectPr w:rsidR="004822C2" w:rsidRPr="00EA1543" w:rsidSect="008F1221">
      <w:pgSz w:w="11906" w:h="16838"/>
      <w:pgMar w:top="1440" w:right="1440" w:bottom="1440" w:left="1440" w:header="7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629F" w14:textId="77777777" w:rsidR="004E33C2" w:rsidRDefault="004E33C2" w:rsidP="000D3F93">
      <w:pPr>
        <w:spacing w:after="0" w:line="240" w:lineRule="auto"/>
      </w:pPr>
      <w:r>
        <w:separator/>
      </w:r>
    </w:p>
  </w:endnote>
  <w:endnote w:type="continuationSeparator" w:id="0">
    <w:p w14:paraId="6C4FD3E8" w14:textId="77777777" w:rsidR="004E33C2" w:rsidRDefault="004E33C2" w:rsidP="000D3F93">
      <w:pPr>
        <w:spacing w:after="0" w:line="240" w:lineRule="auto"/>
      </w:pPr>
      <w:r>
        <w:continuationSeparator/>
      </w:r>
    </w:p>
  </w:endnote>
  <w:endnote w:type="continuationNotice" w:id="1">
    <w:p w14:paraId="74147EB2" w14:textId="77777777" w:rsidR="004E33C2" w:rsidRDefault="004E3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86E2" w14:textId="77777777" w:rsidR="00874317" w:rsidRDefault="0087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924" w14:textId="01449067" w:rsidR="008D1719" w:rsidRDefault="008D1719">
    <w:pPr>
      <w:pStyle w:val="Footer"/>
      <w:jc w:val="center"/>
    </w:pPr>
  </w:p>
  <w:p w14:paraId="04E1B000" w14:textId="77777777" w:rsidR="0048471E" w:rsidRDefault="00484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BAA8" w14:textId="77777777" w:rsidR="00874317" w:rsidRDefault="008743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564421"/>
      <w:docPartObj>
        <w:docPartGallery w:val="Page Numbers (Bottom of Page)"/>
        <w:docPartUnique/>
      </w:docPartObj>
    </w:sdtPr>
    <w:sdtEndPr>
      <w:rPr>
        <w:noProof/>
      </w:rPr>
    </w:sdtEndPr>
    <w:sdtContent>
      <w:p w14:paraId="75FDB686" w14:textId="3415A96B" w:rsidR="009746C2" w:rsidRDefault="009746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A2B44" w14:textId="77777777" w:rsidR="004536FE" w:rsidRDefault="004536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3E55" w14:textId="77777777" w:rsidR="00CB2B23" w:rsidRDefault="00CB2B23" w:rsidP="00DD6F0E">
    <w:pPr>
      <w:pStyle w:val="Footer"/>
      <w:pBdr>
        <w:top w:val="single" w:sz="4" w:space="14" w:color="0F243E"/>
      </w:pBdr>
      <w:jc w:val="center"/>
    </w:pPr>
    <w:r>
      <w:t>ACCAN GRANTS PROGRAM</w:t>
    </w:r>
  </w:p>
  <w:p w14:paraId="5E5FFB26" w14:textId="77777777" w:rsidR="00CB2B23" w:rsidRDefault="00CB2B23" w:rsidP="00DD6F0E">
    <w:pPr>
      <w:pStyle w:val="Footer"/>
      <w:pBdr>
        <w:top w:val="single" w:sz="4" w:space="14" w:color="0F243E"/>
      </w:pBdr>
      <w:jc w:val="center"/>
    </w:pPr>
    <w:r>
      <w:fldChar w:fldCharType="begin"/>
    </w:r>
    <w:r>
      <w:instrText xml:space="preserve"> PAGE   \* MERGEFORMAT </w:instrText>
    </w:r>
    <w:r>
      <w:fldChar w:fldCharType="separate"/>
    </w:r>
    <w:r w:rsidR="00517E66">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0395" w14:textId="77777777" w:rsidR="004E33C2" w:rsidRDefault="004E33C2" w:rsidP="000D3F93">
      <w:pPr>
        <w:spacing w:after="0" w:line="240" w:lineRule="auto"/>
      </w:pPr>
      <w:r>
        <w:separator/>
      </w:r>
    </w:p>
  </w:footnote>
  <w:footnote w:type="continuationSeparator" w:id="0">
    <w:p w14:paraId="5D459F36" w14:textId="77777777" w:rsidR="004E33C2" w:rsidRDefault="004E33C2" w:rsidP="000D3F93">
      <w:pPr>
        <w:spacing w:after="0" w:line="240" w:lineRule="auto"/>
      </w:pPr>
      <w:r>
        <w:continuationSeparator/>
      </w:r>
    </w:p>
  </w:footnote>
  <w:footnote w:type="continuationNotice" w:id="1">
    <w:p w14:paraId="51EB6E66" w14:textId="77777777" w:rsidR="004E33C2" w:rsidRDefault="004E3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0282" w14:textId="77777777" w:rsidR="00874317" w:rsidRDefault="00874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175E" w14:textId="77777777" w:rsidR="00874317" w:rsidRDefault="00874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E04F" w14:textId="77777777" w:rsidR="00874317" w:rsidRDefault="0087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8B0"/>
    <w:multiLevelType w:val="hybridMultilevel"/>
    <w:tmpl w:val="1FEE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33870"/>
    <w:multiLevelType w:val="hybridMultilevel"/>
    <w:tmpl w:val="69346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4687D"/>
    <w:multiLevelType w:val="hybridMultilevel"/>
    <w:tmpl w:val="828C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C1BBB"/>
    <w:multiLevelType w:val="hybridMultilevel"/>
    <w:tmpl w:val="FC947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64E8B"/>
    <w:multiLevelType w:val="hybridMultilevel"/>
    <w:tmpl w:val="D7F0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059A6"/>
    <w:multiLevelType w:val="hybridMultilevel"/>
    <w:tmpl w:val="06344FCE"/>
    <w:lvl w:ilvl="0" w:tplc="257EBECC">
      <w:start w:val="1"/>
      <w:numFmt w:val="bullet"/>
      <w:lvlText w:val="·"/>
      <w:lvlJc w:val="left"/>
      <w:pPr>
        <w:ind w:left="720" w:hanging="360"/>
      </w:pPr>
      <w:rPr>
        <w:rFonts w:ascii="Symbol" w:hAnsi="Symbol" w:hint="default"/>
      </w:rPr>
    </w:lvl>
    <w:lvl w:ilvl="1" w:tplc="29F283CE">
      <w:start w:val="1"/>
      <w:numFmt w:val="bullet"/>
      <w:lvlText w:val="o"/>
      <w:lvlJc w:val="left"/>
      <w:pPr>
        <w:ind w:left="1440" w:hanging="360"/>
      </w:pPr>
      <w:rPr>
        <w:rFonts w:ascii="Courier New" w:hAnsi="Courier New" w:hint="default"/>
      </w:rPr>
    </w:lvl>
    <w:lvl w:ilvl="2" w:tplc="D4125F90">
      <w:start w:val="1"/>
      <w:numFmt w:val="bullet"/>
      <w:lvlText w:val=""/>
      <w:lvlJc w:val="left"/>
      <w:pPr>
        <w:ind w:left="2160" w:hanging="360"/>
      </w:pPr>
      <w:rPr>
        <w:rFonts w:ascii="Wingdings" w:hAnsi="Wingdings" w:hint="default"/>
      </w:rPr>
    </w:lvl>
    <w:lvl w:ilvl="3" w:tplc="843C86E8">
      <w:start w:val="1"/>
      <w:numFmt w:val="bullet"/>
      <w:lvlText w:val=""/>
      <w:lvlJc w:val="left"/>
      <w:pPr>
        <w:ind w:left="2880" w:hanging="360"/>
      </w:pPr>
      <w:rPr>
        <w:rFonts w:ascii="Symbol" w:hAnsi="Symbol" w:hint="default"/>
      </w:rPr>
    </w:lvl>
    <w:lvl w:ilvl="4" w:tplc="F8461738">
      <w:start w:val="1"/>
      <w:numFmt w:val="bullet"/>
      <w:lvlText w:val="o"/>
      <w:lvlJc w:val="left"/>
      <w:pPr>
        <w:ind w:left="3600" w:hanging="360"/>
      </w:pPr>
      <w:rPr>
        <w:rFonts w:ascii="Courier New" w:hAnsi="Courier New" w:hint="default"/>
      </w:rPr>
    </w:lvl>
    <w:lvl w:ilvl="5" w:tplc="1C58E244">
      <w:start w:val="1"/>
      <w:numFmt w:val="bullet"/>
      <w:lvlText w:val=""/>
      <w:lvlJc w:val="left"/>
      <w:pPr>
        <w:ind w:left="4320" w:hanging="360"/>
      </w:pPr>
      <w:rPr>
        <w:rFonts w:ascii="Wingdings" w:hAnsi="Wingdings" w:hint="default"/>
      </w:rPr>
    </w:lvl>
    <w:lvl w:ilvl="6" w:tplc="E6AE658E">
      <w:start w:val="1"/>
      <w:numFmt w:val="bullet"/>
      <w:lvlText w:val=""/>
      <w:lvlJc w:val="left"/>
      <w:pPr>
        <w:ind w:left="5040" w:hanging="360"/>
      </w:pPr>
      <w:rPr>
        <w:rFonts w:ascii="Symbol" w:hAnsi="Symbol" w:hint="default"/>
      </w:rPr>
    </w:lvl>
    <w:lvl w:ilvl="7" w:tplc="5002EC56">
      <w:start w:val="1"/>
      <w:numFmt w:val="bullet"/>
      <w:lvlText w:val="o"/>
      <w:lvlJc w:val="left"/>
      <w:pPr>
        <w:ind w:left="5760" w:hanging="360"/>
      </w:pPr>
      <w:rPr>
        <w:rFonts w:ascii="Courier New" w:hAnsi="Courier New" w:hint="default"/>
      </w:rPr>
    </w:lvl>
    <w:lvl w:ilvl="8" w:tplc="33A6BB2C">
      <w:start w:val="1"/>
      <w:numFmt w:val="bullet"/>
      <w:lvlText w:val=""/>
      <w:lvlJc w:val="left"/>
      <w:pPr>
        <w:ind w:left="6480" w:hanging="360"/>
      </w:pPr>
      <w:rPr>
        <w:rFonts w:ascii="Wingdings" w:hAnsi="Wingdings" w:hint="default"/>
      </w:rPr>
    </w:lvl>
  </w:abstractNum>
  <w:abstractNum w:abstractNumId="6" w15:restartNumberingAfterBreak="0">
    <w:nsid w:val="0CBA731C"/>
    <w:multiLevelType w:val="hybridMultilevel"/>
    <w:tmpl w:val="AFBAEC9E"/>
    <w:lvl w:ilvl="0" w:tplc="08FC1BD8">
      <w:start w:val="1"/>
      <w:numFmt w:val="bullet"/>
      <w:lvlText w:val="·"/>
      <w:lvlJc w:val="left"/>
      <w:pPr>
        <w:ind w:left="720" w:hanging="360"/>
      </w:pPr>
      <w:rPr>
        <w:rFonts w:ascii="Symbol" w:hAnsi="Symbol" w:hint="default"/>
      </w:rPr>
    </w:lvl>
    <w:lvl w:ilvl="1" w:tplc="B3647CCA">
      <w:start w:val="1"/>
      <w:numFmt w:val="bullet"/>
      <w:lvlText w:val="o"/>
      <w:lvlJc w:val="left"/>
      <w:pPr>
        <w:ind w:left="1440" w:hanging="360"/>
      </w:pPr>
      <w:rPr>
        <w:rFonts w:ascii="Courier New" w:hAnsi="Courier New" w:hint="default"/>
      </w:rPr>
    </w:lvl>
    <w:lvl w:ilvl="2" w:tplc="E5B63084">
      <w:start w:val="1"/>
      <w:numFmt w:val="bullet"/>
      <w:lvlText w:val=""/>
      <w:lvlJc w:val="left"/>
      <w:pPr>
        <w:ind w:left="2160" w:hanging="360"/>
      </w:pPr>
      <w:rPr>
        <w:rFonts w:ascii="Wingdings" w:hAnsi="Wingdings" w:hint="default"/>
      </w:rPr>
    </w:lvl>
    <w:lvl w:ilvl="3" w:tplc="ABC8CC1E">
      <w:start w:val="1"/>
      <w:numFmt w:val="bullet"/>
      <w:lvlText w:val=""/>
      <w:lvlJc w:val="left"/>
      <w:pPr>
        <w:ind w:left="2880" w:hanging="360"/>
      </w:pPr>
      <w:rPr>
        <w:rFonts w:ascii="Symbol" w:hAnsi="Symbol" w:hint="default"/>
      </w:rPr>
    </w:lvl>
    <w:lvl w:ilvl="4" w:tplc="51FA6D66">
      <w:start w:val="1"/>
      <w:numFmt w:val="bullet"/>
      <w:lvlText w:val="o"/>
      <w:lvlJc w:val="left"/>
      <w:pPr>
        <w:ind w:left="3600" w:hanging="360"/>
      </w:pPr>
      <w:rPr>
        <w:rFonts w:ascii="Courier New" w:hAnsi="Courier New" w:hint="default"/>
      </w:rPr>
    </w:lvl>
    <w:lvl w:ilvl="5" w:tplc="670A69DE">
      <w:start w:val="1"/>
      <w:numFmt w:val="bullet"/>
      <w:lvlText w:val=""/>
      <w:lvlJc w:val="left"/>
      <w:pPr>
        <w:ind w:left="4320" w:hanging="360"/>
      </w:pPr>
      <w:rPr>
        <w:rFonts w:ascii="Wingdings" w:hAnsi="Wingdings" w:hint="default"/>
      </w:rPr>
    </w:lvl>
    <w:lvl w:ilvl="6" w:tplc="F396826C">
      <w:start w:val="1"/>
      <w:numFmt w:val="bullet"/>
      <w:lvlText w:val=""/>
      <w:lvlJc w:val="left"/>
      <w:pPr>
        <w:ind w:left="5040" w:hanging="360"/>
      </w:pPr>
      <w:rPr>
        <w:rFonts w:ascii="Symbol" w:hAnsi="Symbol" w:hint="default"/>
      </w:rPr>
    </w:lvl>
    <w:lvl w:ilvl="7" w:tplc="F27E82C8">
      <w:start w:val="1"/>
      <w:numFmt w:val="bullet"/>
      <w:lvlText w:val="o"/>
      <w:lvlJc w:val="left"/>
      <w:pPr>
        <w:ind w:left="5760" w:hanging="360"/>
      </w:pPr>
      <w:rPr>
        <w:rFonts w:ascii="Courier New" w:hAnsi="Courier New" w:hint="default"/>
      </w:rPr>
    </w:lvl>
    <w:lvl w:ilvl="8" w:tplc="C6426514">
      <w:start w:val="1"/>
      <w:numFmt w:val="bullet"/>
      <w:lvlText w:val=""/>
      <w:lvlJc w:val="left"/>
      <w:pPr>
        <w:ind w:left="6480" w:hanging="360"/>
      </w:pPr>
      <w:rPr>
        <w:rFonts w:ascii="Wingdings" w:hAnsi="Wingdings" w:hint="default"/>
      </w:rPr>
    </w:lvl>
  </w:abstractNum>
  <w:abstractNum w:abstractNumId="7" w15:restartNumberingAfterBreak="0">
    <w:nsid w:val="0CF253A9"/>
    <w:multiLevelType w:val="hybridMultilevel"/>
    <w:tmpl w:val="3D3E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72FFA"/>
    <w:multiLevelType w:val="multilevel"/>
    <w:tmpl w:val="830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E5DE9"/>
    <w:multiLevelType w:val="hybridMultilevel"/>
    <w:tmpl w:val="E0E66DCC"/>
    <w:lvl w:ilvl="0" w:tplc="C5DAB580">
      <w:start w:val="1"/>
      <w:numFmt w:val="bullet"/>
      <w:lvlText w:val="·"/>
      <w:lvlJc w:val="left"/>
      <w:pPr>
        <w:ind w:left="720" w:hanging="360"/>
      </w:pPr>
      <w:rPr>
        <w:rFonts w:ascii="Symbol" w:hAnsi="Symbol" w:hint="default"/>
      </w:rPr>
    </w:lvl>
    <w:lvl w:ilvl="1" w:tplc="8B9450BA">
      <w:start w:val="1"/>
      <w:numFmt w:val="bullet"/>
      <w:lvlText w:val="o"/>
      <w:lvlJc w:val="left"/>
      <w:pPr>
        <w:ind w:left="1440" w:hanging="360"/>
      </w:pPr>
      <w:rPr>
        <w:rFonts w:ascii="Courier New" w:hAnsi="Courier New" w:hint="default"/>
      </w:rPr>
    </w:lvl>
    <w:lvl w:ilvl="2" w:tplc="7070F0BE">
      <w:start w:val="1"/>
      <w:numFmt w:val="bullet"/>
      <w:lvlText w:val=""/>
      <w:lvlJc w:val="left"/>
      <w:pPr>
        <w:ind w:left="2160" w:hanging="360"/>
      </w:pPr>
      <w:rPr>
        <w:rFonts w:ascii="Wingdings" w:hAnsi="Wingdings" w:hint="default"/>
      </w:rPr>
    </w:lvl>
    <w:lvl w:ilvl="3" w:tplc="46FE04D6">
      <w:start w:val="1"/>
      <w:numFmt w:val="bullet"/>
      <w:lvlText w:val=""/>
      <w:lvlJc w:val="left"/>
      <w:pPr>
        <w:ind w:left="2880" w:hanging="360"/>
      </w:pPr>
      <w:rPr>
        <w:rFonts w:ascii="Symbol" w:hAnsi="Symbol" w:hint="default"/>
      </w:rPr>
    </w:lvl>
    <w:lvl w:ilvl="4" w:tplc="DE027ACC">
      <w:start w:val="1"/>
      <w:numFmt w:val="bullet"/>
      <w:lvlText w:val="o"/>
      <w:lvlJc w:val="left"/>
      <w:pPr>
        <w:ind w:left="3600" w:hanging="360"/>
      </w:pPr>
      <w:rPr>
        <w:rFonts w:ascii="Courier New" w:hAnsi="Courier New" w:hint="default"/>
      </w:rPr>
    </w:lvl>
    <w:lvl w:ilvl="5" w:tplc="5CACBA44">
      <w:start w:val="1"/>
      <w:numFmt w:val="bullet"/>
      <w:lvlText w:val=""/>
      <w:lvlJc w:val="left"/>
      <w:pPr>
        <w:ind w:left="4320" w:hanging="360"/>
      </w:pPr>
      <w:rPr>
        <w:rFonts w:ascii="Wingdings" w:hAnsi="Wingdings" w:hint="default"/>
      </w:rPr>
    </w:lvl>
    <w:lvl w:ilvl="6" w:tplc="443C0F06">
      <w:start w:val="1"/>
      <w:numFmt w:val="bullet"/>
      <w:lvlText w:val=""/>
      <w:lvlJc w:val="left"/>
      <w:pPr>
        <w:ind w:left="5040" w:hanging="360"/>
      </w:pPr>
      <w:rPr>
        <w:rFonts w:ascii="Symbol" w:hAnsi="Symbol" w:hint="default"/>
      </w:rPr>
    </w:lvl>
    <w:lvl w:ilvl="7" w:tplc="A24CC260">
      <w:start w:val="1"/>
      <w:numFmt w:val="bullet"/>
      <w:lvlText w:val="o"/>
      <w:lvlJc w:val="left"/>
      <w:pPr>
        <w:ind w:left="5760" w:hanging="360"/>
      </w:pPr>
      <w:rPr>
        <w:rFonts w:ascii="Courier New" w:hAnsi="Courier New" w:hint="default"/>
      </w:rPr>
    </w:lvl>
    <w:lvl w:ilvl="8" w:tplc="87A0A040">
      <w:start w:val="1"/>
      <w:numFmt w:val="bullet"/>
      <w:lvlText w:val=""/>
      <w:lvlJc w:val="left"/>
      <w:pPr>
        <w:ind w:left="6480" w:hanging="360"/>
      </w:pPr>
      <w:rPr>
        <w:rFonts w:ascii="Wingdings" w:hAnsi="Wingdings" w:hint="default"/>
      </w:rPr>
    </w:lvl>
  </w:abstractNum>
  <w:abstractNum w:abstractNumId="10" w15:restartNumberingAfterBreak="0">
    <w:nsid w:val="0FF31A74"/>
    <w:multiLevelType w:val="hybridMultilevel"/>
    <w:tmpl w:val="377C1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63870"/>
    <w:multiLevelType w:val="hybridMultilevel"/>
    <w:tmpl w:val="C318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4368A3"/>
    <w:multiLevelType w:val="hybridMultilevel"/>
    <w:tmpl w:val="FFFFFFFF"/>
    <w:lvl w:ilvl="0" w:tplc="DF740FF6">
      <w:start w:val="1"/>
      <w:numFmt w:val="bullet"/>
      <w:lvlText w:val=""/>
      <w:lvlJc w:val="left"/>
      <w:pPr>
        <w:ind w:left="720" w:hanging="360"/>
      </w:pPr>
      <w:rPr>
        <w:rFonts w:ascii="Symbol" w:hAnsi="Symbol" w:hint="default"/>
      </w:rPr>
    </w:lvl>
    <w:lvl w:ilvl="1" w:tplc="8BE8C5BE">
      <w:start w:val="1"/>
      <w:numFmt w:val="bullet"/>
      <w:lvlText w:val="o"/>
      <w:lvlJc w:val="left"/>
      <w:pPr>
        <w:ind w:left="1440" w:hanging="360"/>
      </w:pPr>
      <w:rPr>
        <w:rFonts w:ascii="Courier New" w:hAnsi="Courier New" w:hint="default"/>
      </w:rPr>
    </w:lvl>
    <w:lvl w:ilvl="2" w:tplc="BB0A1F10">
      <w:start w:val="1"/>
      <w:numFmt w:val="bullet"/>
      <w:lvlText w:val=""/>
      <w:lvlJc w:val="left"/>
      <w:pPr>
        <w:ind w:left="2160" w:hanging="360"/>
      </w:pPr>
      <w:rPr>
        <w:rFonts w:ascii="Wingdings" w:hAnsi="Wingdings" w:hint="default"/>
      </w:rPr>
    </w:lvl>
    <w:lvl w:ilvl="3" w:tplc="07522CF8">
      <w:start w:val="1"/>
      <w:numFmt w:val="bullet"/>
      <w:lvlText w:val=""/>
      <w:lvlJc w:val="left"/>
      <w:pPr>
        <w:ind w:left="2880" w:hanging="360"/>
      </w:pPr>
      <w:rPr>
        <w:rFonts w:ascii="Symbol" w:hAnsi="Symbol" w:hint="default"/>
      </w:rPr>
    </w:lvl>
    <w:lvl w:ilvl="4" w:tplc="826E3F62">
      <w:start w:val="1"/>
      <w:numFmt w:val="bullet"/>
      <w:lvlText w:val="o"/>
      <w:lvlJc w:val="left"/>
      <w:pPr>
        <w:ind w:left="3600" w:hanging="360"/>
      </w:pPr>
      <w:rPr>
        <w:rFonts w:ascii="Courier New" w:hAnsi="Courier New" w:hint="default"/>
      </w:rPr>
    </w:lvl>
    <w:lvl w:ilvl="5" w:tplc="12EC23D6">
      <w:start w:val="1"/>
      <w:numFmt w:val="bullet"/>
      <w:lvlText w:val=""/>
      <w:lvlJc w:val="left"/>
      <w:pPr>
        <w:ind w:left="4320" w:hanging="360"/>
      </w:pPr>
      <w:rPr>
        <w:rFonts w:ascii="Wingdings" w:hAnsi="Wingdings" w:hint="default"/>
      </w:rPr>
    </w:lvl>
    <w:lvl w:ilvl="6" w:tplc="26EA5056">
      <w:start w:val="1"/>
      <w:numFmt w:val="bullet"/>
      <w:lvlText w:val=""/>
      <w:lvlJc w:val="left"/>
      <w:pPr>
        <w:ind w:left="5040" w:hanging="360"/>
      </w:pPr>
      <w:rPr>
        <w:rFonts w:ascii="Symbol" w:hAnsi="Symbol" w:hint="default"/>
      </w:rPr>
    </w:lvl>
    <w:lvl w:ilvl="7" w:tplc="48123900">
      <w:start w:val="1"/>
      <w:numFmt w:val="bullet"/>
      <w:lvlText w:val="o"/>
      <w:lvlJc w:val="left"/>
      <w:pPr>
        <w:ind w:left="5760" w:hanging="360"/>
      </w:pPr>
      <w:rPr>
        <w:rFonts w:ascii="Courier New" w:hAnsi="Courier New" w:hint="default"/>
      </w:rPr>
    </w:lvl>
    <w:lvl w:ilvl="8" w:tplc="2D7C5DE4">
      <w:start w:val="1"/>
      <w:numFmt w:val="bullet"/>
      <w:lvlText w:val=""/>
      <w:lvlJc w:val="left"/>
      <w:pPr>
        <w:ind w:left="6480" w:hanging="360"/>
      </w:pPr>
      <w:rPr>
        <w:rFonts w:ascii="Wingdings" w:hAnsi="Wingdings" w:hint="default"/>
      </w:rPr>
    </w:lvl>
  </w:abstractNum>
  <w:abstractNum w:abstractNumId="14" w15:restartNumberingAfterBreak="0">
    <w:nsid w:val="171529F4"/>
    <w:multiLevelType w:val="hybridMultilevel"/>
    <w:tmpl w:val="78C8EBF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B83CD0"/>
    <w:multiLevelType w:val="hybridMultilevel"/>
    <w:tmpl w:val="699CE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12854"/>
    <w:multiLevelType w:val="hybridMultilevel"/>
    <w:tmpl w:val="9D2AF2A8"/>
    <w:lvl w:ilvl="0" w:tplc="B9706E66">
      <w:start w:val="1"/>
      <w:numFmt w:val="bullet"/>
      <w:lvlText w:val="·"/>
      <w:lvlJc w:val="left"/>
      <w:pPr>
        <w:ind w:left="720" w:hanging="360"/>
      </w:pPr>
      <w:rPr>
        <w:rFonts w:ascii="Symbol" w:hAnsi="Symbol" w:hint="default"/>
      </w:rPr>
    </w:lvl>
    <w:lvl w:ilvl="1" w:tplc="A1002314">
      <w:start w:val="1"/>
      <w:numFmt w:val="bullet"/>
      <w:lvlText w:val="o"/>
      <w:lvlJc w:val="left"/>
      <w:pPr>
        <w:ind w:left="1440" w:hanging="360"/>
      </w:pPr>
      <w:rPr>
        <w:rFonts w:ascii="Courier New" w:hAnsi="Courier New" w:hint="default"/>
      </w:rPr>
    </w:lvl>
    <w:lvl w:ilvl="2" w:tplc="20C6BB08">
      <w:start w:val="1"/>
      <w:numFmt w:val="bullet"/>
      <w:lvlText w:val=""/>
      <w:lvlJc w:val="left"/>
      <w:pPr>
        <w:ind w:left="2160" w:hanging="360"/>
      </w:pPr>
      <w:rPr>
        <w:rFonts w:ascii="Wingdings" w:hAnsi="Wingdings" w:hint="default"/>
      </w:rPr>
    </w:lvl>
    <w:lvl w:ilvl="3" w:tplc="A31CDD86">
      <w:start w:val="1"/>
      <w:numFmt w:val="bullet"/>
      <w:lvlText w:val=""/>
      <w:lvlJc w:val="left"/>
      <w:pPr>
        <w:ind w:left="2880" w:hanging="360"/>
      </w:pPr>
      <w:rPr>
        <w:rFonts w:ascii="Symbol" w:hAnsi="Symbol" w:hint="default"/>
      </w:rPr>
    </w:lvl>
    <w:lvl w:ilvl="4" w:tplc="0E1A61EA">
      <w:start w:val="1"/>
      <w:numFmt w:val="bullet"/>
      <w:lvlText w:val="o"/>
      <w:lvlJc w:val="left"/>
      <w:pPr>
        <w:ind w:left="3600" w:hanging="360"/>
      </w:pPr>
      <w:rPr>
        <w:rFonts w:ascii="Courier New" w:hAnsi="Courier New" w:hint="default"/>
      </w:rPr>
    </w:lvl>
    <w:lvl w:ilvl="5" w:tplc="BD006136">
      <w:start w:val="1"/>
      <w:numFmt w:val="bullet"/>
      <w:lvlText w:val=""/>
      <w:lvlJc w:val="left"/>
      <w:pPr>
        <w:ind w:left="4320" w:hanging="360"/>
      </w:pPr>
      <w:rPr>
        <w:rFonts w:ascii="Wingdings" w:hAnsi="Wingdings" w:hint="default"/>
      </w:rPr>
    </w:lvl>
    <w:lvl w:ilvl="6" w:tplc="B9BE5D42">
      <w:start w:val="1"/>
      <w:numFmt w:val="bullet"/>
      <w:lvlText w:val=""/>
      <w:lvlJc w:val="left"/>
      <w:pPr>
        <w:ind w:left="5040" w:hanging="360"/>
      </w:pPr>
      <w:rPr>
        <w:rFonts w:ascii="Symbol" w:hAnsi="Symbol" w:hint="default"/>
      </w:rPr>
    </w:lvl>
    <w:lvl w:ilvl="7" w:tplc="0936C83C">
      <w:start w:val="1"/>
      <w:numFmt w:val="bullet"/>
      <w:lvlText w:val="o"/>
      <w:lvlJc w:val="left"/>
      <w:pPr>
        <w:ind w:left="5760" w:hanging="360"/>
      </w:pPr>
      <w:rPr>
        <w:rFonts w:ascii="Courier New" w:hAnsi="Courier New" w:hint="default"/>
      </w:rPr>
    </w:lvl>
    <w:lvl w:ilvl="8" w:tplc="24D8B460">
      <w:start w:val="1"/>
      <w:numFmt w:val="bullet"/>
      <w:lvlText w:val=""/>
      <w:lvlJc w:val="left"/>
      <w:pPr>
        <w:ind w:left="6480" w:hanging="360"/>
      </w:pPr>
      <w:rPr>
        <w:rFonts w:ascii="Wingdings" w:hAnsi="Wingdings" w:hint="default"/>
      </w:rPr>
    </w:lvl>
  </w:abstractNum>
  <w:abstractNum w:abstractNumId="17" w15:restartNumberingAfterBreak="0">
    <w:nsid w:val="2E412971"/>
    <w:multiLevelType w:val="hybridMultilevel"/>
    <w:tmpl w:val="2C60DA82"/>
    <w:lvl w:ilvl="0" w:tplc="38D492E0">
      <w:start w:val="1"/>
      <w:numFmt w:val="bullet"/>
      <w:lvlText w:val="·"/>
      <w:lvlJc w:val="left"/>
      <w:pPr>
        <w:ind w:left="720" w:hanging="360"/>
      </w:pPr>
      <w:rPr>
        <w:rFonts w:ascii="Symbol" w:hAnsi="Symbol" w:hint="default"/>
      </w:rPr>
    </w:lvl>
    <w:lvl w:ilvl="1" w:tplc="1F102D24">
      <w:start w:val="1"/>
      <w:numFmt w:val="bullet"/>
      <w:lvlText w:val="o"/>
      <w:lvlJc w:val="left"/>
      <w:pPr>
        <w:ind w:left="1440" w:hanging="360"/>
      </w:pPr>
      <w:rPr>
        <w:rFonts w:ascii="Courier New" w:hAnsi="Courier New" w:hint="default"/>
      </w:rPr>
    </w:lvl>
    <w:lvl w:ilvl="2" w:tplc="23A27952">
      <w:start w:val="1"/>
      <w:numFmt w:val="bullet"/>
      <w:lvlText w:val=""/>
      <w:lvlJc w:val="left"/>
      <w:pPr>
        <w:ind w:left="2160" w:hanging="360"/>
      </w:pPr>
      <w:rPr>
        <w:rFonts w:ascii="Wingdings" w:hAnsi="Wingdings" w:hint="default"/>
      </w:rPr>
    </w:lvl>
    <w:lvl w:ilvl="3" w:tplc="AD087A94">
      <w:start w:val="1"/>
      <w:numFmt w:val="bullet"/>
      <w:lvlText w:val=""/>
      <w:lvlJc w:val="left"/>
      <w:pPr>
        <w:ind w:left="2880" w:hanging="360"/>
      </w:pPr>
      <w:rPr>
        <w:rFonts w:ascii="Symbol" w:hAnsi="Symbol" w:hint="default"/>
      </w:rPr>
    </w:lvl>
    <w:lvl w:ilvl="4" w:tplc="2618BBFA">
      <w:start w:val="1"/>
      <w:numFmt w:val="bullet"/>
      <w:lvlText w:val="o"/>
      <w:lvlJc w:val="left"/>
      <w:pPr>
        <w:ind w:left="3600" w:hanging="360"/>
      </w:pPr>
      <w:rPr>
        <w:rFonts w:ascii="Courier New" w:hAnsi="Courier New" w:hint="default"/>
      </w:rPr>
    </w:lvl>
    <w:lvl w:ilvl="5" w:tplc="DE3681D0">
      <w:start w:val="1"/>
      <w:numFmt w:val="bullet"/>
      <w:lvlText w:val=""/>
      <w:lvlJc w:val="left"/>
      <w:pPr>
        <w:ind w:left="4320" w:hanging="360"/>
      </w:pPr>
      <w:rPr>
        <w:rFonts w:ascii="Wingdings" w:hAnsi="Wingdings" w:hint="default"/>
      </w:rPr>
    </w:lvl>
    <w:lvl w:ilvl="6" w:tplc="89285C2C">
      <w:start w:val="1"/>
      <w:numFmt w:val="bullet"/>
      <w:lvlText w:val=""/>
      <w:lvlJc w:val="left"/>
      <w:pPr>
        <w:ind w:left="5040" w:hanging="360"/>
      </w:pPr>
      <w:rPr>
        <w:rFonts w:ascii="Symbol" w:hAnsi="Symbol" w:hint="default"/>
      </w:rPr>
    </w:lvl>
    <w:lvl w:ilvl="7" w:tplc="9C5628FA">
      <w:start w:val="1"/>
      <w:numFmt w:val="bullet"/>
      <w:lvlText w:val="o"/>
      <w:lvlJc w:val="left"/>
      <w:pPr>
        <w:ind w:left="5760" w:hanging="360"/>
      </w:pPr>
      <w:rPr>
        <w:rFonts w:ascii="Courier New" w:hAnsi="Courier New" w:hint="default"/>
      </w:rPr>
    </w:lvl>
    <w:lvl w:ilvl="8" w:tplc="4870815A">
      <w:start w:val="1"/>
      <w:numFmt w:val="bullet"/>
      <w:lvlText w:val=""/>
      <w:lvlJc w:val="left"/>
      <w:pPr>
        <w:ind w:left="6480" w:hanging="360"/>
      </w:pPr>
      <w:rPr>
        <w:rFonts w:ascii="Wingdings" w:hAnsi="Wingdings" w:hint="default"/>
      </w:rPr>
    </w:lvl>
  </w:abstractNum>
  <w:abstractNum w:abstractNumId="18" w15:restartNumberingAfterBreak="0">
    <w:nsid w:val="2EF81E08"/>
    <w:multiLevelType w:val="hybridMultilevel"/>
    <w:tmpl w:val="301037F4"/>
    <w:lvl w:ilvl="0" w:tplc="07165A4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2145989"/>
    <w:multiLevelType w:val="hybridMultilevel"/>
    <w:tmpl w:val="6E6A672C"/>
    <w:lvl w:ilvl="0" w:tplc="60F286C2">
      <w:start w:val="1"/>
      <w:numFmt w:val="bullet"/>
      <w:lvlText w:val="·"/>
      <w:lvlJc w:val="left"/>
      <w:pPr>
        <w:ind w:left="720" w:hanging="360"/>
      </w:pPr>
      <w:rPr>
        <w:rFonts w:ascii="Symbol" w:hAnsi="Symbol" w:hint="default"/>
      </w:rPr>
    </w:lvl>
    <w:lvl w:ilvl="1" w:tplc="3FB447A0">
      <w:start w:val="1"/>
      <w:numFmt w:val="bullet"/>
      <w:lvlText w:val="o"/>
      <w:lvlJc w:val="left"/>
      <w:pPr>
        <w:ind w:left="1440" w:hanging="360"/>
      </w:pPr>
      <w:rPr>
        <w:rFonts w:ascii="Courier New" w:hAnsi="Courier New" w:hint="default"/>
      </w:rPr>
    </w:lvl>
    <w:lvl w:ilvl="2" w:tplc="594E9B82">
      <w:start w:val="1"/>
      <w:numFmt w:val="bullet"/>
      <w:lvlText w:val=""/>
      <w:lvlJc w:val="left"/>
      <w:pPr>
        <w:ind w:left="2160" w:hanging="360"/>
      </w:pPr>
      <w:rPr>
        <w:rFonts w:ascii="Wingdings" w:hAnsi="Wingdings" w:hint="default"/>
      </w:rPr>
    </w:lvl>
    <w:lvl w:ilvl="3" w:tplc="44B07136">
      <w:start w:val="1"/>
      <w:numFmt w:val="bullet"/>
      <w:lvlText w:val=""/>
      <w:lvlJc w:val="left"/>
      <w:pPr>
        <w:ind w:left="2880" w:hanging="360"/>
      </w:pPr>
      <w:rPr>
        <w:rFonts w:ascii="Symbol" w:hAnsi="Symbol" w:hint="default"/>
      </w:rPr>
    </w:lvl>
    <w:lvl w:ilvl="4" w:tplc="9F945A84">
      <w:start w:val="1"/>
      <w:numFmt w:val="bullet"/>
      <w:lvlText w:val="o"/>
      <w:lvlJc w:val="left"/>
      <w:pPr>
        <w:ind w:left="3600" w:hanging="360"/>
      </w:pPr>
      <w:rPr>
        <w:rFonts w:ascii="Courier New" w:hAnsi="Courier New" w:hint="default"/>
      </w:rPr>
    </w:lvl>
    <w:lvl w:ilvl="5" w:tplc="F558B3B6">
      <w:start w:val="1"/>
      <w:numFmt w:val="bullet"/>
      <w:lvlText w:val=""/>
      <w:lvlJc w:val="left"/>
      <w:pPr>
        <w:ind w:left="4320" w:hanging="360"/>
      </w:pPr>
      <w:rPr>
        <w:rFonts w:ascii="Wingdings" w:hAnsi="Wingdings" w:hint="default"/>
      </w:rPr>
    </w:lvl>
    <w:lvl w:ilvl="6" w:tplc="DC4C1344">
      <w:start w:val="1"/>
      <w:numFmt w:val="bullet"/>
      <w:lvlText w:val=""/>
      <w:lvlJc w:val="left"/>
      <w:pPr>
        <w:ind w:left="5040" w:hanging="360"/>
      </w:pPr>
      <w:rPr>
        <w:rFonts w:ascii="Symbol" w:hAnsi="Symbol" w:hint="default"/>
      </w:rPr>
    </w:lvl>
    <w:lvl w:ilvl="7" w:tplc="6AF24A82">
      <w:start w:val="1"/>
      <w:numFmt w:val="bullet"/>
      <w:lvlText w:val="o"/>
      <w:lvlJc w:val="left"/>
      <w:pPr>
        <w:ind w:left="5760" w:hanging="360"/>
      </w:pPr>
      <w:rPr>
        <w:rFonts w:ascii="Courier New" w:hAnsi="Courier New" w:hint="default"/>
      </w:rPr>
    </w:lvl>
    <w:lvl w:ilvl="8" w:tplc="B0D437C6">
      <w:start w:val="1"/>
      <w:numFmt w:val="bullet"/>
      <w:lvlText w:val=""/>
      <w:lvlJc w:val="left"/>
      <w:pPr>
        <w:ind w:left="6480" w:hanging="360"/>
      </w:pPr>
      <w:rPr>
        <w:rFonts w:ascii="Wingdings" w:hAnsi="Wingdings" w:hint="default"/>
      </w:rPr>
    </w:lvl>
  </w:abstractNum>
  <w:abstractNum w:abstractNumId="20" w15:restartNumberingAfterBreak="0">
    <w:nsid w:val="38AE25CB"/>
    <w:multiLevelType w:val="hybridMultilevel"/>
    <w:tmpl w:val="3AB2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037B5A"/>
    <w:multiLevelType w:val="hybridMultilevel"/>
    <w:tmpl w:val="F28C9BA2"/>
    <w:lvl w:ilvl="0" w:tplc="330CBB68">
      <w:start w:val="1"/>
      <w:numFmt w:val="bullet"/>
      <w:lvlText w:val="·"/>
      <w:lvlJc w:val="left"/>
      <w:pPr>
        <w:ind w:left="720" w:hanging="360"/>
      </w:pPr>
      <w:rPr>
        <w:rFonts w:ascii="Symbol" w:hAnsi="Symbol" w:hint="default"/>
      </w:rPr>
    </w:lvl>
    <w:lvl w:ilvl="1" w:tplc="1B2A8C7E">
      <w:start w:val="1"/>
      <w:numFmt w:val="bullet"/>
      <w:lvlText w:val="o"/>
      <w:lvlJc w:val="left"/>
      <w:pPr>
        <w:ind w:left="1440" w:hanging="360"/>
      </w:pPr>
      <w:rPr>
        <w:rFonts w:ascii="Courier New" w:hAnsi="Courier New" w:hint="default"/>
      </w:rPr>
    </w:lvl>
    <w:lvl w:ilvl="2" w:tplc="349CA4A0">
      <w:start w:val="1"/>
      <w:numFmt w:val="bullet"/>
      <w:lvlText w:val=""/>
      <w:lvlJc w:val="left"/>
      <w:pPr>
        <w:ind w:left="2160" w:hanging="360"/>
      </w:pPr>
      <w:rPr>
        <w:rFonts w:ascii="Wingdings" w:hAnsi="Wingdings" w:hint="default"/>
      </w:rPr>
    </w:lvl>
    <w:lvl w:ilvl="3" w:tplc="3CFC07F6">
      <w:start w:val="1"/>
      <w:numFmt w:val="bullet"/>
      <w:lvlText w:val=""/>
      <w:lvlJc w:val="left"/>
      <w:pPr>
        <w:ind w:left="2880" w:hanging="360"/>
      </w:pPr>
      <w:rPr>
        <w:rFonts w:ascii="Symbol" w:hAnsi="Symbol" w:hint="default"/>
      </w:rPr>
    </w:lvl>
    <w:lvl w:ilvl="4" w:tplc="D1368EF4">
      <w:start w:val="1"/>
      <w:numFmt w:val="bullet"/>
      <w:lvlText w:val="o"/>
      <w:lvlJc w:val="left"/>
      <w:pPr>
        <w:ind w:left="3600" w:hanging="360"/>
      </w:pPr>
      <w:rPr>
        <w:rFonts w:ascii="Courier New" w:hAnsi="Courier New" w:hint="default"/>
      </w:rPr>
    </w:lvl>
    <w:lvl w:ilvl="5" w:tplc="C67AC6C4">
      <w:start w:val="1"/>
      <w:numFmt w:val="bullet"/>
      <w:lvlText w:val=""/>
      <w:lvlJc w:val="left"/>
      <w:pPr>
        <w:ind w:left="4320" w:hanging="360"/>
      </w:pPr>
      <w:rPr>
        <w:rFonts w:ascii="Wingdings" w:hAnsi="Wingdings" w:hint="default"/>
      </w:rPr>
    </w:lvl>
    <w:lvl w:ilvl="6" w:tplc="067ADC88">
      <w:start w:val="1"/>
      <w:numFmt w:val="bullet"/>
      <w:lvlText w:val=""/>
      <w:lvlJc w:val="left"/>
      <w:pPr>
        <w:ind w:left="5040" w:hanging="360"/>
      </w:pPr>
      <w:rPr>
        <w:rFonts w:ascii="Symbol" w:hAnsi="Symbol" w:hint="default"/>
      </w:rPr>
    </w:lvl>
    <w:lvl w:ilvl="7" w:tplc="FBE2AAD2">
      <w:start w:val="1"/>
      <w:numFmt w:val="bullet"/>
      <w:lvlText w:val="o"/>
      <w:lvlJc w:val="left"/>
      <w:pPr>
        <w:ind w:left="5760" w:hanging="360"/>
      </w:pPr>
      <w:rPr>
        <w:rFonts w:ascii="Courier New" w:hAnsi="Courier New" w:hint="default"/>
      </w:rPr>
    </w:lvl>
    <w:lvl w:ilvl="8" w:tplc="E2603354">
      <w:start w:val="1"/>
      <w:numFmt w:val="bullet"/>
      <w:lvlText w:val=""/>
      <w:lvlJc w:val="left"/>
      <w:pPr>
        <w:ind w:left="6480" w:hanging="360"/>
      </w:pPr>
      <w:rPr>
        <w:rFonts w:ascii="Wingdings" w:hAnsi="Wingdings" w:hint="default"/>
      </w:rPr>
    </w:lvl>
  </w:abstractNum>
  <w:abstractNum w:abstractNumId="22" w15:restartNumberingAfterBreak="0">
    <w:nsid w:val="3D1C10EC"/>
    <w:multiLevelType w:val="hybridMultilevel"/>
    <w:tmpl w:val="BFB87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26259B7"/>
    <w:multiLevelType w:val="multilevel"/>
    <w:tmpl w:val="033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1A5E3A"/>
    <w:multiLevelType w:val="multilevel"/>
    <w:tmpl w:val="575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814C81"/>
    <w:multiLevelType w:val="multilevel"/>
    <w:tmpl w:val="4C42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D45B41"/>
    <w:multiLevelType w:val="hybridMultilevel"/>
    <w:tmpl w:val="39B687BC"/>
    <w:lvl w:ilvl="0" w:tplc="DEA61DB0">
      <w:start w:val="1"/>
      <w:numFmt w:val="decimal"/>
      <w:lvlText w:val="%1."/>
      <w:lvlJc w:val="left"/>
      <w:pPr>
        <w:ind w:left="360" w:hanging="360"/>
      </w:pPr>
      <w:rPr>
        <w:b/>
        <w:bCs/>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AC2A0F"/>
    <w:multiLevelType w:val="hybridMultilevel"/>
    <w:tmpl w:val="7386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D6214"/>
    <w:multiLevelType w:val="hybridMultilevel"/>
    <w:tmpl w:val="DF5C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10186C"/>
    <w:multiLevelType w:val="hybridMultilevel"/>
    <w:tmpl w:val="3062944E"/>
    <w:lvl w:ilvl="0" w:tplc="E98E8F6E">
      <w:start w:val="1"/>
      <w:numFmt w:val="bullet"/>
      <w:lvlText w:val=""/>
      <w:lvlJc w:val="left"/>
      <w:pPr>
        <w:ind w:left="720" w:hanging="360"/>
      </w:pPr>
      <w:rPr>
        <w:rFonts w:ascii="Symbol" w:hAnsi="Symbol" w:hint="default"/>
      </w:rPr>
    </w:lvl>
    <w:lvl w:ilvl="1" w:tplc="D31EE7D8">
      <w:start w:val="1"/>
      <w:numFmt w:val="bullet"/>
      <w:lvlText w:val="o"/>
      <w:lvlJc w:val="left"/>
      <w:pPr>
        <w:ind w:left="1440" w:hanging="360"/>
      </w:pPr>
      <w:rPr>
        <w:rFonts w:ascii="Courier New" w:hAnsi="Courier New" w:hint="default"/>
      </w:rPr>
    </w:lvl>
    <w:lvl w:ilvl="2" w:tplc="DD825EB4">
      <w:start w:val="1"/>
      <w:numFmt w:val="bullet"/>
      <w:lvlText w:val=""/>
      <w:lvlJc w:val="left"/>
      <w:pPr>
        <w:ind w:left="2160" w:hanging="360"/>
      </w:pPr>
      <w:rPr>
        <w:rFonts w:ascii="Wingdings" w:hAnsi="Wingdings" w:hint="default"/>
      </w:rPr>
    </w:lvl>
    <w:lvl w:ilvl="3" w:tplc="B46AFA6A">
      <w:start w:val="1"/>
      <w:numFmt w:val="bullet"/>
      <w:lvlText w:val=""/>
      <w:lvlJc w:val="left"/>
      <w:pPr>
        <w:ind w:left="2880" w:hanging="360"/>
      </w:pPr>
      <w:rPr>
        <w:rFonts w:ascii="Symbol" w:hAnsi="Symbol" w:hint="default"/>
      </w:rPr>
    </w:lvl>
    <w:lvl w:ilvl="4" w:tplc="45E010A6">
      <w:start w:val="1"/>
      <w:numFmt w:val="bullet"/>
      <w:lvlText w:val="o"/>
      <w:lvlJc w:val="left"/>
      <w:pPr>
        <w:ind w:left="3600" w:hanging="360"/>
      </w:pPr>
      <w:rPr>
        <w:rFonts w:ascii="Courier New" w:hAnsi="Courier New" w:hint="default"/>
      </w:rPr>
    </w:lvl>
    <w:lvl w:ilvl="5" w:tplc="FB48B480">
      <w:start w:val="1"/>
      <w:numFmt w:val="bullet"/>
      <w:lvlText w:val=""/>
      <w:lvlJc w:val="left"/>
      <w:pPr>
        <w:ind w:left="4320" w:hanging="360"/>
      </w:pPr>
      <w:rPr>
        <w:rFonts w:ascii="Wingdings" w:hAnsi="Wingdings" w:hint="default"/>
      </w:rPr>
    </w:lvl>
    <w:lvl w:ilvl="6" w:tplc="0C30E954">
      <w:start w:val="1"/>
      <w:numFmt w:val="bullet"/>
      <w:lvlText w:val=""/>
      <w:lvlJc w:val="left"/>
      <w:pPr>
        <w:ind w:left="5040" w:hanging="360"/>
      </w:pPr>
      <w:rPr>
        <w:rFonts w:ascii="Symbol" w:hAnsi="Symbol" w:hint="default"/>
      </w:rPr>
    </w:lvl>
    <w:lvl w:ilvl="7" w:tplc="B8C00D42">
      <w:start w:val="1"/>
      <w:numFmt w:val="bullet"/>
      <w:lvlText w:val="o"/>
      <w:lvlJc w:val="left"/>
      <w:pPr>
        <w:ind w:left="5760" w:hanging="360"/>
      </w:pPr>
      <w:rPr>
        <w:rFonts w:ascii="Courier New" w:hAnsi="Courier New" w:hint="default"/>
      </w:rPr>
    </w:lvl>
    <w:lvl w:ilvl="8" w:tplc="03BE0B84">
      <w:start w:val="1"/>
      <w:numFmt w:val="bullet"/>
      <w:lvlText w:val=""/>
      <w:lvlJc w:val="left"/>
      <w:pPr>
        <w:ind w:left="6480" w:hanging="360"/>
      </w:pPr>
      <w:rPr>
        <w:rFonts w:ascii="Wingdings" w:hAnsi="Wingdings" w:hint="default"/>
      </w:rPr>
    </w:lvl>
  </w:abstractNum>
  <w:abstractNum w:abstractNumId="31" w15:restartNumberingAfterBreak="0">
    <w:nsid w:val="6DD55EEF"/>
    <w:multiLevelType w:val="hybridMultilevel"/>
    <w:tmpl w:val="774E4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E76466"/>
    <w:multiLevelType w:val="hybridMultilevel"/>
    <w:tmpl w:val="D07CE388"/>
    <w:lvl w:ilvl="0" w:tplc="B62077A8">
      <w:start w:val="7"/>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5372808">
    <w:abstractNumId w:val="28"/>
  </w:num>
  <w:num w:numId="2" w16cid:durableId="635530905">
    <w:abstractNumId w:val="12"/>
  </w:num>
  <w:num w:numId="3" w16cid:durableId="1969966961">
    <w:abstractNumId w:val="10"/>
  </w:num>
  <w:num w:numId="4" w16cid:durableId="156700424">
    <w:abstractNumId w:val="31"/>
  </w:num>
  <w:num w:numId="5" w16cid:durableId="1106537371">
    <w:abstractNumId w:val="23"/>
  </w:num>
  <w:num w:numId="6" w16cid:durableId="2050838652">
    <w:abstractNumId w:val="24"/>
  </w:num>
  <w:num w:numId="7" w16cid:durableId="2144810127">
    <w:abstractNumId w:val="1"/>
  </w:num>
  <w:num w:numId="8" w16cid:durableId="1734616813">
    <w:abstractNumId w:val="27"/>
  </w:num>
  <w:num w:numId="9" w16cid:durableId="1369987292">
    <w:abstractNumId w:val="25"/>
  </w:num>
  <w:num w:numId="10" w16cid:durableId="118575763">
    <w:abstractNumId w:val="4"/>
  </w:num>
  <w:num w:numId="11" w16cid:durableId="1063672472">
    <w:abstractNumId w:val="6"/>
  </w:num>
  <w:num w:numId="12" w16cid:durableId="1541937593">
    <w:abstractNumId w:val="19"/>
  </w:num>
  <w:num w:numId="13" w16cid:durableId="904291472">
    <w:abstractNumId w:val="5"/>
  </w:num>
  <w:num w:numId="14" w16cid:durableId="124587285">
    <w:abstractNumId w:val="13"/>
  </w:num>
  <w:num w:numId="15" w16cid:durableId="409084721">
    <w:abstractNumId w:val="9"/>
  </w:num>
  <w:num w:numId="16" w16cid:durableId="398526379">
    <w:abstractNumId w:val="16"/>
  </w:num>
  <w:num w:numId="17" w16cid:durableId="1635526348">
    <w:abstractNumId w:val="21"/>
  </w:num>
  <w:num w:numId="18" w16cid:durableId="739327056">
    <w:abstractNumId w:val="30"/>
  </w:num>
  <w:num w:numId="19" w16cid:durableId="1434011714">
    <w:abstractNumId w:val="17"/>
  </w:num>
  <w:num w:numId="20" w16cid:durableId="1708948631">
    <w:abstractNumId w:val="29"/>
  </w:num>
  <w:num w:numId="21" w16cid:durableId="2128962046">
    <w:abstractNumId w:val="15"/>
  </w:num>
  <w:num w:numId="22" w16cid:durableId="1988242194">
    <w:abstractNumId w:val="18"/>
  </w:num>
  <w:num w:numId="23" w16cid:durableId="34240574">
    <w:abstractNumId w:val="3"/>
  </w:num>
  <w:num w:numId="24" w16cid:durableId="366487915">
    <w:abstractNumId w:val="11"/>
  </w:num>
  <w:num w:numId="25" w16cid:durableId="1444955477">
    <w:abstractNumId w:val="0"/>
  </w:num>
  <w:num w:numId="26" w16cid:durableId="744032984">
    <w:abstractNumId w:val="2"/>
  </w:num>
  <w:num w:numId="27" w16cid:durableId="1221676118">
    <w:abstractNumId w:val="20"/>
  </w:num>
  <w:num w:numId="28" w16cid:durableId="514613764">
    <w:abstractNumId w:val="8"/>
  </w:num>
  <w:num w:numId="29" w16cid:durableId="1502430850">
    <w:abstractNumId w:val="32"/>
  </w:num>
  <w:num w:numId="30" w16cid:durableId="1033117047">
    <w:abstractNumId w:val="26"/>
  </w:num>
  <w:num w:numId="31" w16cid:durableId="775904229">
    <w:abstractNumId w:val="14"/>
  </w:num>
  <w:num w:numId="32" w16cid:durableId="425734445">
    <w:abstractNumId w:val="22"/>
  </w:num>
  <w:num w:numId="33" w16cid:durableId="413825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rY0MTU3sDQzMTFQ0lEKTi0uzszPAykwNq8FACgXFwwtAAAA"/>
  </w:docVars>
  <w:rsids>
    <w:rsidRoot w:val="00322411"/>
    <w:rsid w:val="000000EE"/>
    <w:rsid w:val="000005B8"/>
    <w:rsid w:val="0000060C"/>
    <w:rsid w:val="00000FCB"/>
    <w:rsid w:val="00001718"/>
    <w:rsid w:val="0000173F"/>
    <w:rsid w:val="00001D32"/>
    <w:rsid w:val="000022C8"/>
    <w:rsid w:val="00002431"/>
    <w:rsid w:val="0000247A"/>
    <w:rsid w:val="00002648"/>
    <w:rsid w:val="0000264C"/>
    <w:rsid w:val="00002791"/>
    <w:rsid w:val="00002BBD"/>
    <w:rsid w:val="00002DDF"/>
    <w:rsid w:val="00002EEE"/>
    <w:rsid w:val="000030AE"/>
    <w:rsid w:val="000036AD"/>
    <w:rsid w:val="000038B3"/>
    <w:rsid w:val="00003C9B"/>
    <w:rsid w:val="00003FFB"/>
    <w:rsid w:val="000043BA"/>
    <w:rsid w:val="00004D8C"/>
    <w:rsid w:val="00004F4C"/>
    <w:rsid w:val="000051A1"/>
    <w:rsid w:val="000054C4"/>
    <w:rsid w:val="000059CF"/>
    <w:rsid w:val="00005D2C"/>
    <w:rsid w:val="00006283"/>
    <w:rsid w:val="0000650E"/>
    <w:rsid w:val="00006908"/>
    <w:rsid w:val="0000699C"/>
    <w:rsid w:val="00006C29"/>
    <w:rsid w:val="000070F7"/>
    <w:rsid w:val="00007B54"/>
    <w:rsid w:val="00007B89"/>
    <w:rsid w:val="0001004E"/>
    <w:rsid w:val="00010B96"/>
    <w:rsid w:val="000114F2"/>
    <w:rsid w:val="000116F6"/>
    <w:rsid w:val="00011706"/>
    <w:rsid w:val="00011BDB"/>
    <w:rsid w:val="00012024"/>
    <w:rsid w:val="00012428"/>
    <w:rsid w:val="0001276E"/>
    <w:rsid w:val="0001279A"/>
    <w:rsid w:val="00012F15"/>
    <w:rsid w:val="0001360B"/>
    <w:rsid w:val="000138AF"/>
    <w:rsid w:val="00013A4E"/>
    <w:rsid w:val="00013E1A"/>
    <w:rsid w:val="000149C8"/>
    <w:rsid w:val="00014B99"/>
    <w:rsid w:val="00014BB5"/>
    <w:rsid w:val="00014D07"/>
    <w:rsid w:val="000150BE"/>
    <w:rsid w:val="00015753"/>
    <w:rsid w:val="00015874"/>
    <w:rsid w:val="00015AC9"/>
    <w:rsid w:val="00015C1B"/>
    <w:rsid w:val="00015EE1"/>
    <w:rsid w:val="00015FA0"/>
    <w:rsid w:val="00016025"/>
    <w:rsid w:val="000165C2"/>
    <w:rsid w:val="00016645"/>
    <w:rsid w:val="000166C6"/>
    <w:rsid w:val="00016890"/>
    <w:rsid w:val="000168E3"/>
    <w:rsid w:val="00016C9F"/>
    <w:rsid w:val="00016DC2"/>
    <w:rsid w:val="00016F38"/>
    <w:rsid w:val="00016FAF"/>
    <w:rsid w:val="00017367"/>
    <w:rsid w:val="000173F0"/>
    <w:rsid w:val="00017534"/>
    <w:rsid w:val="0001773E"/>
    <w:rsid w:val="00017844"/>
    <w:rsid w:val="00017B52"/>
    <w:rsid w:val="00020087"/>
    <w:rsid w:val="00020215"/>
    <w:rsid w:val="00020343"/>
    <w:rsid w:val="000203BB"/>
    <w:rsid w:val="000207FF"/>
    <w:rsid w:val="000212B4"/>
    <w:rsid w:val="00021563"/>
    <w:rsid w:val="00021B9D"/>
    <w:rsid w:val="00021CFD"/>
    <w:rsid w:val="00021D3A"/>
    <w:rsid w:val="00021EB6"/>
    <w:rsid w:val="000220C5"/>
    <w:rsid w:val="00022394"/>
    <w:rsid w:val="000224A6"/>
    <w:rsid w:val="00022749"/>
    <w:rsid w:val="00022A57"/>
    <w:rsid w:val="00022C0A"/>
    <w:rsid w:val="000235B2"/>
    <w:rsid w:val="000239AE"/>
    <w:rsid w:val="000239F5"/>
    <w:rsid w:val="00023B41"/>
    <w:rsid w:val="00023CE9"/>
    <w:rsid w:val="00023CED"/>
    <w:rsid w:val="00024185"/>
    <w:rsid w:val="00024AD8"/>
    <w:rsid w:val="00024AF3"/>
    <w:rsid w:val="00024B8C"/>
    <w:rsid w:val="00024E11"/>
    <w:rsid w:val="000251D4"/>
    <w:rsid w:val="0002554B"/>
    <w:rsid w:val="00025BC4"/>
    <w:rsid w:val="00025C34"/>
    <w:rsid w:val="00025C44"/>
    <w:rsid w:val="0002681E"/>
    <w:rsid w:val="00026825"/>
    <w:rsid w:val="0002715D"/>
    <w:rsid w:val="00027381"/>
    <w:rsid w:val="000276BD"/>
    <w:rsid w:val="0002770B"/>
    <w:rsid w:val="00030450"/>
    <w:rsid w:val="0003059D"/>
    <w:rsid w:val="00030828"/>
    <w:rsid w:val="000309C8"/>
    <w:rsid w:val="00030DBD"/>
    <w:rsid w:val="00030E36"/>
    <w:rsid w:val="00030F12"/>
    <w:rsid w:val="00030FB2"/>
    <w:rsid w:val="000312BA"/>
    <w:rsid w:val="00031717"/>
    <w:rsid w:val="00031B44"/>
    <w:rsid w:val="00031BB5"/>
    <w:rsid w:val="00031C10"/>
    <w:rsid w:val="00031CBC"/>
    <w:rsid w:val="00031F4E"/>
    <w:rsid w:val="00032410"/>
    <w:rsid w:val="00032527"/>
    <w:rsid w:val="000327C5"/>
    <w:rsid w:val="00032B26"/>
    <w:rsid w:val="000333B0"/>
    <w:rsid w:val="00033785"/>
    <w:rsid w:val="00033A14"/>
    <w:rsid w:val="00033C1A"/>
    <w:rsid w:val="00033C4D"/>
    <w:rsid w:val="00033D53"/>
    <w:rsid w:val="00033FC3"/>
    <w:rsid w:val="00033FF0"/>
    <w:rsid w:val="00034104"/>
    <w:rsid w:val="00034E2B"/>
    <w:rsid w:val="00034F2D"/>
    <w:rsid w:val="000351E8"/>
    <w:rsid w:val="0003533F"/>
    <w:rsid w:val="00035419"/>
    <w:rsid w:val="0003551B"/>
    <w:rsid w:val="0003562A"/>
    <w:rsid w:val="000356D7"/>
    <w:rsid w:val="0003605F"/>
    <w:rsid w:val="00036EDD"/>
    <w:rsid w:val="000371C9"/>
    <w:rsid w:val="0003734D"/>
    <w:rsid w:val="0003762F"/>
    <w:rsid w:val="000377DC"/>
    <w:rsid w:val="000379D1"/>
    <w:rsid w:val="000379FF"/>
    <w:rsid w:val="00037D9E"/>
    <w:rsid w:val="00037DDF"/>
    <w:rsid w:val="00037F13"/>
    <w:rsid w:val="000403AD"/>
    <w:rsid w:val="00040575"/>
    <w:rsid w:val="00041A7E"/>
    <w:rsid w:val="00041B18"/>
    <w:rsid w:val="00042E43"/>
    <w:rsid w:val="00042F76"/>
    <w:rsid w:val="00042FDE"/>
    <w:rsid w:val="00042FE7"/>
    <w:rsid w:val="00043336"/>
    <w:rsid w:val="0004354C"/>
    <w:rsid w:val="00043C7C"/>
    <w:rsid w:val="00043DE1"/>
    <w:rsid w:val="000441F2"/>
    <w:rsid w:val="0004434D"/>
    <w:rsid w:val="00044569"/>
    <w:rsid w:val="00044662"/>
    <w:rsid w:val="00044A2D"/>
    <w:rsid w:val="00044A42"/>
    <w:rsid w:val="00044B20"/>
    <w:rsid w:val="00044F89"/>
    <w:rsid w:val="00045497"/>
    <w:rsid w:val="00045651"/>
    <w:rsid w:val="00045652"/>
    <w:rsid w:val="000456AA"/>
    <w:rsid w:val="00046097"/>
    <w:rsid w:val="000462A4"/>
    <w:rsid w:val="00046A8D"/>
    <w:rsid w:val="00046B1D"/>
    <w:rsid w:val="00046D82"/>
    <w:rsid w:val="00047013"/>
    <w:rsid w:val="0004723A"/>
    <w:rsid w:val="000472AD"/>
    <w:rsid w:val="00047377"/>
    <w:rsid w:val="00047721"/>
    <w:rsid w:val="0004792A"/>
    <w:rsid w:val="00047BE5"/>
    <w:rsid w:val="00047F16"/>
    <w:rsid w:val="00050267"/>
    <w:rsid w:val="000503EE"/>
    <w:rsid w:val="000505AB"/>
    <w:rsid w:val="00050B8F"/>
    <w:rsid w:val="00050EE1"/>
    <w:rsid w:val="0005193E"/>
    <w:rsid w:val="00052407"/>
    <w:rsid w:val="000526B8"/>
    <w:rsid w:val="00052771"/>
    <w:rsid w:val="00052A68"/>
    <w:rsid w:val="00053007"/>
    <w:rsid w:val="00053048"/>
    <w:rsid w:val="0005338C"/>
    <w:rsid w:val="000535BE"/>
    <w:rsid w:val="00053A27"/>
    <w:rsid w:val="00053B9D"/>
    <w:rsid w:val="00053EFB"/>
    <w:rsid w:val="00053F06"/>
    <w:rsid w:val="00054520"/>
    <w:rsid w:val="000545C2"/>
    <w:rsid w:val="00054D65"/>
    <w:rsid w:val="000550B8"/>
    <w:rsid w:val="000550F3"/>
    <w:rsid w:val="000553B1"/>
    <w:rsid w:val="000554DD"/>
    <w:rsid w:val="00055634"/>
    <w:rsid w:val="00055A46"/>
    <w:rsid w:val="00055B32"/>
    <w:rsid w:val="00055CCE"/>
    <w:rsid w:val="000560F2"/>
    <w:rsid w:val="0005637A"/>
    <w:rsid w:val="00056460"/>
    <w:rsid w:val="000567FB"/>
    <w:rsid w:val="00056931"/>
    <w:rsid w:val="00056E23"/>
    <w:rsid w:val="00056EDF"/>
    <w:rsid w:val="00057461"/>
    <w:rsid w:val="000574FB"/>
    <w:rsid w:val="00057536"/>
    <w:rsid w:val="000577B3"/>
    <w:rsid w:val="00057AE6"/>
    <w:rsid w:val="00057B51"/>
    <w:rsid w:val="00057D52"/>
    <w:rsid w:val="00057ECB"/>
    <w:rsid w:val="00057F3B"/>
    <w:rsid w:val="00060067"/>
    <w:rsid w:val="000602A7"/>
    <w:rsid w:val="00060543"/>
    <w:rsid w:val="00060A18"/>
    <w:rsid w:val="00060BB6"/>
    <w:rsid w:val="00060EB8"/>
    <w:rsid w:val="0006109A"/>
    <w:rsid w:val="000612ED"/>
    <w:rsid w:val="00061337"/>
    <w:rsid w:val="0006144A"/>
    <w:rsid w:val="000615B1"/>
    <w:rsid w:val="00061782"/>
    <w:rsid w:val="000618B5"/>
    <w:rsid w:val="00061BCD"/>
    <w:rsid w:val="00061E48"/>
    <w:rsid w:val="00062021"/>
    <w:rsid w:val="000638EE"/>
    <w:rsid w:val="000639FA"/>
    <w:rsid w:val="00063C00"/>
    <w:rsid w:val="00063F01"/>
    <w:rsid w:val="00064194"/>
    <w:rsid w:val="000643E2"/>
    <w:rsid w:val="0006460D"/>
    <w:rsid w:val="0006494D"/>
    <w:rsid w:val="00064D58"/>
    <w:rsid w:val="00064E80"/>
    <w:rsid w:val="00065200"/>
    <w:rsid w:val="0006536E"/>
    <w:rsid w:val="000659F5"/>
    <w:rsid w:val="00065BDB"/>
    <w:rsid w:val="00065C01"/>
    <w:rsid w:val="00065CB6"/>
    <w:rsid w:val="00065CD7"/>
    <w:rsid w:val="00065E47"/>
    <w:rsid w:val="0006618D"/>
    <w:rsid w:val="00066442"/>
    <w:rsid w:val="00066521"/>
    <w:rsid w:val="00066A75"/>
    <w:rsid w:val="00066A90"/>
    <w:rsid w:val="00066AF1"/>
    <w:rsid w:val="00066F7E"/>
    <w:rsid w:val="0006705C"/>
    <w:rsid w:val="000672D8"/>
    <w:rsid w:val="000676AD"/>
    <w:rsid w:val="0006776B"/>
    <w:rsid w:val="00067E06"/>
    <w:rsid w:val="00067F08"/>
    <w:rsid w:val="000701A6"/>
    <w:rsid w:val="000704B7"/>
    <w:rsid w:val="00070825"/>
    <w:rsid w:val="00070895"/>
    <w:rsid w:val="000708ED"/>
    <w:rsid w:val="00070A7D"/>
    <w:rsid w:val="00070BB5"/>
    <w:rsid w:val="00070D51"/>
    <w:rsid w:val="00070F10"/>
    <w:rsid w:val="0007100A"/>
    <w:rsid w:val="0007109E"/>
    <w:rsid w:val="000713BB"/>
    <w:rsid w:val="000714B2"/>
    <w:rsid w:val="00071ED4"/>
    <w:rsid w:val="00072492"/>
    <w:rsid w:val="0007251C"/>
    <w:rsid w:val="00072973"/>
    <w:rsid w:val="00072A33"/>
    <w:rsid w:val="00072E33"/>
    <w:rsid w:val="00072FF3"/>
    <w:rsid w:val="000739BF"/>
    <w:rsid w:val="00074238"/>
    <w:rsid w:val="00074C98"/>
    <w:rsid w:val="00074CD8"/>
    <w:rsid w:val="00074E9E"/>
    <w:rsid w:val="00075761"/>
    <w:rsid w:val="00075E89"/>
    <w:rsid w:val="0007611D"/>
    <w:rsid w:val="000764C1"/>
    <w:rsid w:val="00076500"/>
    <w:rsid w:val="00076709"/>
    <w:rsid w:val="00076B25"/>
    <w:rsid w:val="00076B72"/>
    <w:rsid w:val="00076BDA"/>
    <w:rsid w:val="00076F1D"/>
    <w:rsid w:val="0007748E"/>
    <w:rsid w:val="000775C6"/>
    <w:rsid w:val="00077814"/>
    <w:rsid w:val="00077A91"/>
    <w:rsid w:val="00077B42"/>
    <w:rsid w:val="00077B7C"/>
    <w:rsid w:val="00077D49"/>
    <w:rsid w:val="000801C3"/>
    <w:rsid w:val="000804B0"/>
    <w:rsid w:val="0008089A"/>
    <w:rsid w:val="00080B12"/>
    <w:rsid w:val="00080C36"/>
    <w:rsid w:val="000810D3"/>
    <w:rsid w:val="00081E47"/>
    <w:rsid w:val="00081F62"/>
    <w:rsid w:val="00082061"/>
    <w:rsid w:val="000827BA"/>
    <w:rsid w:val="00082D27"/>
    <w:rsid w:val="00083123"/>
    <w:rsid w:val="000834B5"/>
    <w:rsid w:val="0008372C"/>
    <w:rsid w:val="00083CA5"/>
    <w:rsid w:val="00083FF2"/>
    <w:rsid w:val="0008416C"/>
    <w:rsid w:val="000847CA"/>
    <w:rsid w:val="00084C02"/>
    <w:rsid w:val="00084FC9"/>
    <w:rsid w:val="0008531B"/>
    <w:rsid w:val="00085570"/>
    <w:rsid w:val="000855D2"/>
    <w:rsid w:val="00085970"/>
    <w:rsid w:val="00085D34"/>
    <w:rsid w:val="00085FA2"/>
    <w:rsid w:val="00086541"/>
    <w:rsid w:val="00086553"/>
    <w:rsid w:val="0008679A"/>
    <w:rsid w:val="0008700A"/>
    <w:rsid w:val="00087138"/>
    <w:rsid w:val="00087448"/>
    <w:rsid w:val="000877B4"/>
    <w:rsid w:val="00087CB1"/>
    <w:rsid w:val="00087D57"/>
    <w:rsid w:val="00087D7F"/>
    <w:rsid w:val="0009015A"/>
    <w:rsid w:val="000904E2"/>
    <w:rsid w:val="00090728"/>
    <w:rsid w:val="00090958"/>
    <w:rsid w:val="00090CB4"/>
    <w:rsid w:val="00090D0D"/>
    <w:rsid w:val="00090F04"/>
    <w:rsid w:val="0009125B"/>
    <w:rsid w:val="0009129D"/>
    <w:rsid w:val="000914B4"/>
    <w:rsid w:val="000915B9"/>
    <w:rsid w:val="00091AD4"/>
    <w:rsid w:val="00091B0C"/>
    <w:rsid w:val="0009236B"/>
    <w:rsid w:val="00092CA8"/>
    <w:rsid w:val="00092D6C"/>
    <w:rsid w:val="00092E16"/>
    <w:rsid w:val="0009325B"/>
    <w:rsid w:val="00093843"/>
    <w:rsid w:val="00093865"/>
    <w:rsid w:val="00094351"/>
    <w:rsid w:val="000946E1"/>
    <w:rsid w:val="00094886"/>
    <w:rsid w:val="00094BEC"/>
    <w:rsid w:val="00094E0D"/>
    <w:rsid w:val="00094F39"/>
    <w:rsid w:val="0009563E"/>
    <w:rsid w:val="00095B52"/>
    <w:rsid w:val="00095EAA"/>
    <w:rsid w:val="000960DB"/>
    <w:rsid w:val="00096110"/>
    <w:rsid w:val="00096384"/>
    <w:rsid w:val="00096642"/>
    <w:rsid w:val="000966D3"/>
    <w:rsid w:val="000970EC"/>
    <w:rsid w:val="00097473"/>
    <w:rsid w:val="00097646"/>
    <w:rsid w:val="00097A28"/>
    <w:rsid w:val="00097D14"/>
    <w:rsid w:val="00097D61"/>
    <w:rsid w:val="00097DB8"/>
    <w:rsid w:val="000A018C"/>
    <w:rsid w:val="000A0393"/>
    <w:rsid w:val="000A04BB"/>
    <w:rsid w:val="000A07B8"/>
    <w:rsid w:val="000A0C23"/>
    <w:rsid w:val="000A0DE8"/>
    <w:rsid w:val="000A1138"/>
    <w:rsid w:val="000A173F"/>
    <w:rsid w:val="000A1997"/>
    <w:rsid w:val="000A1C60"/>
    <w:rsid w:val="000A1DC9"/>
    <w:rsid w:val="000A2066"/>
    <w:rsid w:val="000A22A4"/>
    <w:rsid w:val="000A24A2"/>
    <w:rsid w:val="000A2589"/>
    <w:rsid w:val="000A2627"/>
    <w:rsid w:val="000A29E1"/>
    <w:rsid w:val="000A2AAE"/>
    <w:rsid w:val="000A3268"/>
    <w:rsid w:val="000A33A6"/>
    <w:rsid w:val="000A3487"/>
    <w:rsid w:val="000A34C1"/>
    <w:rsid w:val="000A37BC"/>
    <w:rsid w:val="000A3BCB"/>
    <w:rsid w:val="000A3E01"/>
    <w:rsid w:val="000A42F5"/>
    <w:rsid w:val="000A4B2B"/>
    <w:rsid w:val="000A4F34"/>
    <w:rsid w:val="000A5352"/>
    <w:rsid w:val="000A5660"/>
    <w:rsid w:val="000A5736"/>
    <w:rsid w:val="000A5AE8"/>
    <w:rsid w:val="000A5FC2"/>
    <w:rsid w:val="000A6122"/>
    <w:rsid w:val="000A63F8"/>
    <w:rsid w:val="000A660E"/>
    <w:rsid w:val="000A6616"/>
    <w:rsid w:val="000A67AF"/>
    <w:rsid w:val="000A67E9"/>
    <w:rsid w:val="000A6897"/>
    <w:rsid w:val="000A6A47"/>
    <w:rsid w:val="000A6F00"/>
    <w:rsid w:val="000A7058"/>
    <w:rsid w:val="000A71AC"/>
    <w:rsid w:val="000A7540"/>
    <w:rsid w:val="000A76CB"/>
    <w:rsid w:val="000A7B59"/>
    <w:rsid w:val="000A7D00"/>
    <w:rsid w:val="000B010F"/>
    <w:rsid w:val="000B04A6"/>
    <w:rsid w:val="000B0765"/>
    <w:rsid w:val="000B0B3D"/>
    <w:rsid w:val="000B0CEB"/>
    <w:rsid w:val="000B1007"/>
    <w:rsid w:val="000B13E7"/>
    <w:rsid w:val="000B18CA"/>
    <w:rsid w:val="000B1ADF"/>
    <w:rsid w:val="000B1CAF"/>
    <w:rsid w:val="000B1D77"/>
    <w:rsid w:val="000B1F45"/>
    <w:rsid w:val="000B1F74"/>
    <w:rsid w:val="000B223A"/>
    <w:rsid w:val="000B2822"/>
    <w:rsid w:val="000B2BA3"/>
    <w:rsid w:val="000B2CDA"/>
    <w:rsid w:val="000B3217"/>
    <w:rsid w:val="000B3322"/>
    <w:rsid w:val="000B33D3"/>
    <w:rsid w:val="000B35F4"/>
    <w:rsid w:val="000B3721"/>
    <w:rsid w:val="000B3777"/>
    <w:rsid w:val="000B3EDB"/>
    <w:rsid w:val="000B3F64"/>
    <w:rsid w:val="000B3FC9"/>
    <w:rsid w:val="000B41C0"/>
    <w:rsid w:val="000B41C5"/>
    <w:rsid w:val="000B43D6"/>
    <w:rsid w:val="000B4462"/>
    <w:rsid w:val="000B4E14"/>
    <w:rsid w:val="000B52D2"/>
    <w:rsid w:val="000B5363"/>
    <w:rsid w:val="000B55AA"/>
    <w:rsid w:val="000B5A50"/>
    <w:rsid w:val="000B5DF6"/>
    <w:rsid w:val="000B5E12"/>
    <w:rsid w:val="000B5F1E"/>
    <w:rsid w:val="000B6062"/>
    <w:rsid w:val="000B6158"/>
    <w:rsid w:val="000B61B6"/>
    <w:rsid w:val="000B6285"/>
    <w:rsid w:val="000B640A"/>
    <w:rsid w:val="000B65B8"/>
    <w:rsid w:val="000B67C8"/>
    <w:rsid w:val="000B67DC"/>
    <w:rsid w:val="000B695F"/>
    <w:rsid w:val="000B696F"/>
    <w:rsid w:val="000B6F5F"/>
    <w:rsid w:val="000B6F82"/>
    <w:rsid w:val="000B70F8"/>
    <w:rsid w:val="000B711F"/>
    <w:rsid w:val="000B77F7"/>
    <w:rsid w:val="000B7850"/>
    <w:rsid w:val="000B7BC2"/>
    <w:rsid w:val="000C0597"/>
    <w:rsid w:val="000C0ABD"/>
    <w:rsid w:val="000C0CAB"/>
    <w:rsid w:val="000C12D5"/>
    <w:rsid w:val="000C13A0"/>
    <w:rsid w:val="000C25D5"/>
    <w:rsid w:val="000C2659"/>
    <w:rsid w:val="000C2802"/>
    <w:rsid w:val="000C3163"/>
    <w:rsid w:val="000C326B"/>
    <w:rsid w:val="000C3303"/>
    <w:rsid w:val="000C3602"/>
    <w:rsid w:val="000C3643"/>
    <w:rsid w:val="000C3751"/>
    <w:rsid w:val="000C375C"/>
    <w:rsid w:val="000C3808"/>
    <w:rsid w:val="000C3C69"/>
    <w:rsid w:val="000C446E"/>
    <w:rsid w:val="000C4880"/>
    <w:rsid w:val="000C4B57"/>
    <w:rsid w:val="000C52F9"/>
    <w:rsid w:val="000C557D"/>
    <w:rsid w:val="000C5D58"/>
    <w:rsid w:val="000C5D5B"/>
    <w:rsid w:val="000C5F00"/>
    <w:rsid w:val="000C6263"/>
    <w:rsid w:val="000C6420"/>
    <w:rsid w:val="000C649E"/>
    <w:rsid w:val="000C675F"/>
    <w:rsid w:val="000C6ADC"/>
    <w:rsid w:val="000C6B4B"/>
    <w:rsid w:val="000C6F8F"/>
    <w:rsid w:val="000C7535"/>
    <w:rsid w:val="000C780C"/>
    <w:rsid w:val="000C7824"/>
    <w:rsid w:val="000C7946"/>
    <w:rsid w:val="000C79E1"/>
    <w:rsid w:val="000C7D7C"/>
    <w:rsid w:val="000C7E9B"/>
    <w:rsid w:val="000D0461"/>
    <w:rsid w:val="000D053C"/>
    <w:rsid w:val="000D05BE"/>
    <w:rsid w:val="000D0623"/>
    <w:rsid w:val="000D064F"/>
    <w:rsid w:val="000D0845"/>
    <w:rsid w:val="000D1040"/>
    <w:rsid w:val="000D1274"/>
    <w:rsid w:val="000D15AB"/>
    <w:rsid w:val="000D162A"/>
    <w:rsid w:val="000D1A1E"/>
    <w:rsid w:val="000D1A88"/>
    <w:rsid w:val="000D25CE"/>
    <w:rsid w:val="000D27E4"/>
    <w:rsid w:val="000D2817"/>
    <w:rsid w:val="000D2C7E"/>
    <w:rsid w:val="000D2D79"/>
    <w:rsid w:val="000D3193"/>
    <w:rsid w:val="000D365B"/>
    <w:rsid w:val="000D393A"/>
    <w:rsid w:val="000D3A42"/>
    <w:rsid w:val="000D3F93"/>
    <w:rsid w:val="000D48C7"/>
    <w:rsid w:val="000D4B11"/>
    <w:rsid w:val="000D4F28"/>
    <w:rsid w:val="000D5141"/>
    <w:rsid w:val="000D52FF"/>
    <w:rsid w:val="000D572E"/>
    <w:rsid w:val="000D5E3D"/>
    <w:rsid w:val="000D63EE"/>
    <w:rsid w:val="000D6465"/>
    <w:rsid w:val="000D65DC"/>
    <w:rsid w:val="000D6DFE"/>
    <w:rsid w:val="000D7522"/>
    <w:rsid w:val="000D7A22"/>
    <w:rsid w:val="000D7A82"/>
    <w:rsid w:val="000D7CD3"/>
    <w:rsid w:val="000D7F05"/>
    <w:rsid w:val="000D7F07"/>
    <w:rsid w:val="000D7FD7"/>
    <w:rsid w:val="000E04B3"/>
    <w:rsid w:val="000E0524"/>
    <w:rsid w:val="000E0961"/>
    <w:rsid w:val="000E09B0"/>
    <w:rsid w:val="000E0C66"/>
    <w:rsid w:val="000E0CF4"/>
    <w:rsid w:val="000E10B4"/>
    <w:rsid w:val="000E1427"/>
    <w:rsid w:val="000E1556"/>
    <w:rsid w:val="000E17C8"/>
    <w:rsid w:val="000E1CE2"/>
    <w:rsid w:val="000E1E17"/>
    <w:rsid w:val="000E22A5"/>
    <w:rsid w:val="000E23A8"/>
    <w:rsid w:val="000E266D"/>
    <w:rsid w:val="000E28C3"/>
    <w:rsid w:val="000E296C"/>
    <w:rsid w:val="000E32FD"/>
    <w:rsid w:val="000E3488"/>
    <w:rsid w:val="000E34DA"/>
    <w:rsid w:val="000E356E"/>
    <w:rsid w:val="000E3A8B"/>
    <w:rsid w:val="000E3C61"/>
    <w:rsid w:val="000E3F2D"/>
    <w:rsid w:val="000E4089"/>
    <w:rsid w:val="000E4554"/>
    <w:rsid w:val="000E48ED"/>
    <w:rsid w:val="000E4E6F"/>
    <w:rsid w:val="000E502E"/>
    <w:rsid w:val="000E511C"/>
    <w:rsid w:val="000E5287"/>
    <w:rsid w:val="000E53FA"/>
    <w:rsid w:val="000E54AD"/>
    <w:rsid w:val="000E5705"/>
    <w:rsid w:val="000E595F"/>
    <w:rsid w:val="000E5B26"/>
    <w:rsid w:val="000E620B"/>
    <w:rsid w:val="000E661C"/>
    <w:rsid w:val="000E687E"/>
    <w:rsid w:val="000E6895"/>
    <w:rsid w:val="000E6A4B"/>
    <w:rsid w:val="000E71F4"/>
    <w:rsid w:val="000E72F0"/>
    <w:rsid w:val="000E7731"/>
    <w:rsid w:val="000E7D3F"/>
    <w:rsid w:val="000E7DB1"/>
    <w:rsid w:val="000F006B"/>
    <w:rsid w:val="000F0996"/>
    <w:rsid w:val="000F09C4"/>
    <w:rsid w:val="000F0A28"/>
    <w:rsid w:val="000F0D5D"/>
    <w:rsid w:val="000F0FD8"/>
    <w:rsid w:val="000F129A"/>
    <w:rsid w:val="000F160E"/>
    <w:rsid w:val="000F17A3"/>
    <w:rsid w:val="000F1A54"/>
    <w:rsid w:val="000F1AF4"/>
    <w:rsid w:val="000F1C9D"/>
    <w:rsid w:val="000F20C1"/>
    <w:rsid w:val="000F2EF3"/>
    <w:rsid w:val="000F311F"/>
    <w:rsid w:val="000F3135"/>
    <w:rsid w:val="000F36C2"/>
    <w:rsid w:val="000F3863"/>
    <w:rsid w:val="000F3AD3"/>
    <w:rsid w:val="000F3F77"/>
    <w:rsid w:val="000F4A94"/>
    <w:rsid w:val="000F4B0C"/>
    <w:rsid w:val="000F4B52"/>
    <w:rsid w:val="000F4D42"/>
    <w:rsid w:val="000F4E4D"/>
    <w:rsid w:val="000F50FD"/>
    <w:rsid w:val="000F5177"/>
    <w:rsid w:val="000F5220"/>
    <w:rsid w:val="000F5301"/>
    <w:rsid w:val="000F551C"/>
    <w:rsid w:val="000F5C23"/>
    <w:rsid w:val="000F65D4"/>
    <w:rsid w:val="000F6E30"/>
    <w:rsid w:val="000F719C"/>
    <w:rsid w:val="000F7527"/>
    <w:rsid w:val="000F7978"/>
    <w:rsid w:val="00100017"/>
    <w:rsid w:val="00100102"/>
    <w:rsid w:val="00100382"/>
    <w:rsid w:val="00100C2B"/>
    <w:rsid w:val="00100DAC"/>
    <w:rsid w:val="0010109F"/>
    <w:rsid w:val="001013AF"/>
    <w:rsid w:val="00101B42"/>
    <w:rsid w:val="00101CBD"/>
    <w:rsid w:val="00101FBC"/>
    <w:rsid w:val="0010204C"/>
    <w:rsid w:val="00102628"/>
    <w:rsid w:val="0010319D"/>
    <w:rsid w:val="00103824"/>
    <w:rsid w:val="00103BAF"/>
    <w:rsid w:val="00103D49"/>
    <w:rsid w:val="00103EE6"/>
    <w:rsid w:val="0010413F"/>
    <w:rsid w:val="001044DC"/>
    <w:rsid w:val="0010490C"/>
    <w:rsid w:val="001049F4"/>
    <w:rsid w:val="00104A33"/>
    <w:rsid w:val="00104D3C"/>
    <w:rsid w:val="00104E02"/>
    <w:rsid w:val="00105026"/>
    <w:rsid w:val="0010542D"/>
    <w:rsid w:val="0010577E"/>
    <w:rsid w:val="00106221"/>
    <w:rsid w:val="00106566"/>
    <w:rsid w:val="001065DE"/>
    <w:rsid w:val="001067E5"/>
    <w:rsid w:val="00106A3E"/>
    <w:rsid w:val="00106B8C"/>
    <w:rsid w:val="00106DB0"/>
    <w:rsid w:val="00107152"/>
    <w:rsid w:val="001071EE"/>
    <w:rsid w:val="001074B9"/>
    <w:rsid w:val="0010753A"/>
    <w:rsid w:val="001075DC"/>
    <w:rsid w:val="001076F4"/>
    <w:rsid w:val="00107B21"/>
    <w:rsid w:val="00107C76"/>
    <w:rsid w:val="00107F5A"/>
    <w:rsid w:val="00110367"/>
    <w:rsid w:val="00110388"/>
    <w:rsid w:val="001105BB"/>
    <w:rsid w:val="00110927"/>
    <w:rsid w:val="0011093B"/>
    <w:rsid w:val="00110B75"/>
    <w:rsid w:val="00110DE6"/>
    <w:rsid w:val="001111BC"/>
    <w:rsid w:val="00111355"/>
    <w:rsid w:val="00111600"/>
    <w:rsid w:val="0011168E"/>
    <w:rsid w:val="001117A2"/>
    <w:rsid w:val="0011194E"/>
    <w:rsid w:val="00111D15"/>
    <w:rsid w:val="00111F5F"/>
    <w:rsid w:val="0011243D"/>
    <w:rsid w:val="0011255C"/>
    <w:rsid w:val="001126A5"/>
    <w:rsid w:val="00112C5D"/>
    <w:rsid w:val="00112C92"/>
    <w:rsid w:val="00112DA9"/>
    <w:rsid w:val="0011308A"/>
    <w:rsid w:val="00113488"/>
    <w:rsid w:val="0011350F"/>
    <w:rsid w:val="001143A9"/>
    <w:rsid w:val="00114799"/>
    <w:rsid w:val="00114EEB"/>
    <w:rsid w:val="00115536"/>
    <w:rsid w:val="00115650"/>
    <w:rsid w:val="00115E41"/>
    <w:rsid w:val="001161EB"/>
    <w:rsid w:val="001162BB"/>
    <w:rsid w:val="001167D4"/>
    <w:rsid w:val="00116E23"/>
    <w:rsid w:val="00116F35"/>
    <w:rsid w:val="001174A2"/>
    <w:rsid w:val="00117B48"/>
    <w:rsid w:val="00117BAD"/>
    <w:rsid w:val="001201DA"/>
    <w:rsid w:val="0012049C"/>
    <w:rsid w:val="001204C5"/>
    <w:rsid w:val="00120587"/>
    <w:rsid w:val="00120B49"/>
    <w:rsid w:val="00121071"/>
    <w:rsid w:val="001213B7"/>
    <w:rsid w:val="00121CC0"/>
    <w:rsid w:val="00121FFA"/>
    <w:rsid w:val="001221ED"/>
    <w:rsid w:val="001227C6"/>
    <w:rsid w:val="00122A68"/>
    <w:rsid w:val="00122BBD"/>
    <w:rsid w:val="00122F2B"/>
    <w:rsid w:val="0012343E"/>
    <w:rsid w:val="001235D3"/>
    <w:rsid w:val="00123817"/>
    <w:rsid w:val="00123857"/>
    <w:rsid w:val="00123C35"/>
    <w:rsid w:val="00124167"/>
    <w:rsid w:val="0012460C"/>
    <w:rsid w:val="00124705"/>
    <w:rsid w:val="00124727"/>
    <w:rsid w:val="0012481B"/>
    <w:rsid w:val="00124858"/>
    <w:rsid w:val="00125017"/>
    <w:rsid w:val="001254EE"/>
    <w:rsid w:val="001255AF"/>
    <w:rsid w:val="00125828"/>
    <w:rsid w:val="00125ADD"/>
    <w:rsid w:val="00125E29"/>
    <w:rsid w:val="001261ED"/>
    <w:rsid w:val="001263DF"/>
    <w:rsid w:val="0012642C"/>
    <w:rsid w:val="00126C3C"/>
    <w:rsid w:val="00127521"/>
    <w:rsid w:val="00127536"/>
    <w:rsid w:val="00127556"/>
    <w:rsid w:val="001275D7"/>
    <w:rsid w:val="001276C2"/>
    <w:rsid w:val="00127703"/>
    <w:rsid w:val="00127799"/>
    <w:rsid w:val="00127902"/>
    <w:rsid w:val="001279D7"/>
    <w:rsid w:val="00127F67"/>
    <w:rsid w:val="00128332"/>
    <w:rsid w:val="00130092"/>
    <w:rsid w:val="00130198"/>
    <w:rsid w:val="001304D6"/>
    <w:rsid w:val="00130A1C"/>
    <w:rsid w:val="00130A82"/>
    <w:rsid w:val="00130B34"/>
    <w:rsid w:val="00130E8B"/>
    <w:rsid w:val="001312EF"/>
    <w:rsid w:val="0013132D"/>
    <w:rsid w:val="00131A41"/>
    <w:rsid w:val="00131ABD"/>
    <w:rsid w:val="001322D0"/>
    <w:rsid w:val="0013242D"/>
    <w:rsid w:val="0013285B"/>
    <w:rsid w:val="0013343D"/>
    <w:rsid w:val="0013374E"/>
    <w:rsid w:val="00133758"/>
    <w:rsid w:val="0013394B"/>
    <w:rsid w:val="001339DA"/>
    <w:rsid w:val="0013460E"/>
    <w:rsid w:val="001346BC"/>
    <w:rsid w:val="0013476C"/>
    <w:rsid w:val="00134AD4"/>
    <w:rsid w:val="00134B92"/>
    <w:rsid w:val="00134FFC"/>
    <w:rsid w:val="00135264"/>
    <w:rsid w:val="001355B2"/>
    <w:rsid w:val="00135845"/>
    <w:rsid w:val="00135A4E"/>
    <w:rsid w:val="001360CA"/>
    <w:rsid w:val="001362B0"/>
    <w:rsid w:val="00136306"/>
    <w:rsid w:val="001364C2"/>
    <w:rsid w:val="001365E6"/>
    <w:rsid w:val="001368E6"/>
    <w:rsid w:val="00136A20"/>
    <w:rsid w:val="00136C27"/>
    <w:rsid w:val="00137296"/>
    <w:rsid w:val="00137797"/>
    <w:rsid w:val="00137929"/>
    <w:rsid w:val="00137B4B"/>
    <w:rsid w:val="00137E7C"/>
    <w:rsid w:val="00137FAB"/>
    <w:rsid w:val="00137FFA"/>
    <w:rsid w:val="001405FE"/>
    <w:rsid w:val="00140B73"/>
    <w:rsid w:val="00140C9F"/>
    <w:rsid w:val="00140E53"/>
    <w:rsid w:val="001411D7"/>
    <w:rsid w:val="001414BD"/>
    <w:rsid w:val="0014180D"/>
    <w:rsid w:val="00141A27"/>
    <w:rsid w:val="00141BB8"/>
    <w:rsid w:val="00141FBB"/>
    <w:rsid w:val="001421E5"/>
    <w:rsid w:val="0014220F"/>
    <w:rsid w:val="00142B96"/>
    <w:rsid w:val="00142BD7"/>
    <w:rsid w:val="00142E0A"/>
    <w:rsid w:val="00143003"/>
    <w:rsid w:val="001430C6"/>
    <w:rsid w:val="001431D1"/>
    <w:rsid w:val="00143409"/>
    <w:rsid w:val="001436EC"/>
    <w:rsid w:val="00143752"/>
    <w:rsid w:val="00143B4A"/>
    <w:rsid w:val="00143DB3"/>
    <w:rsid w:val="00143EB4"/>
    <w:rsid w:val="00144025"/>
    <w:rsid w:val="001441EF"/>
    <w:rsid w:val="00144353"/>
    <w:rsid w:val="001446DB"/>
    <w:rsid w:val="00144803"/>
    <w:rsid w:val="00144D6A"/>
    <w:rsid w:val="00144DFE"/>
    <w:rsid w:val="0014511C"/>
    <w:rsid w:val="001456F1"/>
    <w:rsid w:val="00145758"/>
    <w:rsid w:val="001457E4"/>
    <w:rsid w:val="00145F8E"/>
    <w:rsid w:val="001462DE"/>
    <w:rsid w:val="001466A4"/>
    <w:rsid w:val="00146909"/>
    <w:rsid w:val="00146B99"/>
    <w:rsid w:val="00146CC9"/>
    <w:rsid w:val="00146DBC"/>
    <w:rsid w:val="00147174"/>
    <w:rsid w:val="00147525"/>
    <w:rsid w:val="001500B0"/>
    <w:rsid w:val="0015044B"/>
    <w:rsid w:val="001504CC"/>
    <w:rsid w:val="00150556"/>
    <w:rsid w:val="00150585"/>
    <w:rsid w:val="00150879"/>
    <w:rsid w:val="00150E7D"/>
    <w:rsid w:val="00150EC1"/>
    <w:rsid w:val="001511C2"/>
    <w:rsid w:val="0015146F"/>
    <w:rsid w:val="0015159D"/>
    <w:rsid w:val="001521CB"/>
    <w:rsid w:val="001521D1"/>
    <w:rsid w:val="00152278"/>
    <w:rsid w:val="001528DB"/>
    <w:rsid w:val="00152A17"/>
    <w:rsid w:val="0015360F"/>
    <w:rsid w:val="0015370A"/>
    <w:rsid w:val="00153839"/>
    <w:rsid w:val="00153AF3"/>
    <w:rsid w:val="00153B16"/>
    <w:rsid w:val="00153CEE"/>
    <w:rsid w:val="00153FFF"/>
    <w:rsid w:val="0015415D"/>
    <w:rsid w:val="00154525"/>
    <w:rsid w:val="00154CA6"/>
    <w:rsid w:val="00154E50"/>
    <w:rsid w:val="00154F43"/>
    <w:rsid w:val="00155033"/>
    <w:rsid w:val="00155216"/>
    <w:rsid w:val="0015549F"/>
    <w:rsid w:val="00155DD6"/>
    <w:rsid w:val="001567F8"/>
    <w:rsid w:val="001569AC"/>
    <w:rsid w:val="00156C93"/>
    <w:rsid w:val="001573EA"/>
    <w:rsid w:val="00157408"/>
    <w:rsid w:val="00157490"/>
    <w:rsid w:val="001575EB"/>
    <w:rsid w:val="0015795A"/>
    <w:rsid w:val="0015796E"/>
    <w:rsid w:val="00157B0B"/>
    <w:rsid w:val="00157B85"/>
    <w:rsid w:val="001601C2"/>
    <w:rsid w:val="001605D5"/>
    <w:rsid w:val="00161303"/>
    <w:rsid w:val="001614B6"/>
    <w:rsid w:val="001618E4"/>
    <w:rsid w:val="00162143"/>
    <w:rsid w:val="00162305"/>
    <w:rsid w:val="0016239F"/>
    <w:rsid w:val="0016253C"/>
    <w:rsid w:val="00162806"/>
    <w:rsid w:val="00162841"/>
    <w:rsid w:val="001628B6"/>
    <w:rsid w:val="001630A0"/>
    <w:rsid w:val="001630B9"/>
    <w:rsid w:val="0016387F"/>
    <w:rsid w:val="00163E8A"/>
    <w:rsid w:val="00163E9F"/>
    <w:rsid w:val="001642D5"/>
    <w:rsid w:val="001645F4"/>
    <w:rsid w:val="00164B5F"/>
    <w:rsid w:val="00164BED"/>
    <w:rsid w:val="00164E5F"/>
    <w:rsid w:val="00164EB0"/>
    <w:rsid w:val="00164FA6"/>
    <w:rsid w:val="001655C8"/>
    <w:rsid w:val="00165996"/>
    <w:rsid w:val="00165AE4"/>
    <w:rsid w:val="00165B83"/>
    <w:rsid w:val="00165D1A"/>
    <w:rsid w:val="00165F23"/>
    <w:rsid w:val="001665BD"/>
    <w:rsid w:val="001666AE"/>
    <w:rsid w:val="00166CAD"/>
    <w:rsid w:val="00166E7D"/>
    <w:rsid w:val="00167023"/>
    <w:rsid w:val="00167202"/>
    <w:rsid w:val="00167253"/>
    <w:rsid w:val="001676DE"/>
    <w:rsid w:val="0016777A"/>
    <w:rsid w:val="00167BDA"/>
    <w:rsid w:val="00167E45"/>
    <w:rsid w:val="00170095"/>
    <w:rsid w:val="001700A4"/>
    <w:rsid w:val="001703D4"/>
    <w:rsid w:val="001707D5"/>
    <w:rsid w:val="00170EA7"/>
    <w:rsid w:val="00171112"/>
    <w:rsid w:val="0017164E"/>
    <w:rsid w:val="00171EEF"/>
    <w:rsid w:val="001720AA"/>
    <w:rsid w:val="00172A96"/>
    <w:rsid w:val="00172B3D"/>
    <w:rsid w:val="00172C1B"/>
    <w:rsid w:val="00172C5F"/>
    <w:rsid w:val="00172C74"/>
    <w:rsid w:val="00172DA1"/>
    <w:rsid w:val="00173431"/>
    <w:rsid w:val="0017346A"/>
    <w:rsid w:val="00173DB2"/>
    <w:rsid w:val="00173F12"/>
    <w:rsid w:val="0017400E"/>
    <w:rsid w:val="001740D8"/>
    <w:rsid w:val="001740F4"/>
    <w:rsid w:val="0017432C"/>
    <w:rsid w:val="001743A4"/>
    <w:rsid w:val="0017489E"/>
    <w:rsid w:val="00174B38"/>
    <w:rsid w:val="001751A0"/>
    <w:rsid w:val="00175251"/>
    <w:rsid w:val="001755A5"/>
    <w:rsid w:val="00175DB1"/>
    <w:rsid w:val="00176012"/>
    <w:rsid w:val="0017603F"/>
    <w:rsid w:val="0017611C"/>
    <w:rsid w:val="00176345"/>
    <w:rsid w:val="0017663A"/>
    <w:rsid w:val="00176647"/>
    <w:rsid w:val="001767C5"/>
    <w:rsid w:val="001768A4"/>
    <w:rsid w:val="00176B7C"/>
    <w:rsid w:val="00177813"/>
    <w:rsid w:val="00177996"/>
    <w:rsid w:val="00177D7D"/>
    <w:rsid w:val="00177EC6"/>
    <w:rsid w:val="00180088"/>
    <w:rsid w:val="0018061C"/>
    <w:rsid w:val="0018076A"/>
    <w:rsid w:val="00180AC4"/>
    <w:rsid w:val="00180ADE"/>
    <w:rsid w:val="001811D7"/>
    <w:rsid w:val="0018133D"/>
    <w:rsid w:val="0018137F"/>
    <w:rsid w:val="00181738"/>
    <w:rsid w:val="00181A37"/>
    <w:rsid w:val="00181AD0"/>
    <w:rsid w:val="00181C48"/>
    <w:rsid w:val="0018296E"/>
    <w:rsid w:val="00182A0F"/>
    <w:rsid w:val="00182BCB"/>
    <w:rsid w:val="00182D02"/>
    <w:rsid w:val="00182DB0"/>
    <w:rsid w:val="00182DFB"/>
    <w:rsid w:val="001832C5"/>
    <w:rsid w:val="00183BBB"/>
    <w:rsid w:val="00183CD8"/>
    <w:rsid w:val="00184059"/>
    <w:rsid w:val="001841A7"/>
    <w:rsid w:val="00184477"/>
    <w:rsid w:val="0018460B"/>
    <w:rsid w:val="00184641"/>
    <w:rsid w:val="001848E9"/>
    <w:rsid w:val="00184EA7"/>
    <w:rsid w:val="00185125"/>
    <w:rsid w:val="001854B1"/>
    <w:rsid w:val="00185776"/>
    <w:rsid w:val="00185A02"/>
    <w:rsid w:val="00185C15"/>
    <w:rsid w:val="00185E01"/>
    <w:rsid w:val="00186054"/>
    <w:rsid w:val="00186A8B"/>
    <w:rsid w:val="00186E3F"/>
    <w:rsid w:val="00187038"/>
    <w:rsid w:val="00187433"/>
    <w:rsid w:val="0018779D"/>
    <w:rsid w:val="00187F4E"/>
    <w:rsid w:val="00190236"/>
    <w:rsid w:val="00190260"/>
    <w:rsid w:val="00190462"/>
    <w:rsid w:val="00190DE2"/>
    <w:rsid w:val="00190FA5"/>
    <w:rsid w:val="001912FC"/>
    <w:rsid w:val="0019130F"/>
    <w:rsid w:val="0019132E"/>
    <w:rsid w:val="001913EA"/>
    <w:rsid w:val="0019149D"/>
    <w:rsid w:val="00191750"/>
    <w:rsid w:val="00192119"/>
    <w:rsid w:val="00192147"/>
    <w:rsid w:val="001927F0"/>
    <w:rsid w:val="00192BFE"/>
    <w:rsid w:val="00193090"/>
    <w:rsid w:val="00193271"/>
    <w:rsid w:val="00193C94"/>
    <w:rsid w:val="0019412F"/>
    <w:rsid w:val="00194174"/>
    <w:rsid w:val="00194461"/>
    <w:rsid w:val="00194692"/>
    <w:rsid w:val="00194766"/>
    <w:rsid w:val="00194BDF"/>
    <w:rsid w:val="00195308"/>
    <w:rsid w:val="0019561C"/>
    <w:rsid w:val="00195C5A"/>
    <w:rsid w:val="00195D6C"/>
    <w:rsid w:val="00195E01"/>
    <w:rsid w:val="00195E5B"/>
    <w:rsid w:val="00196028"/>
    <w:rsid w:val="00196418"/>
    <w:rsid w:val="0019685D"/>
    <w:rsid w:val="00196B69"/>
    <w:rsid w:val="00196CCA"/>
    <w:rsid w:val="001975E4"/>
    <w:rsid w:val="00197945"/>
    <w:rsid w:val="001979B5"/>
    <w:rsid w:val="00197B1E"/>
    <w:rsid w:val="00197D19"/>
    <w:rsid w:val="00197EC2"/>
    <w:rsid w:val="001A0305"/>
    <w:rsid w:val="001A08A4"/>
    <w:rsid w:val="001A0A32"/>
    <w:rsid w:val="001A0DE9"/>
    <w:rsid w:val="001A0EA9"/>
    <w:rsid w:val="001A0EF6"/>
    <w:rsid w:val="001A141A"/>
    <w:rsid w:val="001A1601"/>
    <w:rsid w:val="001A1BC0"/>
    <w:rsid w:val="001A1CB0"/>
    <w:rsid w:val="001A2006"/>
    <w:rsid w:val="001A21B9"/>
    <w:rsid w:val="001A241F"/>
    <w:rsid w:val="001A2573"/>
    <w:rsid w:val="001A2697"/>
    <w:rsid w:val="001A273C"/>
    <w:rsid w:val="001A292E"/>
    <w:rsid w:val="001A2D35"/>
    <w:rsid w:val="001A2E94"/>
    <w:rsid w:val="001A2FCF"/>
    <w:rsid w:val="001A3808"/>
    <w:rsid w:val="001A3B52"/>
    <w:rsid w:val="001A40F1"/>
    <w:rsid w:val="001A41DA"/>
    <w:rsid w:val="001A4592"/>
    <w:rsid w:val="001A4B32"/>
    <w:rsid w:val="001A4B65"/>
    <w:rsid w:val="001A4D64"/>
    <w:rsid w:val="001A51B8"/>
    <w:rsid w:val="001A5566"/>
    <w:rsid w:val="001A5AA5"/>
    <w:rsid w:val="001A5D6C"/>
    <w:rsid w:val="001A5E14"/>
    <w:rsid w:val="001A5FE7"/>
    <w:rsid w:val="001A6104"/>
    <w:rsid w:val="001A69E9"/>
    <w:rsid w:val="001A6A8E"/>
    <w:rsid w:val="001A6BD8"/>
    <w:rsid w:val="001A6F85"/>
    <w:rsid w:val="001A6F8F"/>
    <w:rsid w:val="001A6FA3"/>
    <w:rsid w:val="001A71D6"/>
    <w:rsid w:val="001A74CB"/>
    <w:rsid w:val="001A7699"/>
    <w:rsid w:val="001A7719"/>
    <w:rsid w:val="001A79C5"/>
    <w:rsid w:val="001A7A15"/>
    <w:rsid w:val="001A7C78"/>
    <w:rsid w:val="001A7CDE"/>
    <w:rsid w:val="001B02DA"/>
    <w:rsid w:val="001B0A56"/>
    <w:rsid w:val="001B0CAB"/>
    <w:rsid w:val="001B1002"/>
    <w:rsid w:val="001B169F"/>
    <w:rsid w:val="001B17C6"/>
    <w:rsid w:val="001B1864"/>
    <w:rsid w:val="001B1B97"/>
    <w:rsid w:val="001B1D0D"/>
    <w:rsid w:val="001B1D51"/>
    <w:rsid w:val="001B1F6F"/>
    <w:rsid w:val="001B2256"/>
    <w:rsid w:val="001B2466"/>
    <w:rsid w:val="001B248C"/>
    <w:rsid w:val="001B26E2"/>
    <w:rsid w:val="001B2E4B"/>
    <w:rsid w:val="001B3007"/>
    <w:rsid w:val="001B3088"/>
    <w:rsid w:val="001B34BE"/>
    <w:rsid w:val="001B34CF"/>
    <w:rsid w:val="001B3535"/>
    <w:rsid w:val="001B3D25"/>
    <w:rsid w:val="001B448D"/>
    <w:rsid w:val="001B4642"/>
    <w:rsid w:val="001B4689"/>
    <w:rsid w:val="001B4829"/>
    <w:rsid w:val="001B4866"/>
    <w:rsid w:val="001B48EA"/>
    <w:rsid w:val="001B4DFD"/>
    <w:rsid w:val="001B500B"/>
    <w:rsid w:val="001B510A"/>
    <w:rsid w:val="001B520F"/>
    <w:rsid w:val="001B5871"/>
    <w:rsid w:val="001B5CA1"/>
    <w:rsid w:val="001B5D1D"/>
    <w:rsid w:val="001B5D28"/>
    <w:rsid w:val="001B5D55"/>
    <w:rsid w:val="001B5DA6"/>
    <w:rsid w:val="001B5E43"/>
    <w:rsid w:val="001B6614"/>
    <w:rsid w:val="001B6D6A"/>
    <w:rsid w:val="001B6F7D"/>
    <w:rsid w:val="001B6FCC"/>
    <w:rsid w:val="001B711E"/>
    <w:rsid w:val="001B746C"/>
    <w:rsid w:val="001B766E"/>
    <w:rsid w:val="001B7722"/>
    <w:rsid w:val="001B79A2"/>
    <w:rsid w:val="001B7BB2"/>
    <w:rsid w:val="001B7BD7"/>
    <w:rsid w:val="001B7E0C"/>
    <w:rsid w:val="001B7E53"/>
    <w:rsid w:val="001B7E59"/>
    <w:rsid w:val="001C0456"/>
    <w:rsid w:val="001C0491"/>
    <w:rsid w:val="001C06B5"/>
    <w:rsid w:val="001C07AB"/>
    <w:rsid w:val="001C089A"/>
    <w:rsid w:val="001C1233"/>
    <w:rsid w:val="001C1611"/>
    <w:rsid w:val="001C1BF8"/>
    <w:rsid w:val="001C27E9"/>
    <w:rsid w:val="001C2A1B"/>
    <w:rsid w:val="001C2E51"/>
    <w:rsid w:val="001C3172"/>
    <w:rsid w:val="001C32E0"/>
    <w:rsid w:val="001C36A6"/>
    <w:rsid w:val="001C372C"/>
    <w:rsid w:val="001C3735"/>
    <w:rsid w:val="001C3805"/>
    <w:rsid w:val="001C3B9F"/>
    <w:rsid w:val="001C3BF8"/>
    <w:rsid w:val="001C3D32"/>
    <w:rsid w:val="001C4344"/>
    <w:rsid w:val="001C441D"/>
    <w:rsid w:val="001C46D2"/>
    <w:rsid w:val="001C4B14"/>
    <w:rsid w:val="001C4E55"/>
    <w:rsid w:val="001C4F0D"/>
    <w:rsid w:val="001C4FCE"/>
    <w:rsid w:val="001C502A"/>
    <w:rsid w:val="001C51C9"/>
    <w:rsid w:val="001C5436"/>
    <w:rsid w:val="001C56D4"/>
    <w:rsid w:val="001C5CBC"/>
    <w:rsid w:val="001C5F0D"/>
    <w:rsid w:val="001C6B26"/>
    <w:rsid w:val="001C6D30"/>
    <w:rsid w:val="001C7045"/>
    <w:rsid w:val="001C7557"/>
    <w:rsid w:val="001C7636"/>
    <w:rsid w:val="001C76F9"/>
    <w:rsid w:val="001C77BB"/>
    <w:rsid w:val="001C77F5"/>
    <w:rsid w:val="001C7854"/>
    <w:rsid w:val="001C7B11"/>
    <w:rsid w:val="001D010B"/>
    <w:rsid w:val="001D0AFE"/>
    <w:rsid w:val="001D14DD"/>
    <w:rsid w:val="001D153F"/>
    <w:rsid w:val="001D1C5C"/>
    <w:rsid w:val="001D1D1D"/>
    <w:rsid w:val="001D1E0E"/>
    <w:rsid w:val="001D1F2C"/>
    <w:rsid w:val="001D201B"/>
    <w:rsid w:val="001D2CC5"/>
    <w:rsid w:val="001D2DBA"/>
    <w:rsid w:val="001D33B5"/>
    <w:rsid w:val="001D3599"/>
    <w:rsid w:val="001D3665"/>
    <w:rsid w:val="001D3715"/>
    <w:rsid w:val="001D376E"/>
    <w:rsid w:val="001D37A2"/>
    <w:rsid w:val="001D384C"/>
    <w:rsid w:val="001D390B"/>
    <w:rsid w:val="001D3B0C"/>
    <w:rsid w:val="001D43FF"/>
    <w:rsid w:val="001D44AD"/>
    <w:rsid w:val="001D46DC"/>
    <w:rsid w:val="001D482E"/>
    <w:rsid w:val="001D5038"/>
    <w:rsid w:val="001D56BD"/>
    <w:rsid w:val="001D5894"/>
    <w:rsid w:val="001D591D"/>
    <w:rsid w:val="001D5AEE"/>
    <w:rsid w:val="001D5B2F"/>
    <w:rsid w:val="001D5CCD"/>
    <w:rsid w:val="001D5FFE"/>
    <w:rsid w:val="001D6183"/>
    <w:rsid w:val="001D66E2"/>
    <w:rsid w:val="001D6C59"/>
    <w:rsid w:val="001D6D7A"/>
    <w:rsid w:val="001D727D"/>
    <w:rsid w:val="001D74F4"/>
    <w:rsid w:val="001D7705"/>
    <w:rsid w:val="001D7B82"/>
    <w:rsid w:val="001D7C71"/>
    <w:rsid w:val="001E0BA0"/>
    <w:rsid w:val="001E0E5C"/>
    <w:rsid w:val="001E10EB"/>
    <w:rsid w:val="001E1190"/>
    <w:rsid w:val="001E14C2"/>
    <w:rsid w:val="001E1501"/>
    <w:rsid w:val="001E2123"/>
    <w:rsid w:val="001E276D"/>
    <w:rsid w:val="001E27D7"/>
    <w:rsid w:val="001E2979"/>
    <w:rsid w:val="001E2C32"/>
    <w:rsid w:val="001E2D33"/>
    <w:rsid w:val="001E2E76"/>
    <w:rsid w:val="001E2EC7"/>
    <w:rsid w:val="001E36DE"/>
    <w:rsid w:val="001E3E6C"/>
    <w:rsid w:val="001E4008"/>
    <w:rsid w:val="001E4B75"/>
    <w:rsid w:val="001E4F1B"/>
    <w:rsid w:val="001E58C7"/>
    <w:rsid w:val="001E595B"/>
    <w:rsid w:val="001E5AC8"/>
    <w:rsid w:val="001E5BA1"/>
    <w:rsid w:val="001E5DEF"/>
    <w:rsid w:val="001E607C"/>
    <w:rsid w:val="001E62BB"/>
    <w:rsid w:val="001E640C"/>
    <w:rsid w:val="001E6461"/>
    <w:rsid w:val="001E65AF"/>
    <w:rsid w:val="001E65F8"/>
    <w:rsid w:val="001E69E3"/>
    <w:rsid w:val="001E7406"/>
    <w:rsid w:val="001E7436"/>
    <w:rsid w:val="001E7664"/>
    <w:rsid w:val="001E776B"/>
    <w:rsid w:val="001E783C"/>
    <w:rsid w:val="001E7BC3"/>
    <w:rsid w:val="001E7BC5"/>
    <w:rsid w:val="001F005C"/>
    <w:rsid w:val="001F0AEF"/>
    <w:rsid w:val="001F0C4A"/>
    <w:rsid w:val="001F1142"/>
    <w:rsid w:val="001F1779"/>
    <w:rsid w:val="001F1A05"/>
    <w:rsid w:val="001F1B08"/>
    <w:rsid w:val="001F1EE6"/>
    <w:rsid w:val="001F2370"/>
    <w:rsid w:val="001F25A8"/>
    <w:rsid w:val="001F27FD"/>
    <w:rsid w:val="001F2B1C"/>
    <w:rsid w:val="001F2FE8"/>
    <w:rsid w:val="001F3314"/>
    <w:rsid w:val="001F3328"/>
    <w:rsid w:val="001F3336"/>
    <w:rsid w:val="001F3795"/>
    <w:rsid w:val="001F384B"/>
    <w:rsid w:val="001F3C86"/>
    <w:rsid w:val="001F3CA1"/>
    <w:rsid w:val="001F3EB6"/>
    <w:rsid w:val="001F45D2"/>
    <w:rsid w:val="001F491E"/>
    <w:rsid w:val="001F4B3A"/>
    <w:rsid w:val="001F4B51"/>
    <w:rsid w:val="001F50E3"/>
    <w:rsid w:val="001F51AB"/>
    <w:rsid w:val="001F5835"/>
    <w:rsid w:val="001F5981"/>
    <w:rsid w:val="001F59AB"/>
    <w:rsid w:val="001F5C2F"/>
    <w:rsid w:val="001F5E39"/>
    <w:rsid w:val="001F60DC"/>
    <w:rsid w:val="001F632D"/>
    <w:rsid w:val="001F6346"/>
    <w:rsid w:val="001F69ED"/>
    <w:rsid w:val="001F74A2"/>
    <w:rsid w:val="001F77B4"/>
    <w:rsid w:val="001F7C7E"/>
    <w:rsid w:val="001F7D62"/>
    <w:rsid w:val="001F7F0D"/>
    <w:rsid w:val="00200132"/>
    <w:rsid w:val="0020074C"/>
    <w:rsid w:val="0020092D"/>
    <w:rsid w:val="0020104E"/>
    <w:rsid w:val="00201083"/>
    <w:rsid w:val="0020117E"/>
    <w:rsid w:val="002014FB"/>
    <w:rsid w:val="00201767"/>
    <w:rsid w:val="00201F08"/>
    <w:rsid w:val="00201FF9"/>
    <w:rsid w:val="00202074"/>
    <w:rsid w:val="002022C0"/>
    <w:rsid w:val="00202444"/>
    <w:rsid w:val="0020288F"/>
    <w:rsid w:val="00202CAA"/>
    <w:rsid w:val="00202D91"/>
    <w:rsid w:val="00202E63"/>
    <w:rsid w:val="00202FAA"/>
    <w:rsid w:val="002031AC"/>
    <w:rsid w:val="002031C3"/>
    <w:rsid w:val="002034A9"/>
    <w:rsid w:val="002047F4"/>
    <w:rsid w:val="0020484B"/>
    <w:rsid w:val="00204F5A"/>
    <w:rsid w:val="002058CD"/>
    <w:rsid w:val="00205C83"/>
    <w:rsid w:val="00205F0A"/>
    <w:rsid w:val="0020605D"/>
    <w:rsid w:val="00206C7D"/>
    <w:rsid w:val="0020787C"/>
    <w:rsid w:val="00207F4B"/>
    <w:rsid w:val="00207F4C"/>
    <w:rsid w:val="002105CE"/>
    <w:rsid w:val="00210803"/>
    <w:rsid w:val="00210D0B"/>
    <w:rsid w:val="00211359"/>
    <w:rsid w:val="002114DD"/>
    <w:rsid w:val="00211869"/>
    <w:rsid w:val="00211D2A"/>
    <w:rsid w:val="00211F81"/>
    <w:rsid w:val="002123D4"/>
    <w:rsid w:val="002123EE"/>
    <w:rsid w:val="00212569"/>
    <w:rsid w:val="0021264C"/>
    <w:rsid w:val="002126D0"/>
    <w:rsid w:val="00212843"/>
    <w:rsid w:val="00212931"/>
    <w:rsid w:val="00212BF0"/>
    <w:rsid w:val="00212C93"/>
    <w:rsid w:val="00212CE8"/>
    <w:rsid w:val="002133CD"/>
    <w:rsid w:val="00213552"/>
    <w:rsid w:val="00213575"/>
    <w:rsid w:val="0021360D"/>
    <w:rsid w:val="002137CD"/>
    <w:rsid w:val="00213933"/>
    <w:rsid w:val="00213A0D"/>
    <w:rsid w:val="00213A15"/>
    <w:rsid w:val="00213BA2"/>
    <w:rsid w:val="00213FE0"/>
    <w:rsid w:val="00214335"/>
    <w:rsid w:val="00214372"/>
    <w:rsid w:val="00214750"/>
    <w:rsid w:val="00215428"/>
    <w:rsid w:val="0021542B"/>
    <w:rsid w:val="00215499"/>
    <w:rsid w:val="002154C7"/>
    <w:rsid w:val="00215813"/>
    <w:rsid w:val="002163F9"/>
    <w:rsid w:val="0021690A"/>
    <w:rsid w:val="00216BFB"/>
    <w:rsid w:val="00216CBE"/>
    <w:rsid w:val="00216F46"/>
    <w:rsid w:val="00217374"/>
    <w:rsid w:val="00217906"/>
    <w:rsid w:val="00217B67"/>
    <w:rsid w:val="00217D1B"/>
    <w:rsid w:val="00220202"/>
    <w:rsid w:val="00220215"/>
    <w:rsid w:val="002203EC"/>
    <w:rsid w:val="0022061D"/>
    <w:rsid w:val="0022089E"/>
    <w:rsid w:val="00220936"/>
    <w:rsid w:val="002221EC"/>
    <w:rsid w:val="00222AC3"/>
    <w:rsid w:val="00222F07"/>
    <w:rsid w:val="00223295"/>
    <w:rsid w:val="00223304"/>
    <w:rsid w:val="00223328"/>
    <w:rsid w:val="00223709"/>
    <w:rsid w:val="002239F0"/>
    <w:rsid w:val="00223A74"/>
    <w:rsid w:val="00223B74"/>
    <w:rsid w:val="00223FDB"/>
    <w:rsid w:val="0022429A"/>
    <w:rsid w:val="00224367"/>
    <w:rsid w:val="002244BB"/>
    <w:rsid w:val="00224953"/>
    <w:rsid w:val="00224E0B"/>
    <w:rsid w:val="00225538"/>
    <w:rsid w:val="00225825"/>
    <w:rsid w:val="0022583F"/>
    <w:rsid w:val="002259B3"/>
    <w:rsid w:val="00225A37"/>
    <w:rsid w:val="00225CAC"/>
    <w:rsid w:val="00225DA8"/>
    <w:rsid w:val="00225DF2"/>
    <w:rsid w:val="00225E21"/>
    <w:rsid w:val="00226207"/>
    <w:rsid w:val="002264FE"/>
    <w:rsid w:val="00226A8D"/>
    <w:rsid w:val="00226C70"/>
    <w:rsid w:val="00230043"/>
    <w:rsid w:val="00230075"/>
    <w:rsid w:val="002300FD"/>
    <w:rsid w:val="00230689"/>
    <w:rsid w:val="002308B1"/>
    <w:rsid w:val="00230FC8"/>
    <w:rsid w:val="0023124E"/>
    <w:rsid w:val="0023140B"/>
    <w:rsid w:val="0023140E"/>
    <w:rsid w:val="00231B58"/>
    <w:rsid w:val="002320CD"/>
    <w:rsid w:val="002320F8"/>
    <w:rsid w:val="002323DD"/>
    <w:rsid w:val="00232445"/>
    <w:rsid w:val="00232624"/>
    <w:rsid w:val="00232F25"/>
    <w:rsid w:val="002330DC"/>
    <w:rsid w:val="00233319"/>
    <w:rsid w:val="00233426"/>
    <w:rsid w:val="00233751"/>
    <w:rsid w:val="00233839"/>
    <w:rsid w:val="00233957"/>
    <w:rsid w:val="00233F37"/>
    <w:rsid w:val="0023436D"/>
    <w:rsid w:val="00234498"/>
    <w:rsid w:val="00234810"/>
    <w:rsid w:val="00234B58"/>
    <w:rsid w:val="00234F25"/>
    <w:rsid w:val="002350DE"/>
    <w:rsid w:val="002354A2"/>
    <w:rsid w:val="00236079"/>
    <w:rsid w:val="002360C9"/>
    <w:rsid w:val="002362C6"/>
    <w:rsid w:val="002364AD"/>
    <w:rsid w:val="00236855"/>
    <w:rsid w:val="00236F86"/>
    <w:rsid w:val="00236FA4"/>
    <w:rsid w:val="002370B5"/>
    <w:rsid w:val="0023790C"/>
    <w:rsid w:val="002379DE"/>
    <w:rsid w:val="00237DB0"/>
    <w:rsid w:val="00237F73"/>
    <w:rsid w:val="002402ED"/>
    <w:rsid w:val="002403CB"/>
    <w:rsid w:val="00240478"/>
    <w:rsid w:val="002407C2"/>
    <w:rsid w:val="00240804"/>
    <w:rsid w:val="00240A62"/>
    <w:rsid w:val="0024109D"/>
    <w:rsid w:val="00241367"/>
    <w:rsid w:val="002415CC"/>
    <w:rsid w:val="00242199"/>
    <w:rsid w:val="00242356"/>
    <w:rsid w:val="002423F7"/>
    <w:rsid w:val="00242663"/>
    <w:rsid w:val="00242787"/>
    <w:rsid w:val="00242BFD"/>
    <w:rsid w:val="00242D7D"/>
    <w:rsid w:val="00242F45"/>
    <w:rsid w:val="0024335A"/>
    <w:rsid w:val="002435F3"/>
    <w:rsid w:val="0024362C"/>
    <w:rsid w:val="00243775"/>
    <w:rsid w:val="002439B2"/>
    <w:rsid w:val="00244128"/>
    <w:rsid w:val="002443EF"/>
    <w:rsid w:val="002443FF"/>
    <w:rsid w:val="002446A0"/>
    <w:rsid w:val="00244970"/>
    <w:rsid w:val="00244BF2"/>
    <w:rsid w:val="00244C0B"/>
    <w:rsid w:val="00244DAF"/>
    <w:rsid w:val="00245277"/>
    <w:rsid w:val="00245431"/>
    <w:rsid w:val="00245652"/>
    <w:rsid w:val="00245749"/>
    <w:rsid w:val="00245D00"/>
    <w:rsid w:val="00245DD0"/>
    <w:rsid w:val="00245DE4"/>
    <w:rsid w:val="00246253"/>
    <w:rsid w:val="00246508"/>
    <w:rsid w:val="00246543"/>
    <w:rsid w:val="002466FB"/>
    <w:rsid w:val="00246806"/>
    <w:rsid w:val="002469EB"/>
    <w:rsid w:val="00246BF2"/>
    <w:rsid w:val="002476E7"/>
    <w:rsid w:val="002501AE"/>
    <w:rsid w:val="002504CB"/>
    <w:rsid w:val="00250645"/>
    <w:rsid w:val="002511E1"/>
    <w:rsid w:val="00251260"/>
    <w:rsid w:val="00251D3E"/>
    <w:rsid w:val="00251EB5"/>
    <w:rsid w:val="00251EC7"/>
    <w:rsid w:val="00251F33"/>
    <w:rsid w:val="002520AE"/>
    <w:rsid w:val="00252218"/>
    <w:rsid w:val="002526ED"/>
    <w:rsid w:val="0025314F"/>
    <w:rsid w:val="002534E7"/>
    <w:rsid w:val="002539B5"/>
    <w:rsid w:val="00253A46"/>
    <w:rsid w:val="00253F5C"/>
    <w:rsid w:val="00254032"/>
    <w:rsid w:val="0025421A"/>
    <w:rsid w:val="0025450A"/>
    <w:rsid w:val="00254514"/>
    <w:rsid w:val="0025453F"/>
    <w:rsid w:val="0025494F"/>
    <w:rsid w:val="00254950"/>
    <w:rsid w:val="00254E88"/>
    <w:rsid w:val="00255003"/>
    <w:rsid w:val="00255043"/>
    <w:rsid w:val="002559FA"/>
    <w:rsid w:val="00255FA5"/>
    <w:rsid w:val="00256277"/>
    <w:rsid w:val="0025652B"/>
    <w:rsid w:val="00256A71"/>
    <w:rsid w:val="00256BB0"/>
    <w:rsid w:val="00256C08"/>
    <w:rsid w:val="00256E9E"/>
    <w:rsid w:val="00256EFD"/>
    <w:rsid w:val="002570D4"/>
    <w:rsid w:val="0025726C"/>
    <w:rsid w:val="0025752E"/>
    <w:rsid w:val="00257A24"/>
    <w:rsid w:val="00257A25"/>
    <w:rsid w:val="00257BA6"/>
    <w:rsid w:val="00257CDF"/>
    <w:rsid w:val="00257D3E"/>
    <w:rsid w:val="00260102"/>
    <w:rsid w:val="002603F0"/>
    <w:rsid w:val="0026110C"/>
    <w:rsid w:val="0026145F"/>
    <w:rsid w:val="00261593"/>
    <w:rsid w:val="00261970"/>
    <w:rsid w:val="00261A40"/>
    <w:rsid w:val="00261AA4"/>
    <w:rsid w:val="00261C9C"/>
    <w:rsid w:val="00261D17"/>
    <w:rsid w:val="00262397"/>
    <w:rsid w:val="00262748"/>
    <w:rsid w:val="002627F9"/>
    <w:rsid w:val="00262BC1"/>
    <w:rsid w:val="00262D65"/>
    <w:rsid w:val="00262ED5"/>
    <w:rsid w:val="0026337C"/>
    <w:rsid w:val="00263677"/>
    <w:rsid w:val="00263817"/>
    <w:rsid w:val="0026387C"/>
    <w:rsid w:val="002639DD"/>
    <w:rsid w:val="00263A6F"/>
    <w:rsid w:val="00264081"/>
    <w:rsid w:val="002641B1"/>
    <w:rsid w:val="00264615"/>
    <w:rsid w:val="002648A3"/>
    <w:rsid w:val="00264BE5"/>
    <w:rsid w:val="002651F8"/>
    <w:rsid w:val="0026531A"/>
    <w:rsid w:val="002653FD"/>
    <w:rsid w:val="002659BC"/>
    <w:rsid w:val="002659BF"/>
    <w:rsid w:val="00265B43"/>
    <w:rsid w:val="00265ED0"/>
    <w:rsid w:val="00266311"/>
    <w:rsid w:val="002664F6"/>
    <w:rsid w:val="00266866"/>
    <w:rsid w:val="002669E8"/>
    <w:rsid w:val="00266A1B"/>
    <w:rsid w:val="00266A3A"/>
    <w:rsid w:val="00266A4E"/>
    <w:rsid w:val="00267460"/>
    <w:rsid w:val="002678CF"/>
    <w:rsid w:val="00267B51"/>
    <w:rsid w:val="00267FE6"/>
    <w:rsid w:val="0027011D"/>
    <w:rsid w:val="00270217"/>
    <w:rsid w:val="002708E7"/>
    <w:rsid w:val="00270BAD"/>
    <w:rsid w:val="00270E70"/>
    <w:rsid w:val="00270F2F"/>
    <w:rsid w:val="00271708"/>
    <w:rsid w:val="00271B1E"/>
    <w:rsid w:val="00271F25"/>
    <w:rsid w:val="0027202A"/>
    <w:rsid w:val="00272E1A"/>
    <w:rsid w:val="002731DC"/>
    <w:rsid w:val="0027326A"/>
    <w:rsid w:val="00273748"/>
    <w:rsid w:val="00273A17"/>
    <w:rsid w:val="00273CCD"/>
    <w:rsid w:val="00273D67"/>
    <w:rsid w:val="00273EAE"/>
    <w:rsid w:val="00274269"/>
    <w:rsid w:val="00274452"/>
    <w:rsid w:val="00274A26"/>
    <w:rsid w:val="00274AB1"/>
    <w:rsid w:val="00274DA8"/>
    <w:rsid w:val="00274EEF"/>
    <w:rsid w:val="00275710"/>
    <w:rsid w:val="0027592E"/>
    <w:rsid w:val="00275C74"/>
    <w:rsid w:val="002769E1"/>
    <w:rsid w:val="00276F08"/>
    <w:rsid w:val="0027711B"/>
    <w:rsid w:val="0027733E"/>
    <w:rsid w:val="0027741D"/>
    <w:rsid w:val="002775F9"/>
    <w:rsid w:val="00277B48"/>
    <w:rsid w:val="00277BC6"/>
    <w:rsid w:val="00277C8B"/>
    <w:rsid w:val="00277EDD"/>
    <w:rsid w:val="00280068"/>
    <w:rsid w:val="00280319"/>
    <w:rsid w:val="00280469"/>
    <w:rsid w:val="00280680"/>
    <w:rsid w:val="00280899"/>
    <w:rsid w:val="00280971"/>
    <w:rsid w:val="002809A8"/>
    <w:rsid w:val="00280FAA"/>
    <w:rsid w:val="00281329"/>
    <w:rsid w:val="002814A9"/>
    <w:rsid w:val="002815BA"/>
    <w:rsid w:val="002817B1"/>
    <w:rsid w:val="00281C66"/>
    <w:rsid w:val="00281C80"/>
    <w:rsid w:val="00282022"/>
    <w:rsid w:val="0028236E"/>
    <w:rsid w:val="0028261B"/>
    <w:rsid w:val="00282638"/>
    <w:rsid w:val="00282689"/>
    <w:rsid w:val="00282810"/>
    <w:rsid w:val="00282C47"/>
    <w:rsid w:val="00282DC1"/>
    <w:rsid w:val="00282E01"/>
    <w:rsid w:val="002830EE"/>
    <w:rsid w:val="002832E4"/>
    <w:rsid w:val="00283551"/>
    <w:rsid w:val="00283748"/>
    <w:rsid w:val="00283A23"/>
    <w:rsid w:val="00283C64"/>
    <w:rsid w:val="00284A5C"/>
    <w:rsid w:val="00284F1B"/>
    <w:rsid w:val="00285435"/>
    <w:rsid w:val="0028566C"/>
    <w:rsid w:val="00285CFB"/>
    <w:rsid w:val="00286304"/>
    <w:rsid w:val="002864A3"/>
    <w:rsid w:val="00286B3D"/>
    <w:rsid w:val="00286BAB"/>
    <w:rsid w:val="00286EB1"/>
    <w:rsid w:val="002870E5"/>
    <w:rsid w:val="00287286"/>
    <w:rsid w:val="002872AE"/>
    <w:rsid w:val="00287458"/>
    <w:rsid w:val="00287667"/>
    <w:rsid w:val="00287CAB"/>
    <w:rsid w:val="00287DCA"/>
    <w:rsid w:val="00287ED8"/>
    <w:rsid w:val="00287F70"/>
    <w:rsid w:val="002900E3"/>
    <w:rsid w:val="00290822"/>
    <w:rsid w:val="00290CCB"/>
    <w:rsid w:val="00290ED7"/>
    <w:rsid w:val="002916EA"/>
    <w:rsid w:val="0029173F"/>
    <w:rsid w:val="00291766"/>
    <w:rsid w:val="0029188F"/>
    <w:rsid w:val="00291C03"/>
    <w:rsid w:val="00291DD9"/>
    <w:rsid w:val="00291DED"/>
    <w:rsid w:val="00291E58"/>
    <w:rsid w:val="00291FB8"/>
    <w:rsid w:val="00292CD4"/>
    <w:rsid w:val="00292F07"/>
    <w:rsid w:val="00293047"/>
    <w:rsid w:val="002930FC"/>
    <w:rsid w:val="0029319E"/>
    <w:rsid w:val="00293211"/>
    <w:rsid w:val="002932DC"/>
    <w:rsid w:val="002933B9"/>
    <w:rsid w:val="00293909"/>
    <w:rsid w:val="00293F0B"/>
    <w:rsid w:val="00293F41"/>
    <w:rsid w:val="00293FAF"/>
    <w:rsid w:val="0029496F"/>
    <w:rsid w:val="00294A24"/>
    <w:rsid w:val="00294F1F"/>
    <w:rsid w:val="00295573"/>
    <w:rsid w:val="0029573C"/>
    <w:rsid w:val="00295C46"/>
    <w:rsid w:val="00295FC0"/>
    <w:rsid w:val="002964E2"/>
    <w:rsid w:val="002966D7"/>
    <w:rsid w:val="00296C02"/>
    <w:rsid w:val="0029722B"/>
    <w:rsid w:val="00297911"/>
    <w:rsid w:val="00297CAA"/>
    <w:rsid w:val="00297EC0"/>
    <w:rsid w:val="00297F76"/>
    <w:rsid w:val="002A01E3"/>
    <w:rsid w:val="002A0B4E"/>
    <w:rsid w:val="002A0CFB"/>
    <w:rsid w:val="002A129B"/>
    <w:rsid w:val="002A140C"/>
    <w:rsid w:val="002A14EB"/>
    <w:rsid w:val="002A164B"/>
    <w:rsid w:val="002A1836"/>
    <w:rsid w:val="002A1D38"/>
    <w:rsid w:val="002A1DB4"/>
    <w:rsid w:val="002A20F1"/>
    <w:rsid w:val="002A2151"/>
    <w:rsid w:val="002A2179"/>
    <w:rsid w:val="002A218D"/>
    <w:rsid w:val="002A2562"/>
    <w:rsid w:val="002A28E3"/>
    <w:rsid w:val="002A2A0C"/>
    <w:rsid w:val="002A2E63"/>
    <w:rsid w:val="002A322B"/>
    <w:rsid w:val="002A3553"/>
    <w:rsid w:val="002A35BB"/>
    <w:rsid w:val="002A35E7"/>
    <w:rsid w:val="002A35FA"/>
    <w:rsid w:val="002A3B7A"/>
    <w:rsid w:val="002A4259"/>
    <w:rsid w:val="002A441A"/>
    <w:rsid w:val="002A4480"/>
    <w:rsid w:val="002A4495"/>
    <w:rsid w:val="002A4570"/>
    <w:rsid w:val="002A5040"/>
    <w:rsid w:val="002A5342"/>
    <w:rsid w:val="002A596C"/>
    <w:rsid w:val="002A5B4B"/>
    <w:rsid w:val="002A5BA6"/>
    <w:rsid w:val="002A5DA3"/>
    <w:rsid w:val="002A6131"/>
    <w:rsid w:val="002A61DA"/>
    <w:rsid w:val="002A6276"/>
    <w:rsid w:val="002A634B"/>
    <w:rsid w:val="002A6385"/>
    <w:rsid w:val="002A6B5F"/>
    <w:rsid w:val="002A73E6"/>
    <w:rsid w:val="002A7565"/>
    <w:rsid w:val="002A776F"/>
    <w:rsid w:val="002A7771"/>
    <w:rsid w:val="002A7CA1"/>
    <w:rsid w:val="002B0A34"/>
    <w:rsid w:val="002B0A9C"/>
    <w:rsid w:val="002B0B8C"/>
    <w:rsid w:val="002B0F04"/>
    <w:rsid w:val="002B15D5"/>
    <w:rsid w:val="002B1847"/>
    <w:rsid w:val="002B1BBA"/>
    <w:rsid w:val="002B1DFD"/>
    <w:rsid w:val="002B21FB"/>
    <w:rsid w:val="002B2453"/>
    <w:rsid w:val="002B2B06"/>
    <w:rsid w:val="002B3163"/>
    <w:rsid w:val="002B3258"/>
    <w:rsid w:val="002B3350"/>
    <w:rsid w:val="002B35A2"/>
    <w:rsid w:val="002B397A"/>
    <w:rsid w:val="002B3A4E"/>
    <w:rsid w:val="002B3E40"/>
    <w:rsid w:val="002B401A"/>
    <w:rsid w:val="002B4248"/>
    <w:rsid w:val="002B45A7"/>
    <w:rsid w:val="002B462A"/>
    <w:rsid w:val="002B46BD"/>
    <w:rsid w:val="002B4797"/>
    <w:rsid w:val="002B4897"/>
    <w:rsid w:val="002B4908"/>
    <w:rsid w:val="002B4B07"/>
    <w:rsid w:val="002B4BE7"/>
    <w:rsid w:val="002B4C16"/>
    <w:rsid w:val="002B4D6E"/>
    <w:rsid w:val="002B4F75"/>
    <w:rsid w:val="002B52FF"/>
    <w:rsid w:val="002B5361"/>
    <w:rsid w:val="002B54F2"/>
    <w:rsid w:val="002B61D2"/>
    <w:rsid w:val="002B6599"/>
    <w:rsid w:val="002B6659"/>
    <w:rsid w:val="002B67AE"/>
    <w:rsid w:val="002B68CF"/>
    <w:rsid w:val="002B6C78"/>
    <w:rsid w:val="002B71B8"/>
    <w:rsid w:val="002B73BF"/>
    <w:rsid w:val="002B7505"/>
    <w:rsid w:val="002B75CA"/>
    <w:rsid w:val="002B790E"/>
    <w:rsid w:val="002B7A94"/>
    <w:rsid w:val="002B7F55"/>
    <w:rsid w:val="002C023B"/>
    <w:rsid w:val="002C029F"/>
    <w:rsid w:val="002C02FA"/>
    <w:rsid w:val="002C067C"/>
    <w:rsid w:val="002C07AA"/>
    <w:rsid w:val="002C07FE"/>
    <w:rsid w:val="002C0A47"/>
    <w:rsid w:val="002C0CA7"/>
    <w:rsid w:val="002C0DB3"/>
    <w:rsid w:val="002C0F42"/>
    <w:rsid w:val="002C0FB6"/>
    <w:rsid w:val="002C1142"/>
    <w:rsid w:val="002C11D9"/>
    <w:rsid w:val="002C13B7"/>
    <w:rsid w:val="002C14CC"/>
    <w:rsid w:val="002C1D49"/>
    <w:rsid w:val="002C1E96"/>
    <w:rsid w:val="002C1EBB"/>
    <w:rsid w:val="002C2009"/>
    <w:rsid w:val="002C26F5"/>
    <w:rsid w:val="002C2870"/>
    <w:rsid w:val="002C2D3F"/>
    <w:rsid w:val="002C2F2D"/>
    <w:rsid w:val="002C307B"/>
    <w:rsid w:val="002C45EF"/>
    <w:rsid w:val="002C45FD"/>
    <w:rsid w:val="002C46A3"/>
    <w:rsid w:val="002C4BF4"/>
    <w:rsid w:val="002C5062"/>
    <w:rsid w:val="002C59E2"/>
    <w:rsid w:val="002C5B85"/>
    <w:rsid w:val="002C6401"/>
    <w:rsid w:val="002C64DF"/>
    <w:rsid w:val="002C6553"/>
    <w:rsid w:val="002C657B"/>
    <w:rsid w:val="002C696F"/>
    <w:rsid w:val="002C6B1C"/>
    <w:rsid w:val="002C7988"/>
    <w:rsid w:val="002C7E2F"/>
    <w:rsid w:val="002D0015"/>
    <w:rsid w:val="002D020E"/>
    <w:rsid w:val="002D0E53"/>
    <w:rsid w:val="002D1176"/>
    <w:rsid w:val="002D119B"/>
    <w:rsid w:val="002D123D"/>
    <w:rsid w:val="002D1329"/>
    <w:rsid w:val="002D1730"/>
    <w:rsid w:val="002D17A1"/>
    <w:rsid w:val="002D1925"/>
    <w:rsid w:val="002D286E"/>
    <w:rsid w:val="002D28A0"/>
    <w:rsid w:val="002D2BD0"/>
    <w:rsid w:val="002D2C52"/>
    <w:rsid w:val="002D2D2C"/>
    <w:rsid w:val="002D3148"/>
    <w:rsid w:val="002D37EB"/>
    <w:rsid w:val="002D38A7"/>
    <w:rsid w:val="002D3D52"/>
    <w:rsid w:val="002D3FAC"/>
    <w:rsid w:val="002D41C7"/>
    <w:rsid w:val="002D4CBB"/>
    <w:rsid w:val="002D4F9F"/>
    <w:rsid w:val="002D51CE"/>
    <w:rsid w:val="002D5435"/>
    <w:rsid w:val="002D57B0"/>
    <w:rsid w:val="002D583F"/>
    <w:rsid w:val="002D5941"/>
    <w:rsid w:val="002D59F1"/>
    <w:rsid w:val="002D5A37"/>
    <w:rsid w:val="002D62BA"/>
    <w:rsid w:val="002D641D"/>
    <w:rsid w:val="002D65A4"/>
    <w:rsid w:val="002D675A"/>
    <w:rsid w:val="002D67C9"/>
    <w:rsid w:val="002D6ACE"/>
    <w:rsid w:val="002D6BCE"/>
    <w:rsid w:val="002D6CF6"/>
    <w:rsid w:val="002D6FD2"/>
    <w:rsid w:val="002D6FDA"/>
    <w:rsid w:val="002D74DE"/>
    <w:rsid w:val="002D77F2"/>
    <w:rsid w:val="002D78FD"/>
    <w:rsid w:val="002D7B67"/>
    <w:rsid w:val="002D7C1C"/>
    <w:rsid w:val="002E0054"/>
    <w:rsid w:val="002E01D1"/>
    <w:rsid w:val="002E0272"/>
    <w:rsid w:val="002E039A"/>
    <w:rsid w:val="002E09E9"/>
    <w:rsid w:val="002E0A8E"/>
    <w:rsid w:val="002E0DF1"/>
    <w:rsid w:val="002E0E05"/>
    <w:rsid w:val="002E11F9"/>
    <w:rsid w:val="002E12F2"/>
    <w:rsid w:val="002E199D"/>
    <w:rsid w:val="002E1EAB"/>
    <w:rsid w:val="002E2139"/>
    <w:rsid w:val="002E214C"/>
    <w:rsid w:val="002E218B"/>
    <w:rsid w:val="002E21A3"/>
    <w:rsid w:val="002E2ACC"/>
    <w:rsid w:val="002E2B35"/>
    <w:rsid w:val="002E2BA4"/>
    <w:rsid w:val="002E31AC"/>
    <w:rsid w:val="002E324C"/>
    <w:rsid w:val="002E3535"/>
    <w:rsid w:val="002E3C2D"/>
    <w:rsid w:val="002E3C76"/>
    <w:rsid w:val="002E3E14"/>
    <w:rsid w:val="002E3FE4"/>
    <w:rsid w:val="002E40B7"/>
    <w:rsid w:val="002E4138"/>
    <w:rsid w:val="002E438B"/>
    <w:rsid w:val="002E46F2"/>
    <w:rsid w:val="002E4825"/>
    <w:rsid w:val="002E517B"/>
    <w:rsid w:val="002E5728"/>
    <w:rsid w:val="002E6120"/>
    <w:rsid w:val="002E6438"/>
    <w:rsid w:val="002E6589"/>
    <w:rsid w:val="002E67D4"/>
    <w:rsid w:val="002E689A"/>
    <w:rsid w:val="002E75CA"/>
    <w:rsid w:val="002E79B7"/>
    <w:rsid w:val="002E7C7F"/>
    <w:rsid w:val="002E7F16"/>
    <w:rsid w:val="002E7F30"/>
    <w:rsid w:val="002F00C3"/>
    <w:rsid w:val="002F0144"/>
    <w:rsid w:val="002F019D"/>
    <w:rsid w:val="002F04B5"/>
    <w:rsid w:val="002F0AC4"/>
    <w:rsid w:val="002F0AED"/>
    <w:rsid w:val="002F0B11"/>
    <w:rsid w:val="002F0F86"/>
    <w:rsid w:val="002F10B3"/>
    <w:rsid w:val="002F11E2"/>
    <w:rsid w:val="002F222F"/>
    <w:rsid w:val="002F22FD"/>
    <w:rsid w:val="002F236E"/>
    <w:rsid w:val="002F2E4E"/>
    <w:rsid w:val="002F2F67"/>
    <w:rsid w:val="002F3052"/>
    <w:rsid w:val="002F3081"/>
    <w:rsid w:val="002F30C6"/>
    <w:rsid w:val="002F3139"/>
    <w:rsid w:val="002F356D"/>
    <w:rsid w:val="002F3588"/>
    <w:rsid w:val="002F35C2"/>
    <w:rsid w:val="002F3862"/>
    <w:rsid w:val="002F38A3"/>
    <w:rsid w:val="002F3AEE"/>
    <w:rsid w:val="002F3F45"/>
    <w:rsid w:val="002F421E"/>
    <w:rsid w:val="002F43B7"/>
    <w:rsid w:val="002F4954"/>
    <w:rsid w:val="002F4ACA"/>
    <w:rsid w:val="002F4BCE"/>
    <w:rsid w:val="002F544C"/>
    <w:rsid w:val="002F5922"/>
    <w:rsid w:val="002F5D77"/>
    <w:rsid w:val="002F5D81"/>
    <w:rsid w:val="002F5F0C"/>
    <w:rsid w:val="002F6014"/>
    <w:rsid w:val="002F60A9"/>
    <w:rsid w:val="002F6123"/>
    <w:rsid w:val="002F64A6"/>
    <w:rsid w:val="002F681C"/>
    <w:rsid w:val="002F69BD"/>
    <w:rsid w:val="002F6CA7"/>
    <w:rsid w:val="002F6CEA"/>
    <w:rsid w:val="002F6D42"/>
    <w:rsid w:val="002F6FC8"/>
    <w:rsid w:val="002F7118"/>
    <w:rsid w:val="002F7A85"/>
    <w:rsid w:val="002F7A95"/>
    <w:rsid w:val="002F7D02"/>
    <w:rsid w:val="002F7F01"/>
    <w:rsid w:val="002F7F69"/>
    <w:rsid w:val="00300661"/>
    <w:rsid w:val="003006AD"/>
    <w:rsid w:val="003007D9"/>
    <w:rsid w:val="003009DF"/>
    <w:rsid w:val="00300C5F"/>
    <w:rsid w:val="00301036"/>
    <w:rsid w:val="003018D7"/>
    <w:rsid w:val="00301BE6"/>
    <w:rsid w:val="00301F3A"/>
    <w:rsid w:val="00301F43"/>
    <w:rsid w:val="00302091"/>
    <w:rsid w:val="003021FF"/>
    <w:rsid w:val="0030225F"/>
    <w:rsid w:val="00302433"/>
    <w:rsid w:val="003025C8"/>
    <w:rsid w:val="003027AC"/>
    <w:rsid w:val="00302967"/>
    <w:rsid w:val="00302CE6"/>
    <w:rsid w:val="00302FD1"/>
    <w:rsid w:val="0030330D"/>
    <w:rsid w:val="0030382E"/>
    <w:rsid w:val="00303E16"/>
    <w:rsid w:val="00304338"/>
    <w:rsid w:val="0030511D"/>
    <w:rsid w:val="00305162"/>
    <w:rsid w:val="00305839"/>
    <w:rsid w:val="00305F56"/>
    <w:rsid w:val="00306154"/>
    <w:rsid w:val="003067CE"/>
    <w:rsid w:val="003069D9"/>
    <w:rsid w:val="00306D53"/>
    <w:rsid w:val="00306F14"/>
    <w:rsid w:val="00307B6E"/>
    <w:rsid w:val="00307BE3"/>
    <w:rsid w:val="00307CBD"/>
    <w:rsid w:val="00307DBB"/>
    <w:rsid w:val="00307F84"/>
    <w:rsid w:val="00310043"/>
    <w:rsid w:val="003102F3"/>
    <w:rsid w:val="00310601"/>
    <w:rsid w:val="00310808"/>
    <w:rsid w:val="003108F3"/>
    <w:rsid w:val="00310DD5"/>
    <w:rsid w:val="003113AA"/>
    <w:rsid w:val="003113DF"/>
    <w:rsid w:val="003114CB"/>
    <w:rsid w:val="00311755"/>
    <w:rsid w:val="00311903"/>
    <w:rsid w:val="00311C22"/>
    <w:rsid w:val="00311C69"/>
    <w:rsid w:val="00311D58"/>
    <w:rsid w:val="00311E5F"/>
    <w:rsid w:val="00312382"/>
    <w:rsid w:val="00312B4B"/>
    <w:rsid w:val="00312D1B"/>
    <w:rsid w:val="00312E7C"/>
    <w:rsid w:val="0031328E"/>
    <w:rsid w:val="00313712"/>
    <w:rsid w:val="00313753"/>
    <w:rsid w:val="00313785"/>
    <w:rsid w:val="00313C5B"/>
    <w:rsid w:val="00313DB7"/>
    <w:rsid w:val="00313E6F"/>
    <w:rsid w:val="003142E0"/>
    <w:rsid w:val="00314C57"/>
    <w:rsid w:val="00314E7C"/>
    <w:rsid w:val="00314F98"/>
    <w:rsid w:val="00315345"/>
    <w:rsid w:val="003158B5"/>
    <w:rsid w:val="0031590B"/>
    <w:rsid w:val="0031596B"/>
    <w:rsid w:val="00315A13"/>
    <w:rsid w:val="00315A38"/>
    <w:rsid w:val="00315F41"/>
    <w:rsid w:val="00315F76"/>
    <w:rsid w:val="00316B0F"/>
    <w:rsid w:val="00316B2D"/>
    <w:rsid w:val="00316D96"/>
    <w:rsid w:val="00317569"/>
    <w:rsid w:val="00317794"/>
    <w:rsid w:val="0031794E"/>
    <w:rsid w:val="00317D06"/>
    <w:rsid w:val="00317D3C"/>
    <w:rsid w:val="003200AF"/>
    <w:rsid w:val="00320651"/>
    <w:rsid w:val="003207F8"/>
    <w:rsid w:val="00320823"/>
    <w:rsid w:val="00320B3C"/>
    <w:rsid w:val="00320B8A"/>
    <w:rsid w:val="00320EEC"/>
    <w:rsid w:val="00320FCE"/>
    <w:rsid w:val="00320FFB"/>
    <w:rsid w:val="003216F2"/>
    <w:rsid w:val="00321BC4"/>
    <w:rsid w:val="0032227D"/>
    <w:rsid w:val="003222FB"/>
    <w:rsid w:val="00322411"/>
    <w:rsid w:val="003225FC"/>
    <w:rsid w:val="00322698"/>
    <w:rsid w:val="003227CF"/>
    <w:rsid w:val="0032297C"/>
    <w:rsid w:val="0032335F"/>
    <w:rsid w:val="003236DE"/>
    <w:rsid w:val="003239EC"/>
    <w:rsid w:val="00323BEE"/>
    <w:rsid w:val="00323F0C"/>
    <w:rsid w:val="00324095"/>
    <w:rsid w:val="00324340"/>
    <w:rsid w:val="0032446A"/>
    <w:rsid w:val="00324797"/>
    <w:rsid w:val="003248B9"/>
    <w:rsid w:val="00324BAD"/>
    <w:rsid w:val="0032532C"/>
    <w:rsid w:val="0032549B"/>
    <w:rsid w:val="003256E2"/>
    <w:rsid w:val="003259C0"/>
    <w:rsid w:val="00325FDD"/>
    <w:rsid w:val="00325FE2"/>
    <w:rsid w:val="00326162"/>
    <w:rsid w:val="003263C5"/>
    <w:rsid w:val="003267D3"/>
    <w:rsid w:val="00326FBD"/>
    <w:rsid w:val="003270CC"/>
    <w:rsid w:val="003272F9"/>
    <w:rsid w:val="0032771E"/>
    <w:rsid w:val="00327E50"/>
    <w:rsid w:val="00327EF7"/>
    <w:rsid w:val="0033006D"/>
    <w:rsid w:val="003301F5"/>
    <w:rsid w:val="0033020A"/>
    <w:rsid w:val="0033047F"/>
    <w:rsid w:val="003304F7"/>
    <w:rsid w:val="0033078C"/>
    <w:rsid w:val="003309D7"/>
    <w:rsid w:val="00330B34"/>
    <w:rsid w:val="00330CAA"/>
    <w:rsid w:val="00330DDF"/>
    <w:rsid w:val="00330FBF"/>
    <w:rsid w:val="00331039"/>
    <w:rsid w:val="0033103A"/>
    <w:rsid w:val="003315CE"/>
    <w:rsid w:val="00331D38"/>
    <w:rsid w:val="00331D4F"/>
    <w:rsid w:val="0033224D"/>
    <w:rsid w:val="00332912"/>
    <w:rsid w:val="00332ABF"/>
    <w:rsid w:val="00332B19"/>
    <w:rsid w:val="00332BAD"/>
    <w:rsid w:val="00332FA7"/>
    <w:rsid w:val="00333122"/>
    <w:rsid w:val="003335A1"/>
    <w:rsid w:val="0033365B"/>
    <w:rsid w:val="00333936"/>
    <w:rsid w:val="00333D29"/>
    <w:rsid w:val="00333FFA"/>
    <w:rsid w:val="003344DE"/>
    <w:rsid w:val="0033457A"/>
    <w:rsid w:val="00334B24"/>
    <w:rsid w:val="00335080"/>
    <w:rsid w:val="0033542A"/>
    <w:rsid w:val="003354AC"/>
    <w:rsid w:val="00335825"/>
    <w:rsid w:val="00335FC1"/>
    <w:rsid w:val="0033611C"/>
    <w:rsid w:val="0033647B"/>
    <w:rsid w:val="003368F3"/>
    <w:rsid w:val="00336900"/>
    <w:rsid w:val="00336A1F"/>
    <w:rsid w:val="00336DEA"/>
    <w:rsid w:val="00336EE1"/>
    <w:rsid w:val="0033708B"/>
    <w:rsid w:val="00337529"/>
    <w:rsid w:val="00337C03"/>
    <w:rsid w:val="00337E7B"/>
    <w:rsid w:val="00340812"/>
    <w:rsid w:val="00340878"/>
    <w:rsid w:val="00340988"/>
    <w:rsid w:val="003412C6"/>
    <w:rsid w:val="0034172E"/>
    <w:rsid w:val="003417B7"/>
    <w:rsid w:val="00341861"/>
    <w:rsid w:val="00341B3C"/>
    <w:rsid w:val="00341D6B"/>
    <w:rsid w:val="00341EEC"/>
    <w:rsid w:val="003422FA"/>
    <w:rsid w:val="003424EB"/>
    <w:rsid w:val="003427BA"/>
    <w:rsid w:val="00342CED"/>
    <w:rsid w:val="00342FBB"/>
    <w:rsid w:val="00343060"/>
    <w:rsid w:val="00343437"/>
    <w:rsid w:val="00343B69"/>
    <w:rsid w:val="00343C6A"/>
    <w:rsid w:val="00344090"/>
    <w:rsid w:val="003440E8"/>
    <w:rsid w:val="003441E9"/>
    <w:rsid w:val="003446F0"/>
    <w:rsid w:val="00344953"/>
    <w:rsid w:val="003449FB"/>
    <w:rsid w:val="00344E87"/>
    <w:rsid w:val="00345002"/>
    <w:rsid w:val="00345259"/>
    <w:rsid w:val="003453E1"/>
    <w:rsid w:val="0034560C"/>
    <w:rsid w:val="00345869"/>
    <w:rsid w:val="00345C33"/>
    <w:rsid w:val="00346011"/>
    <w:rsid w:val="00346261"/>
    <w:rsid w:val="0034633A"/>
    <w:rsid w:val="00346344"/>
    <w:rsid w:val="003469E7"/>
    <w:rsid w:val="00347021"/>
    <w:rsid w:val="00347281"/>
    <w:rsid w:val="0034764F"/>
    <w:rsid w:val="00347982"/>
    <w:rsid w:val="00347A1D"/>
    <w:rsid w:val="00347BF4"/>
    <w:rsid w:val="003500C7"/>
    <w:rsid w:val="00350546"/>
    <w:rsid w:val="00350AAB"/>
    <w:rsid w:val="00350B12"/>
    <w:rsid w:val="00350E20"/>
    <w:rsid w:val="00351C53"/>
    <w:rsid w:val="00351D2F"/>
    <w:rsid w:val="003520EA"/>
    <w:rsid w:val="00352280"/>
    <w:rsid w:val="00352698"/>
    <w:rsid w:val="003529B9"/>
    <w:rsid w:val="00352E98"/>
    <w:rsid w:val="00352F5F"/>
    <w:rsid w:val="003535FC"/>
    <w:rsid w:val="003537A4"/>
    <w:rsid w:val="003538CC"/>
    <w:rsid w:val="003538FA"/>
    <w:rsid w:val="00354202"/>
    <w:rsid w:val="00354500"/>
    <w:rsid w:val="00354A47"/>
    <w:rsid w:val="00354B87"/>
    <w:rsid w:val="003551C6"/>
    <w:rsid w:val="003556B5"/>
    <w:rsid w:val="00355A0B"/>
    <w:rsid w:val="00355B94"/>
    <w:rsid w:val="003560B3"/>
    <w:rsid w:val="00356333"/>
    <w:rsid w:val="0035647B"/>
    <w:rsid w:val="003564EE"/>
    <w:rsid w:val="00356659"/>
    <w:rsid w:val="00356A49"/>
    <w:rsid w:val="00357051"/>
    <w:rsid w:val="003570A3"/>
    <w:rsid w:val="0035717E"/>
    <w:rsid w:val="00357901"/>
    <w:rsid w:val="00357EB2"/>
    <w:rsid w:val="00360108"/>
    <w:rsid w:val="0036086C"/>
    <w:rsid w:val="00360926"/>
    <w:rsid w:val="0036167E"/>
    <w:rsid w:val="003616F8"/>
    <w:rsid w:val="00361A07"/>
    <w:rsid w:val="00361A4E"/>
    <w:rsid w:val="00361AC7"/>
    <w:rsid w:val="00361F9C"/>
    <w:rsid w:val="003620C9"/>
    <w:rsid w:val="0036256D"/>
    <w:rsid w:val="00362B99"/>
    <w:rsid w:val="00362CBB"/>
    <w:rsid w:val="00362D39"/>
    <w:rsid w:val="00362D73"/>
    <w:rsid w:val="00363B36"/>
    <w:rsid w:val="00363BA6"/>
    <w:rsid w:val="003640F1"/>
    <w:rsid w:val="00364461"/>
    <w:rsid w:val="00364462"/>
    <w:rsid w:val="003644EF"/>
    <w:rsid w:val="00364CE4"/>
    <w:rsid w:val="00364DBE"/>
    <w:rsid w:val="00364F92"/>
    <w:rsid w:val="0036533A"/>
    <w:rsid w:val="00365B78"/>
    <w:rsid w:val="00365C25"/>
    <w:rsid w:val="00365ECA"/>
    <w:rsid w:val="0036603D"/>
    <w:rsid w:val="0036667F"/>
    <w:rsid w:val="003667EC"/>
    <w:rsid w:val="00366A24"/>
    <w:rsid w:val="00366AF2"/>
    <w:rsid w:val="00366C1E"/>
    <w:rsid w:val="003670FF"/>
    <w:rsid w:val="0036715C"/>
    <w:rsid w:val="003672C1"/>
    <w:rsid w:val="00367850"/>
    <w:rsid w:val="00367A47"/>
    <w:rsid w:val="00367B1B"/>
    <w:rsid w:val="00367DC0"/>
    <w:rsid w:val="00367FA5"/>
    <w:rsid w:val="00370010"/>
    <w:rsid w:val="0037033E"/>
    <w:rsid w:val="003703A7"/>
    <w:rsid w:val="003707D8"/>
    <w:rsid w:val="00370816"/>
    <w:rsid w:val="003712B1"/>
    <w:rsid w:val="0037140B"/>
    <w:rsid w:val="00371573"/>
    <w:rsid w:val="0037161A"/>
    <w:rsid w:val="00371930"/>
    <w:rsid w:val="00371A7B"/>
    <w:rsid w:val="00372021"/>
    <w:rsid w:val="0037287F"/>
    <w:rsid w:val="003728F2"/>
    <w:rsid w:val="0037323D"/>
    <w:rsid w:val="003737BC"/>
    <w:rsid w:val="00373AE3"/>
    <w:rsid w:val="0037456F"/>
    <w:rsid w:val="003748FA"/>
    <w:rsid w:val="00374944"/>
    <w:rsid w:val="0037497E"/>
    <w:rsid w:val="00374B7D"/>
    <w:rsid w:val="00374D88"/>
    <w:rsid w:val="003750EC"/>
    <w:rsid w:val="00375474"/>
    <w:rsid w:val="00375A93"/>
    <w:rsid w:val="00375D98"/>
    <w:rsid w:val="003767F6"/>
    <w:rsid w:val="0037691C"/>
    <w:rsid w:val="00376C86"/>
    <w:rsid w:val="00376C9B"/>
    <w:rsid w:val="00376D6D"/>
    <w:rsid w:val="00376F10"/>
    <w:rsid w:val="0037715E"/>
    <w:rsid w:val="0037720F"/>
    <w:rsid w:val="00377444"/>
    <w:rsid w:val="00377B8F"/>
    <w:rsid w:val="00377D0F"/>
    <w:rsid w:val="00377D9E"/>
    <w:rsid w:val="00377EE6"/>
    <w:rsid w:val="003802BF"/>
    <w:rsid w:val="0038091F"/>
    <w:rsid w:val="00380C3D"/>
    <w:rsid w:val="00380C99"/>
    <w:rsid w:val="0038108F"/>
    <w:rsid w:val="003811D2"/>
    <w:rsid w:val="003813C2"/>
    <w:rsid w:val="0038176F"/>
    <w:rsid w:val="00381A5E"/>
    <w:rsid w:val="00382026"/>
    <w:rsid w:val="00382235"/>
    <w:rsid w:val="00382D04"/>
    <w:rsid w:val="00382EC6"/>
    <w:rsid w:val="00382FDA"/>
    <w:rsid w:val="00383301"/>
    <w:rsid w:val="003839BE"/>
    <w:rsid w:val="00383A0B"/>
    <w:rsid w:val="00383C89"/>
    <w:rsid w:val="0038465A"/>
    <w:rsid w:val="003846A6"/>
    <w:rsid w:val="003846B1"/>
    <w:rsid w:val="003847D5"/>
    <w:rsid w:val="00384E8B"/>
    <w:rsid w:val="00385168"/>
    <w:rsid w:val="003851AE"/>
    <w:rsid w:val="00385A8F"/>
    <w:rsid w:val="00385EF9"/>
    <w:rsid w:val="00385F18"/>
    <w:rsid w:val="0038606A"/>
    <w:rsid w:val="00386147"/>
    <w:rsid w:val="0038634E"/>
    <w:rsid w:val="00386809"/>
    <w:rsid w:val="00386AFD"/>
    <w:rsid w:val="00386C0D"/>
    <w:rsid w:val="00387031"/>
    <w:rsid w:val="00387224"/>
    <w:rsid w:val="00387244"/>
    <w:rsid w:val="0038726C"/>
    <w:rsid w:val="00387544"/>
    <w:rsid w:val="0038795F"/>
    <w:rsid w:val="00387A3E"/>
    <w:rsid w:val="00387F78"/>
    <w:rsid w:val="00390270"/>
    <w:rsid w:val="003902F4"/>
    <w:rsid w:val="0039061C"/>
    <w:rsid w:val="00390740"/>
    <w:rsid w:val="0039093A"/>
    <w:rsid w:val="00390AA7"/>
    <w:rsid w:val="00390EE9"/>
    <w:rsid w:val="00391123"/>
    <w:rsid w:val="0039145E"/>
    <w:rsid w:val="003917BD"/>
    <w:rsid w:val="003919C1"/>
    <w:rsid w:val="00391B90"/>
    <w:rsid w:val="00391CFB"/>
    <w:rsid w:val="00392176"/>
    <w:rsid w:val="0039289E"/>
    <w:rsid w:val="0039355D"/>
    <w:rsid w:val="00393599"/>
    <w:rsid w:val="00393C0C"/>
    <w:rsid w:val="00394156"/>
    <w:rsid w:val="00394D86"/>
    <w:rsid w:val="00394F39"/>
    <w:rsid w:val="00394F9E"/>
    <w:rsid w:val="00395388"/>
    <w:rsid w:val="00395516"/>
    <w:rsid w:val="00396085"/>
    <w:rsid w:val="00396192"/>
    <w:rsid w:val="0039630B"/>
    <w:rsid w:val="003963F0"/>
    <w:rsid w:val="0039646C"/>
    <w:rsid w:val="00396BA3"/>
    <w:rsid w:val="00396C59"/>
    <w:rsid w:val="00396F9A"/>
    <w:rsid w:val="003970B7"/>
    <w:rsid w:val="003972A6"/>
    <w:rsid w:val="003975F7"/>
    <w:rsid w:val="003976C8"/>
    <w:rsid w:val="00397722"/>
    <w:rsid w:val="003978B6"/>
    <w:rsid w:val="00397953"/>
    <w:rsid w:val="00397AD8"/>
    <w:rsid w:val="00397D08"/>
    <w:rsid w:val="003A0178"/>
    <w:rsid w:val="003A02CE"/>
    <w:rsid w:val="003A0876"/>
    <w:rsid w:val="003A08C1"/>
    <w:rsid w:val="003A0944"/>
    <w:rsid w:val="003A0A26"/>
    <w:rsid w:val="003A0AB7"/>
    <w:rsid w:val="003A0C3F"/>
    <w:rsid w:val="003A0D96"/>
    <w:rsid w:val="003A0EAD"/>
    <w:rsid w:val="003A1278"/>
    <w:rsid w:val="003A1468"/>
    <w:rsid w:val="003A14BD"/>
    <w:rsid w:val="003A16A5"/>
    <w:rsid w:val="003A1779"/>
    <w:rsid w:val="003A18AC"/>
    <w:rsid w:val="003A1C01"/>
    <w:rsid w:val="003A26B4"/>
    <w:rsid w:val="003A2ED6"/>
    <w:rsid w:val="003A326C"/>
    <w:rsid w:val="003A341D"/>
    <w:rsid w:val="003A3563"/>
    <w:rsid w:val="003A356A"/>
    <w:rsid w:val="003A385E"/>
    <w:rsid w:val="003A393E"/>
    <w:rsid w:val="003A4287"/>
    <w:rsid w:val="003A42D7"/>
    <w:rsid w:val="003A456C"/>
    <w:rsid w:val="003A472E"/>
    <w:rsid w:val="003A4916"/>
    <w:rsid w:val="003A49A2"/>
    <w:rsid w:val="003A525A"/>
    <w:rsid w:val="003A5558"/>
    <w:rsid w:val="003A5943"/>
    <w:rsid w:val="003A5FA3"/>
    <w:rsid w:val="003A60F9"/>
    <w:rsid w:val="003A66E0"/>
    <w:rsid w:val="003A6949"/>
    <w:rsid w:val="003A73CA"/>
    <w:rsid w:val="003A75BF"/>
    <w:rsid w:val="003A7A16"/>
    <w:rsid w:val="003A7C28"/>
    <w:rsid w:val="003A7D13"/>
    <w:rsid w:val="003B00A8"/>
    <w:rsid w:val="003B061C"/>
    <w:rsid w:val="003B10BA"/>
    <w:rsid w:val="003B10C7"/>
    <w:rsid w:val="003B1334"/>
    <w:rsid w:val="003B1407"/>
    <w:rsid w:val="003B1A3D"/>
    <w:rsid w:val="003B1B20"/>
    <w:rsid w:val="003B2250"/>
    <w:rsid w:val="003B2348"/>
    <w:rsid w:val="003B24E6"/>
    <w:rsid w:val="003B2BC4"/>
    <w:rsid w:val="003B2F2F"/>
    <w:rsid w:val="003B34B5"/>
    <w:rsid w:val="003B35D4"/>
    <w:rsid w:val="003B362C"/>
    <w:rsid w:val="003B3959"/>
    <w:rsid w:val="003B3D23"/>
    <w:rsid w:val="003B3D46"/>
    <w:rsid w:val="003B47C0"/>
    <w:rsid w:val="003B48C8"/>
    <w:rsid w:val="003B4956"/>
    <w:rsid w:val="003B4990"/>
    <w:rsid w:val="003B49B0"/>
    <w:rsid w:val="003B4B91"/>
    <w:rsid w:val="003B4D2C"/>
    <w:rsid w:val="003B4EE5"/>
    <w:rsid w:val="003B508D"/>
    <w:rsid w:val="003B5286"/>
    <w:rsid w:val="003B5E29"/>
    <w:rsid w:val="003B625D"/>
    <w:rsid w:val="003B627B"/>
    <w:rsid w:val="003B6655"/>
    <w:rsid w:val="003B6AF2"/>
    <w:rsid w:val="003B6C5C"/>
    <w:rsid w:val="003B6C65"/>
    <w:rsid w:val="003B6CB0"/>
    <w:rsid w:val="003B71C6"/>
    <w:rsid w:val="003B73EF"/>
    <w:rsid w:val="003C0CCB"/>
    <w:rsid w:val="003C0D20"/>
    <w:rsid w:val="003C0DFF"/>
    <w:rsid w:val="003C1078"/>
    <w:rsid w:val="003C10A4"/>
    <w:rsid w:val="003C1699"/>
    <w:rsid w:val="003C1751"/>
    <w:rsid w:val="003C17CD"/>
    <w:rsid w:val="003C19FA"/>
    <w:rsid w:val="003C1CD9"/>
    <w:rsid w:val="003C1F1E"/>
    <w:rsid w:val="003C2200"/>
    <w:rsid w:val="003C22B6"/>
    <w:rsid w:val="003C2CE6"/>
    <w:rsid w:val="003C2D00"/>
    <w:rsid w:val="003C2D94"/>
    <w:rsid w:val="003C319F"/>
    <w:rsid w:val="003C31BD"/>
    <w:rsid w:val="003C3434"/>
    <w:rsid w:val="003C36FE"/>
    <w:rsid w:val="003C3B3F"/>
    <w:rsid w:val="003C3D17"/>
    <w:rsid w:val="003C3F1A"/>
    <w:rsid w:val="003C3F27"/>
    <w:rsid w:val="003C41B0"/>
    <w:rsid w:val="003C41D2"/>
    <w:rsid w:val="003C42A2"/>
    <w:rsid w:val="003C4F9E"/>
    <w:rsid w:val="003C5131"/>
    <w:rsid w:val="003C5485"/>
    <w:rsid w:val="003C5DA4"/>
    <w:rsid w:val="003C5E12"/>
    <w:rsid w:val="003C6262"/>
    <w:rsid w:val="003C66F0"/>
    <w:rsid w:val="003C67B5"/>
    <w:rsid w:val="003C6851"/>
    <w:rsid w:val="003C6CAA"/>
    <w:rsid w:val="003C6DD6"/>
    <w:rsid w:val="003C73CC"/>
    <w:rsid w:val="003C7877"/>
    <w:rsid w:val="003C790B"/>
    <w:rsid w:val="003C794B"/>
    <w:rsid w:val="003C7A51"/>
    <w:rsid w:val="003C7D26"/>
    <w:rsid w:val="003C7F23"/>
    <w:rsid w:val="003C7F78"/>
    <w:rsid w:val="003D032C"/>
    <w:rsid w:val="003D04CD"/>
    <w:rsid w:val="003D04F9"/>
    <w:rsid w:val="003D0513"/>
    <w:rsid w:val="003D0522"/>
    <w:rsid w:val="003D093E"/>
    <w:rsid w:val="003D0B53"/>
    <w:rsid w:val="003D1095"/>
    <w:rsid w:val="003D10EB"/>
    <w:rsid w:val="003D12B4"/>
    <w:rsid w:val="003D1648"/>
    <w:rsid w:val="003D16BA"/>
    <w:rsid w:val="003D1A99"/>
    <w:rsid w:val="003D1B88"/>
    <w:rsid w:val="003D2005"/>
    <w:rsid w:val="003D2226"/>
    <w:rsid w:val="003D2590"/>
    <w:rsid w:val="003D2672"/>
    <w:rsid w:val="003D278B"/>
    <w:rsid w:val="003D292E"/>
    <w:rsid w:val="003D2EAD"/>
    <w:rsid w:val="003D2F25"/>
    <w:rsid w:val="003D3077"/>
    <w:rsid w:val="003D30F9"/>
    <w:rsid w:val="003D31E9"/>
    <w:rsid w:val="003D3530"/>
    <w:rsid w:val="003D40F2"/>
    <w:rsid w:val="003D4392"/>
    <w:rsid w:val="003D48B8"/>
    <w:rsid w:val="003D48E5"/>
    <w:rsid w:val="003D4F33"/>
    <w:rsid w:val="003D4FE3"/>
    <w:rsid w:val="003D5171"/>
    <w:rsid w:val="003D53D9"/>
    <w:rsid w:val="003D5542"/>
    <w:rsid w:val="003D5560"/>
    <w:rsid w:val="003D5677"/>
    <w:rsid w:val="003D5ACF"/>
    <w:rsid w:val="003D5B30"/>
    <w:rsid w:val="003D5B5B"/>
    <w:rsid w:val="003D5DC6"/>
    <w:rsid w:val="003D617F"/>
    <w:rsid w:val="003D61A4"/>
    <w:rsid w:val="003D62AA"/>
    <w:rsid w:val="003D6421"/>
    <w:rsid w:val="003D64D7"/>
    <w:rsid w:val="003D67E0"/>
    <w:rsid w:val="003D692B"/>
    <w:rsid w:val="003D6E61"/>
    <w:rsid w:val="003D72FB"/>
    <w:rsid w:val="003D7511"/>
    <w:rsid w:val="003D7720"/>
    <w:rsid w:val="003D7775"/>
    <w:rsid w:val="003E0690"/>
    <w:rsid w:val="003E09F6"/>
    <w:rsid w:val="003E0FEF"/>
    <w:rsid w:val="003E10B6"/>
    <w:rsid w:val="003E143A"/>
    <w:rsid w:val="003E1593"/>
    <w:rsid w:val="003E174C"/>
    <w:rsid w:val="003E1FD7"/>
    <w:rsid w:val="003E1FE0"/>
    <w:rsid w:val="003E24C4"/>
    <w:rsid w:val="003E2739"/>
    <w:rsid w:val="003E2B3B"/>
    <w:rsid w:val="003E3464"/>
    <w:rsid w:val="003E37D3"/>
    <w:rsid w:val="003E3855"/>
    <w:rsid w:val="003E38D2"/>
    <w:rsid w:val="003E3D7F"/>
    <w:rsid w:val="003E4274"/>
    <w:rsid w:val="003E4719"/>
    <w:rsid w:val="003E4A0E"/>
    <w:rsid w:val="003E4A80"/>
    <w:rsid w:val="003E4AC1"/>
    <w:rsid w:val="003E4BDD"/>
    <w:rsid w:val="003E54C8"/>
    <w:rsid w:val="003E5628"/>
    <w:rsid w:val="003E56A2"/>
    <w:rsid w:val="003E582C"/>
    <w:rsid w:val="003E5925"/>
    <w:rsid w:val="003E5A53"/>
    <w:rsid w:val="003E5AF2"/>
    <w:rsid w:val="003E5B6C"/>
    <w:rsid w:val="003E5D23"/>
    <w:rsid w:val="003E5FEE"/>
    <w:rsid w:val="003E6257"/>
    <w:rsid w:val="003E6379"/>
    <w:rsid w:val="003E672F"/>
    <w:rsid w:val="003E6738"/>
    <w:rsid w:val="003E6CCC"/>
    <w:rsid w:val="003E6EE3"/>
    <w:rsid w:val="003E6F61"/>
    <w:rsid w:val="003E7126"/>
    <w:rsid w:val="003E72AF"/>
    <w:rsid w:val="003E7545"/>
    <w:rsid w:val="003E7561"/>
    <w:rsid w:val="003E77BD"/>
    <w:rsid w:val="003E789A"/>
    <w:rsid w:val="003F06C0"/>
    <w:rsid w:val="003F083D"/>
    <w:rsid w:val="003F0A30"/>
    <w:rsid w:val="003F0A63"/>
    <w:rsid w:val="003F0E3A"/>
    <w:rsid w:val="003F17BD"/>
    <w:rsid w:val="003F1D83"/>
    <w:rsid w:val="003F1DA7"/>
    <w:rsid w:val="003F1FBF"/>
    <w:rsid w:val="003F2252"/>
    <w:rsid w:val="003F22A1"/>
    <w:rsid w:val="003F2446"/>
    <w:rsid w:val="003F29B8"/>
    <w:rsid w:val="003F2DDF"/>
    <w:rsid w:val="003F2E26"/>
    <w:rsid w:val="003F3013"/>
    <w:rsid w:val="003F3025"/>
    <w:rsid w:val="003F35C6"/>
    <w:rsid w:val="003F3C49"/>
    <w:rsid w:val="003F3F57"/>
    <w:rsid w:val="003F45F5"/>
    <w:rsid w:val="003F4A84"/>
    <w:rsid w:val="003F4CAF"/>
    <w:rsid w:val="003F4FEC"/>
    <w:rsid w:val="003F5632"/>
    <w:rsid w:val="003F603B"/>
    <w:rsid w:val="003F6371"/>
    <w:rsid w:val="003F7432"/>
    <w:rsid w:val="003F750F"/>
    <w:rsid w:val="003F756D"/>
    <w:rsid w:val="003F7AE8"/>
    <w:rsid w:val="003F7DD1"/>
    <w:rsid w:val="00400076"/>
    <w:rsid w:val="004001F0"/>
    <w:rsid w:val="004007AD"/>
    <w:rsid w:val="004007BE"/>
    <w:rsid w:val="00400B37"/>
    <w:rsid w:val="00400D39"/>
    <w:rsid w:val="004013A7"/>
    <w:rsid w:val="004014A8"/>
    <w:rsid w:val="004014BC"/>
    <w:rsid w:val="004017C9"/>
    <w:rsid w:val="00401CD6"/>
    <w:rsid w:val="00402333"/>
    <w:rsid w:val="0040299D"/>
    <w:rsid w:val="004029F1"/>
    <w:rsid w:val="00403482"/>
    <w:rsid w:val="00403532"/>
    <w:rsid w:val="00403636"/>
    <w:rsid w:val="004038D9"/>
    <w:rsid w:val="00403D1E"/>
    <w:rsid w:val="00403E50"/>
    <w:rsid w:val="00404051"/>
    <w:rsid w:val="004043EF"/>
    <w:rsid w:val="00404641"/>
    <w:rsid w:val="004048BD"/>
    <w:rsid w:val="0040490D"/>
    <w:rsid w:val="00404A30"/>
    <w:rsid w:val="00404E57"/>
    <w:rsid w:val="0040519A"/>
    <w:rsid w:val="00405274"/>
    <w:rsid w:val="00405687"/>
    <w:rsid w:val="004057AB"/>
    <w:rsid w:val="00405CDE"/>
    <w:rsid w:val="00405DD4"/>
    <w:rsid w:val="00405E56"/>
    <w:rsid w:val="00405EE1"/>
    <w:rsid w:val="00406254"/>
    <w:rsid w:val="00406285"/>
    <w:rsid w:val="0040642E"/>
    <w:rsid w:val="004065C1"/>
    <w:rsid w:val="004065EB"/>
    <w:rsid w:val="0040734A"/>
    <w:rsid w:val="004073A9"/>
    <w:rsid w:val="00407445"/>
    <w:rsid w:val="004074B8"/>
    <w:rsid w:val="00407519"/>
    <w:rsid w:val="0040774A"/>
    <w:rsid w:val="00407A1B"/>
    <w:rsid w:val="00407A8C"/>
    <w:rsid w:val="00410049"/>
    <w:rsid w:val="00410235"/>
    <w:rsid w:val="00410723"/>
    <w:rsid w:val="004107BB"/>
    <w:rsid w:val="00410C73"/>
    <w:rsid w:val="0041140F"/>
    <w:rsid w:val="00411DD1"/>
    <w:rsid w:val="00411E6B"/>
    <w:rsid w:val="00412DA2"/>
    <w:rsid w:val="00413084"/>
    <w:rsid w:val="00413234"/>
    <w:rsid w:val="00413443"/>
    <w:rsid w:val="004138AE"/>
    <w:rsid w:val="00413AD0"/>
    <w:rsid w:val="00413AF7"/>
    <w:rsid w:val="00413C52"/>
    <w:rsid w:val="00413F2E"/>
    <w:rsid w:val="004140CF"/>
    <w:rsid w:val="004140F1"/>
    <w:rsid w:val="00414167"/>
    <w:rsid w:val="004141FF"/>
    <w:rsid w:val="004145C9"/>
    <w:rsid w:val="00414613"/>
    <w:rsid w:val="0041462C"/>
    <w:rsid w:val="0041495C"/>
    <w:rsid w:val="00414B4D"/>
    <w:rsid w:val="00414CE3"/>
    <w:rsid w:val="00414CF9"/>
    <w:rsid w:val="004154B3"/>
    <w:rsid w:val="00415A30"/>
    <w:rsid w:val="00415EDB"/>
    <w:rsid w:val="004166D9"/>
    <w:rsid w:val="00416C0D"/>
    <w:rsid w:val="004178EA"/>
    <w:rsid w:val="004179EC"/>
    <w:rsid w:val="00417C0E"/>
    <w:rsid w:val="0042008D"/>
    <w:rsid w:val="004200F2"/>
    <w:rsid w:val="0042024B"/>
    <w:rsid w:val="0042026B"/>
    <w:rsid w:val="004204DC"/>
    <w:rsid w:val="00420786"/>
    <w:rsid w:val="00420AA2"/>
    <w:rsid w:val="0042114A"/>
    <w:rsid w:val="00421437"/>
    <w:rsid w:val="0042185A"/>
    <w:rsid w:val="004220CE"/>
    <w:rsid w:val="004220EE"/>
    <w:rsid w:val="00422247"/>
    <w:rsid w:val="004223C8"/>
    <w:rsid w:val="00422733"/>
    <w:rsid w:val="0042287A"/>
    <w:rsid w:val="00422A89"/>
    <w:rsid w:val="00422EE0"/>
    <w:rsid w:val="004230EC"/>
    <w:rsid w:val="00423D72"/>
    <w:rsid w:val="00424499"/>
    <w:rsid w:val="004247B6"/>
    <w:rsid w:val="00424ACA"/>
    <w:rsid w:val="00424BB2"/>
    <w:rsid w:val="00424DD9"/>
    <w:rsid w:val="0042594D"/>
    <w:rsid w:val="0042599D"/>
    <w:rsid w:val="004259B7"/>
    <w:rsid w:val="0042606B"/>
    <w:rsid w:val="00426712"/>
    <w:rsid w:val="0042676D"/>
    <w:rsid w:val="004273A7"/>
    <w:rsid w:val="004274A6"/>
    <w:rsid w:val="004276A6"/>
    <w:rsid w:val="00427760"/>
    <w:rsid w:val="00427865"/>
    <w:rsid w:val="004278AE"/>
    <w:rsid w:val="0042798C"/>
    <w:rsid w:val="00427B3B"/>
    <w:rsid w:val="00427C2E"/>
    <w:rsid w:val="004301E9"/>
    <w:rsid w:val="00430292"/>
    <w:rsid w:val="004308F5"/>
    <w:rsid w:val="00430DD7"/>
    <w:rsid w:val="00430FD5"/>
    <w:rsid w:val="004323C2"/>
    <w:rsid w:val="004324D1"/>
    <w:rsid w:val="0043297C"/>
    <w:rsid w:val="00432AB8"/>
    <w:rsid w:val="00432D2D"/>
    <w:rsid w:val="00432ECF"/>
    <w:rsid w:val="004332C0"/>
    <w:rsid w:val="004334D5"/>
    <w:rsid w:val="00433D70"/>
    <w:rsid w:val="00433FB1"/>
    <w:rsid w:val="00434913"/>
    <w:rsid w:val="00434B5E"/>
    <w:rsid w:val="00434BAA"/>
    <w:rsid w:val="00435218"/>
    <w:rsid w:val="004354BF"/>
    <w:rsid w:val="0043550C"/>
    <w:rsid w:val="0043559C"/>
    <w:rsid w:val="00435808"/>
    <w:rsid w:val="00435A1B"/>
    <w:rsid w:val="00435C22"/>
    <w:rsid w:val="00435DD4"/>
    <w:rsid w:val="00435FD9"/>
    <w:rsid w:val="0043606C"/>
    <w:rsid w:val="00436754"/>
    <w:rsid w:val="00436BF5"/>
    <w:rsid w:val="00436CD1"/>
    <w:rsid w:val="00436D86"/>
    <w:rsid w:val="004377E6"/>
    <w:rsid w:val="00437A5B"/>
    <w:rsid w:val="00437C95"/>
    <w:rsid w:val="00440325"/>
    <w:rsid w:val="00440694"/>
    <w:rsid w:val="0044082A"/>
    <w:rsid w:val="00440D06"/>
    <w:rsid w:val="00440EFF"/>
    <w:rsid w:val="00441FD9"/>
    <w:rsid w:val="00442518"/>
    <w:rsid w:val="00442913"/>
    <w:rsid w:val="00442B11"/>
    <w:rsid w:val="00442F72"/>
    <w:rsid w:val="0044376E"/>
    <w:rsid w:val="004439D0"/>
    <w:rsid w:val="00443F03"/>
    <w:rsid w:val="00443FAC"/>
    <w:rsid w:val="00444221"/>
    <w:rsid w:val="004442F9"/>
    <w:rsid w:val="004448DD"/>
    <w:rsid w:val="004449A3"/>
    <w:rsid w:val="00444A2A"/>
    <w:rsid w:val="00444AD1"/>
    <w:rsid w:val="00444DD3"/>
    <w:rsid w:val="00445955"/>
    <w:rsid w:val="00445A5B"/>
    <w:rsid w:val="00445AB7"/>
    <w:rsid w:val="00445DEB"/>
    <w:rsid w:val="00446005"/>
    <w:rsid w:val="00446353"/>
    <w:rsid w:val="0044651E"/>
    <w:rsid w:val="00446606"/>
    <w:rsid w:val="00446802"/>
    <w:rsid w:val="00446B33"/>
    <w:rsid w:val="00446BC9"/>
    <w:rsid w:val="00446FF2"/>
    <w:rsid w:val="00447232"/>
    <w:rsid w:val="004473ED"/>
    <w:rsid w:val="004474CE"/>
    <w:rsid w:val="004475AF"/>
    <w:rsid w:val="00447B11"/>
    <w:rsid w:val="004507CE"/>
    <w:rsid w:val="004509F3"/>
    <w:rsid w:val="00450B24"/>
    <w:rsid w:val="00450B3B"/>
    <w:rsid w:val="00450DB4"/>
    <w:rsid w:val="00450F0B"/>
    <w:rsid w:val="00451394"/>
    <w:rsid w:val="004516E2"/>
    <w:rsid w:val="004519AF"/>
    <w:rsid w:val="00452012"/>
    <w:rsid w:val="00452031"/>
    <w:rsid w:val="00452387"/>
    <w:rsid w:val="004529CD"/>
    <w:rsid w:val="00452E16"/>
    <w:rsid w:val="00452FFB"/>
    <w:rsid w:val="00453051"/>
    <w:rsid w:val="00453373"/>
    <w:rsid w:val="004536FE"/>
    <w:rsid w:val="004538E1"/>
    <w:rsid w:val="00453DD3"/>
    <w:rsid w:val="00454275"/>
    <w:rsid w:val="00454408"/>
    <w:rsid w:val="00454457"/>
    <w:rsid w:val="004554EF"/>
    <w:rsid w:val="004560B9"/>
    <w:rsid w:val="004563B4"/>
    <w:rsid w:val="004566A1"/>
    <w:rsid w:val="00456700"/>
    <w:rsid w:val="00456755"/>
    <w:rsid w:val="00456B9D"/>
    <w:rsid w:val="00456C5D"/>
    <w:rsid w:val="00456D63"/>
    <w:rsid w:val="0045711C"/>
    <w:rsid w:val="00457426"/>
    <w:rsid w:val="00457549"/>
    <w:rsid w:val="00457614"/>
    <w:rsid w:val="004576BB"/>
    <w:rsid w:val="00457809"/>
    <w:rsid w:val="0045792B"/>
    <w:rsid w:val="00457BE0"/>
    <w:rsid w:val="00457C1D"/>
    <w:rsid w:val="00460214"/>
    <w:rsid w:val="00460851"/>
    <w:rsid w:val="00460D21"/>
    <w:rsid w:val="00460EE5"/>
    <w:rsid w:val="00460FBB"/>
    <w:rsid w:val="004612C0"/>
    <w:rsid w:val="004614DF"/>
    <w:rsid w:val="00461537"/>
    <w:rsid w:val="00461588"/>
    <w:rsid w:val="004617B9"/>
    <w:rsid w:val="00461A06"/>
    <w:rsid w:val="004621ED"/>
    <w:rsid w:val="00462A87"/>
    <w:rsid w:val="0046366C"/>
    <w:rsid w:val="004639BB"/>
    <w:rsid w:val="00463C26"/>
    <w:rsid w:val="00463E04"/>
    <w:rsid w:val="004640F0"/>
    <w:rsid w:val="0046425B"/>
    <w:rsid w:val="0046434D"/>
    <w:rsid w:val="004643E9"/>
    <w:rsid w:val="00464799"/>
    <w:rsid w:val="0046488C"/>
    <w:rsid w:val="004648C3"/>
    <w:rsid w:val="00464A47"/>
    <w:rsid w:val="00464B46"/>
    <w:rsid w:val="00464E2C"/>
    <w:rsid w:val="00465647"/>
    <w:rsid w:val="00465BEA"/>
    <w:rsid w:val="00465C4B"/>
    <w:rsid w:val="004664F9"/>
    <w:rsid w:val="0046663D"/>
    <w:rsid w:val="00466C30"/>
    <w:rsid w:val="00466C5E"/>
    <w:rsid w:val="00466F7C"/>
    <w:rsid w:val="0046745C"/>
    <w:rsid w:val="00467499"/>
    <w:rsid w:val="00467842"/>
    <w:rsid w:val="004678D2"/>
    <w:rsid w:val="00467F4C"/>
    <w:rsid w:val="00467FAF"/>
    <w:rsid w:val="00470CA2"/>
    <w:rsid w:val="00470FE4"/>
    <w:rsid w:val="004711BB"/>
    <w:rsid w:val="00471573"/>
    <w:rsid w:val="004718BF"/>
    <w:rsid w:val="0047195C"/>
    <w:rsid w:val="00471E5A"/>
    <w:rsid w:val="0047202D"/>
    <w:rsid w:val="004721D7"/>
    <w:rsid w:val="00472A04"/>
    <w:rsid w:val="0047337F"/>
    <w:rsid w:val="0047352B"/>
    <w:rsid w:val="00473730"/>
    <w:rsid w:val="00473AF4"/>
    <w:rsid w:val="00473B4C"/>
    <w:rsid w:val="004743A9"/>
    <w:rsid w:val="00474C6E"/>
    <w:rsid w:val="00474CF3"/>
    <w:rsid w:val="00474DDF"/>
    <w:rsid w:val="00474EF2"/>
    <w:rsid w:val="0047509A"/>
    <w:rsid w:val="00475143"/>
    <w:rsid w:val="00475430"/>
    <w:rsid w:val="004758F4"/>
    <w:rsid w:val="004759DF"/>
    <w:rsid w:val="00475A00"/>
    <w:rsid w:val="00475C01"/>
    <w:rsid w:val="004762D6"/>
    <w:rsid w:val="0047637F"/>
    <w:rsid w:val="00476475"/>
    <w:rsid w:val="004764F9"/>
    <w:rsid w:val="00476691"/>
    <w:rsid w:val="00476DDA"/>
    <w:rsid w:val="00477074"/>
    <w:rsid w:val="00477336"/>
    <w:rsid w:val="004773E3"/>
    <w:rsid w:val="004774B7"/>
    <w:rsid w:val="004774E4"/>
    <w:rsid w:val="004775B6"/>
    <w:rsid w:val="00477623"/>
    <w:rsid w:val="00477879"/>
    <w:rsid w:val="00477B88"/>
    <w:rsid w:val="00477EC7"/>
    <w:rsid w:val="00480096"/>
    <w:rsid w:val="0048021D"/>
    <w:rsid w:val="00480254"/>
    <w:rsid w:val="0048046E"/>
    <w:rsid w:val="00480637"/>
    <w:rsid w:val="00480D84"/>
    <w:rsid w:val="00480D8B"/>
    <w:rsid w:val="0048108B"/>
    <w:rsid w:val="004810D9"/>
    <w:rsid w:val="0048124D"/>
    <w:rsid w:val="004816E4"/>
    <w:rsid w:val="00481852"/>
    <w:rsid w:val="00481B07"/>
    <w:rsid w:val="00481D55"/>
    <w:rsid w:val="004820B4"/>
    <w:rsid w:val="0048221C"/>
    <w:rsid w:val="0048229D"/>
    <w:rsid w:val="004822C2"/>
    <w:rsid w:val="004822FF"/>
    <w:rsid w:val="00482E06"/>
    <w:rsid w:val="0048309A"/>
    <w:rsid w:val="004830B8"/>
    <w:rsid w:val="004831A8"/>
    <w:rsid w:val="004835C0"/>
    <w:rsid w:val="0048361F"/>
    <w:rsid w:val="0048362B"/>
    <w:rsid w:val="00483904"/>
    <w:rsid w:val="00483B82"/>
    <w:rsid w:val="004840E7"/>
    <w:rsid w:val="0048424B"/>
    <w:rsid w:val="0048471E"/>
    <w:rsid w:val="00484943"/>
    <w:rsid w:val="00484B82"/>
    <w:rsid w:val="00484EAE"/>
    <w:rsid w:val="004853AE"/>
    <w:rsid w:val="004853CE"/>
    <w:rsid w:val="0048656D"/>
    <w:rsid w:val="004867BD"/>
    <w:rsid w:val="00486A8D"/>
    <w:rsid w:val="00486D48"/>
    <w:rsid w:val="00487DC1"/>
    <w:rsid w:val="0049047D"/>
    <w:rsid w:val="004905E6"/>
    <w:rsid w:val="00490824"/>
    <w:rsid w:val="00490AB5"/>
    <w:rsid w:val="00490CB1"/>
    <w:rsid w:val="004910A1"/>
    <w:rsid w:val="004913C7"/>
    <w:rsid w:val="004913DD"/>
    <w:rsid w:val="00491490"/>
    <w:rsid w:val="004915C5"/>
    <w:rsid w:val="004915DB"/>
    <w:rsid w:val="004917F3"/>
    <w:rsid w:val="00491874"/>
    <w:rsid w:val="0049192A"/>
    <w:rsid w:val="00491DE1"/>
    <w:rsid w:val="0049223E"/>
    <w:rsid w:val="004922E2"/>
    <w:rsid w:val="004923FB"/>
    <w:rsid w:val="0049259C"/>
    <w:rsid w:val="0049263F"/>
    <w:rsid w:val="00492E71"/>
    <w:rsid w:val="0049342D"/>
    <w:rsid w:val="00493906"/>
    <w:rsid w:val="00493A79"/>
    <w:rsid w:val="00493C8D"/>
    <w:rsid w:val="00494758"/>
    <w:rsid w:val="00494943"/>
    <w:rsid w:val="00494E70"/>
    <w:rsid w:val="00495074"/>
    <w:rsid w:val="0049510A"/>
    <w:rsid w:val="00495391"/>
    <w:rsid w:val="00495473"/>
    <w:rsid w:val="0049597E"/>
    <w:rsid w:val="00495EAC"/>
    <w:rsid w:val="00496199"/>
    <w:rsid w:val="00496326"/>
    <w:rsid w:val="00496A5A"/>
    <w:rsid w:val="00496F18"/>
    <w:rsid w:val="00496F7B"/>
    <w:rsid w:val="004972C2"/>
    <w:rsid w:val="004976D4"/>
    <w:rsid w:val="0049774A"/>
    <w:rsid w:val="00497792"/>
    <w:rsid w:val="00497B6D"/>
    <w:rsid w:val="00497CE3"/>
    <w:rsid w:val="00497E02"/>
    <w:rsid w:val="004A01C5"/>
    <w:rsid w:val="004A02A1"/>
    <w:rsid w:val="004A02B1"/>
    <w:rsid w:val="004A04A6"/>
    <w:rsid w:val="004A05E8"/>
    <w:rsid w:val="004A08DB"/>
    <w:rsid w:val="004A0FA1"/>
    <w:rsid w:val="004A112F"/>
    <w:rsid w:val="004A150B"/>
    <w:rsid w:val="004A1877"/>
    <w:rsid w:val="004A19A6"/>
    <w:rsid w:val="004A19F8"/>
    <w:rsid w:val="004A1AF2"/>
    <w:rsid w:val="004A1CDF"/>
    <w:rsid w:val="004A1EC0"/>
    <w:rsid w:val="004A1F82"/>
    <w:rsid w:val="004A2168"/>
    <w:rsid w:val="004A23D2"/>
    <w:rsid w:val="004A2612"/>
    <w:rsid w:val="004A2644"/>
    <w:rsid w:val="004A27BE"/>
    <w:rsid w:val="004A2CA3"/>
    <w:rsid w:val="004A2EE9"/>
    <w:rsid w:val="004A3516"/>
    <w:rsid w:val="004A3CE4"/>
    <w:rsid w:val="004A407B"/>
    <w:rsid w:val="004A4612"/>
    <w:rsid w:val="004A477C"/>
    <w:rsid w:val="004A4B8D"/>
    <w:rsid w:val="004A4CC9"/>
    <w:rsid w:val="004A4E34"/>
    <w:rsid w:val="004A50B7"/>
    <w:rsid w:val="004A50D8"/>
    <w:rsid w:val="004A5635"/>
    <w:rsid w:val="004A5B85"/>
    <w:rsid w:val="004A5CCF"/>
    <w:rsid w:val="004A615F"/>
    <w:rsid w:val="004A6644"/>
    <w:rsid w:val="004A68AC"/>
    <w:rsid w:val="004A6B34"/>
    <w:rsid w:val="004A6CC5"/>
    <w:rsid w:val="004A7098"/>
    <w:rsid w:val="004A7136"/>
    <w:rsid w:val="004A7904"/>
    <w:rsid w:val="004A7D15"/>
    <w:rsid w:val="004B018E"/>
    <w:rsid w:val="004B03E2"/>
    <w:rsid w:val="004B04F9"/>
    <w:rsid w:val="004B0848"/>
    <w:rsid w:val="004B0AF9"/>
    <w:rsid w:val="004B0BCB"/>
    <w:rsid w:val="004B0D4A"/>
    <w:rsid w:val="004B0D7D"/>
    <w:rsid w:val="004B1171"/>
    <w:rsid w:val="004B13FA"/>
    <w:rsid w:val="004B14A2"/>
    <w:rsid w:val="004B1900"/>
    <w:rsid w:val="004B1E3B"/>
    <w:rsid w:val="004B2A0E"/>
    <w:rsid w:val="004B2A55"/>
    <w:rsid w:val="004B2F45"/>
    <w:rsid w:val="004B329F"/>
    <w:rsid w:val="004B335D"/>
    <w:rsid w:val="004B369A"/>
    <w:rsid w:val="004B38AA"/>
    <w:rsid w:val="004B38C3"/>
    <w:rsid w:val="004B39C1"/>
    <w:rsid w:val="004B3B60"/>
    <w:rsid w:val="004B3C00"/>
    <w:rsid w:val="004B3C64"/>
    <w:rsid w:val="004B3EDA"/>
    <w:rsid w:val="004B4194"/>
    <w:rsid w:val="004B41A3"/>
    <w:rsid w:val="004B41AC"/>
    <w:rsid w:val="004B42C6"/>
    <w:rsid w:val="004B4379"/>
    <w:rsid w:val="004B452F"/>
    <w:rsid w:val="004B4CCE"/>
    <w:rsid w:val="004B518F"/>
    <w:rsid w:val="004B5C69"/>
    <w:rsid w:val="004B5EC2"/>
    <w:rsid w:val="004B5F17"/>
    <w:rsid w:val="004B74DC"/>
    <w:rsid w:val="004B75A2"/>
    <w:rsid w:val="004B7608"/>
    <w:rsid w:val="004B78A3"/>
    <w:rsid w:val="004B794E"/>
    <w:rsid w:val="004B7E61"/>
    <w:rsid w:val="004C02C3"/>
    <w:rsid w:val="004C05C8"/>
    <w:rsid w:val="004C06A5"/>
    <w:rsid w:val="004C09B0"/>
    <w:rsid w:val="004C0B44"/>
    <w:rsid w:val="004C0C92"/>
    <w:rsid w:val="004C0D66"/>
    <w:rsid w:val="004C1877"/>
    <w:rsid w:val="004C2009"/>
    <w:rsid w:val="004C2D70"/>
    <w:rsid w:val="004C2F1C"/>
    <w:rsid w:val="004C2F4C"/>
    <w:rsid w:val="004C2F7B"/>
    <w:rsid w:val="004C306C"/>
    <w:rsid w:val="004C3563"/>
    <w:rsid w:val="004C3863"/>
    <w:rsid w:val="004C3A0C"/>
    <w:rsid w:val="004C3C19"/>
    <w:rsid w:val="004C3D5F"/>
    <w:rsid w:val="004C3DFB"/>
    <w:rsid w:val="004C4125"/>
    <w:rsid w:val="004C4EB6"/>
    <w:rsid w:val="004C51E7"/>
    <w:rsid w:val="004C55E3"/>
    <w:rsid w:val="004C5645"/>
    <w:rsid w:val="004C5AA3"/>
    <w:rsid w:val="004C5DBF"/>
    <w:rsid w:val="004C674A"/>
    <w:rsid w:val="004C6DB1"/>
    <w:rsid w:val="004C7067"/>
    <w:rsid w:val="004C73A4"/>
    <w:rsid w:val="004C783A"/>
    <w:rsid w:val="004C78C5"/>
    <w:rsid w:val="004C7A0A"/>
    <w:rsid w:val="004C7A5B"/>
    <w:rsid w:val="004C7F40"/>
    <w:rsid w:val="004D07A7"/>
    <w:rsid w:val="004D0812"/>
    <w:rsid w:val="004D0A80"/>
    <w:rsid w:val="004D0CE5"/>
    <w:rsid w:val="004D0D61"/>
    <w:rsid w:val="004D0ECD"/>
    <w:rsid w:val="004D113B"/>
    <w:rsid w:val="004D1690"/>
    <w:rsid w:val="004D16FB"/>
    <w:rsid w:val="004D18C8"/>
    <w:rsid w:val="004D1946"/>
    <w:rsid w:val="004D1A60"/>
    <w:rsid w:val="004D1ABE"/>
    <w:rsid w:val="004D241D"/>
    <w:rsid w:val="004D2630"/>
    <w:rsid w:val="004D2862"/>
    <w:rsid w:val="004D2B10"/>
    <w:rsid w:val="004D2BC2"/>
    <w:rsid w:val="004D2D49"/>
    <w:rsid w:val="004D2E3D"/>
    <w:rsid w:val="004D2F37"/>
    <w:rsid w:val="004D321B"/>
    <w:rsid w:val="004D34BE"/>
    <w:rsid w:val="004D3F2E"/>
    <w:rsid w:val="004D422D"/>
    <w:rsid w:val="004D4C2F"/>
    <w:rsid w:val="004D4C99"/>
    <w:rsid w:val="004D526C"/>
    <w:rsid w:val="004D575F"/>
    <w:rsid w:val="004D5798"/>
    <w:rsid w:val="004D5812"/>
    <w:rsid w:val="004D594D"/>
    <w:rsid w:val="004D5A06"/>
    <w:rsid w:val="004D5CC6"/>
    <w:rsid w:val="004D5ED1"/>
    <w:rsid w:val="004D6ED8"/>
    <w:rsid w:val="004D73C0"/>
    <w:rsid w:val="004D7468"/>
    <w:rsid w:val="004D7917"/>
    <w:rsid w:val="004D7B97"/>
    <w:rsid w:val="004D7D35"/>
    <w:rsid w:val="004E012F"/>
    <w:rsid w:val="004E01F7"/>
    <w:rsid w:val="004E05B4"/>
    <w:rsid w:val="004E0828"/>
    <w:rsid w:val="004E0BFA"/>
    <w:rsid w:val="004E0CB4"/>
    <w:rsid w:val="004E0FE4"/>
    <w:rsid w:val="004E1424"/>
    <w:rsid w:val="004E1667"/>
    <w:rsid w:val="004E17D1"/>
    <w:rsid w:val="004E1877"/>
    <w:rsid w:val="004E21F4"/>
    <w:rsid w:val="004E253A"/>
    <w:rsid w:val="004E2A98"/>
    <w:rsid w:val="004E2F4B"/>
    <w:rsid w:val="004E302B"/>
    <w:rsid w:val="004E33C2"/>
    <w:rsid w:val="004E3C31"/>
    <w:rsid w:val="004E3CA0"/>
    <w:rsid w:val="004E4135"/>
    <w:rsid w:val="004E4557"/>
    <w:rsid w:val="004E461D"/>
    <w:rsid w:val="004E4E41"/>
    <w:rsid w:val="004E4F10"/>
    <w:rsid w:val="004E4F8D"/>
    <w:rsid w:val="004E50E6"/>
    <w:rsid w:val="004E5106"/>
    <w:rsid w:val="004E53ED"/>
    <w:rsid w:val="004E542C"/>
    <w:rsid w:val="004E5ACA"/>
    <w:rsid w:val="004E5C2A"/>
    <w:rsid w:val="004E5C78"/>
    <w:rsid w:val="004E5E2C"/>
    <w:rsid w:val="004E5F0A"/>
    <w:rsid w:val="004E5F5D"/>
    <w:rsid w:val="004E60EC"/>
    <w:rsid w:val="004E6381"/>
    <w:rsid w:val="004E6463"/>
    <w:rsid w:val="004E708F"/>
    <w:rsid w:val="004E7689"/>
    <w:rsid w:val="004E7847"/>
    <w:rsid w:val="004E7DA1"/>
    <w:rsid w:val="004E7EAD"/>
    <w:rsid w:val="004F0269"/>
    <w:rsid w:val="004F0346"/>
    <w:rsid w:val="004F0502"/>
    <w:rsid w:val="004F08F4"/>
    <w:rsid w:val="004F0ED8"/>
    <w:rsid w:val="004F0F07"/>
    <w:rsid w:val="004F0F4B"/>
    <w:rsid w:val="004F15E9"/>
    <w:rsid w:val="004F18DC"/>
    <w:rsid w:val="004F1BB1"/>
    <w:rsid w:val="004F2079"/>
    <w:rsid w:val="004F235A"/>
    <w:rsid w:val="004F2649"/>
    <w:rsid w:val="004F272C"/>
    <w:rsid w:val="004F27A3"/>
    <w:rsid w:val="004F2C0C"/>
    <w:rsid w:val="004F2CB3"/>
    <w:rsid w:val="004F3169"/>
    <w:rsid w:val="004F3206"/>
    <w:rsid w:val="004F37A6"/>
    <w:rsid w:val="004F3AD8"/>
    <w:rsid w:val="004F3C46"/>
    <w:rsid w:val="004F3C68"/>
    <w:rsid w:val="004F3D5F"/>
    <w:rsid w:val="004F3E18"/>
    <w:rsid w:val="004F3E58"/>
    <w:rsid w:val="004F41FE"/>
    <w:rsid w:val="004F4237"/>
    <w:rsid w:val="004F494F"/>
    <w:rsid w:val="004F4EB4"/>
    <w:rsid w:val="004F5065"/>
    <w:rsid w:val="004F54B0"/>
    <w:rsid w:val="004F54BE"/>
    <w:rsid w:val="004F5D93"/>
    <w:rsid w:val="004F65C7"/>
    <w:rsid w:val="004F6CE1"/>
    <w:rsid w:val="004F6D65"/>
    <w:rsid w:val="004F6D92"/>
    <w:rsid w:val="004F7145"/>
    <w:rsid w:val="004F7162"/>
    <w:rsid w:val="004F7328"/>
    <w:rsid w:val="004F7362"/>
    <w:rsid w:val="004F7696"/>
    <w:rsid w:val="004F76A2"/>
    <w:rsid w:val="004F779C"/>
    <w:rsid w:val="004F789C"/>
    <w:rsid w:val="004F7AC6"/>
    <w:rsid w:val="004F7CA9"/>
    <w:rsid w:val="004F7EEC"/>
    <w:rsid w:val="005000CB"/>
    <w:rsid w:val="005001F1"/>
    <w:rsid w:val="005006B2"/>
    <w:rsid w:val="00500875"/>
    <w:rsid w:val="0050089E"/>
    <w:rsid w:val="00501519"/>
    <w:rsid w:val="0050159E"/>
    <w:rsid w:val="005015B4"/>
    <w:rsid w:val="00501784"/>
    <w:rsid w:val="00501944"/>
    <w:rsid w:val="00501A93"/>
    <w:rsid w:val="00501BB8"/>
    <w:rsid w:val="00502384"/>
    <w:rsid w:val="00502517"/>
    <w:rsid w:val="005026BF"/>
    <w:rsid w:val="0050270C"/>
    <w:rsid w:val="00502965"/>
    <w:rsid w:val="00502AB9"/>
    <w:rsid w:val="005030C0"/>
    <w:rsid w:val="0050378B"/>
    <w:rsid w:val="005039D9"/>
    <w:rsid w:val="00503C6F"/>
    <w:rsid w:val="005040DD"/>
    <w:rsid w:val="0050422E"/>
    <w:rsid w:val="005043FB"/>
    <w:rsid w:val="00504AF8"/>
    <w:rsid w:val="00504B5A"/>
    <w:rsid w:val="00504C6D"/>
    <w:rsid w:val="00504CC1"/>
    <w:rsid w:val="00504E1D"/>
    <w:rsid w:val="00505927"/>
    <w:rsid w:val="00505B7E"/>
    <w:rsid w:val="00505C8C"/>
    <w:rsid w:val="00505C9A"/>
    <w:rsid w:val="00505DB7"/>
    <w:rsid w:val="00505EF4"/>
    <w:rsid w:val="0050611B"/>
    <w:rsid w:val="0050624E"/>
    <w:rsid w:val="00506646"/>
    <w:rsid w:val="00506921"/>
    <w:rsid w:val="00506C8F"/>
    <w:rsid w:val="0050701B"/>
    <w:rsid w:val="005072E8"/>
    <w:rsid w:val="00507AB8"/>
    <w:rsid w:val="00507F23"/>
    <w:rsid w:val="00510000"/>
    <w:rsid w:val="005104AF"/>
    <w:rsid w:val="0051058C"/>
    <w:rsid w:val="00510938"/>
    <w:rsid w:val="00510B47"/>
    <w:rsid w:val="00510C9B"/>
    <w:rsid w:val="00510DA1"/>
    <w:rsid w:val="00511009"/>
    <w:rsid w:val="00511396"/>
    <w:rsid w:val="005114C3"/>
    <w:rsid w:val="00511DE2"/>
    <w:rsid w:val="0051211F"/>
    <w:rsid w:val="00512710"/>
    <w:rsid w:val="005127CF"/>
    <w:rsid w:val="005135EB"/>
    <w:rsid w:val="005138D9"/>
    <w:rsid w:val="00513A2D"/>
    <w:rsid w:val="00513AD7"/>
    <w:rsid w:val="00513CD3"/>
    <w:rsid w:val="0051410D"/>
    <w:rsid w:val="005141BA"/>
    <w:rsid w:val="005148A5"/>
    <w:rsid w:val="00514926"/>
    <w:rsid w:val="0051509A"/>
    <w:rsid w:val="00515446"/>
    <w:rsid w:val="00515516"/>
    <w:rsid w:val="005158A9"/>
    <w:rsid w:val="005158CD"/>
    <w:rsid w:val="005158F9"/>
    <w:rsid w:val="00515948"/>
    <w:rsid w:val="00515AD3"/>
    <w:rsid w:val="00515D1C"/>
    <w:rsid w:val="00515F65"/>
    <w:rsid w:val="00516398"/>
    <w:rsid w:val="0051639D"/>
    <w:rsid w:val="00516524"/>
    <w:rsid w:val="005165C2"/>
    <w:rsid w:val="0051687F"/>
    <w:rsid w:val="005169EB"/>
    <w:rsid w:val="00516E28"/>
    <w:rsid w:val="005175BD"/>
    <w:rsid w:val="005177A6"/>
    <w:rsid w:val="00517E66"/>
    <w:rsid w:val="00517F04"/>
    <w:rsid w:val="00520228"/>
    <w:rsid w:val="005208B5"/>
    <w:rsid w:val="00520EEE"/>
    <w:rsid w:val="00521125"/>
    <w:rsid w:val="005211F7"/>
    <w:rsid w:val="00521861"/>
    <w:rsid w:val="005218BF"/>
    <w:rsid w:val="00521ADB"/>
    <w:rsid w:val="00521C44"/>
    <w:rsid w:val="00521E29"/>
    <w:rsid w:val="00521EF4"/>
    <w:rsid w:val="00521FD1"/>
    <w:rsid w:val="005220E0"/>
    <w:rsid w:val="005220E5"/>
    <w:rsid w:val="00522401"/>
    <w:rsid w:val="0052243A"/>
    <w:rsid w:val="0052269E"/>
    <w:rsid w:val="00522B7B"/>
    <w:rsid w:val="00522D51"/>
    <w:rsid w:val="00522F3C"/>
    <w:rsid w:val="00523315"/>
    <w:rsid w:val="005234A6"/>
    <w:rsid w:val="00523632"/>
    <w:rsid w:val="00523655"/>
    <w:rsid w:val="00523B8D"/>
    <w:rsid w:val="0052471D"/>
    <w:rsid w:val="00524866"/>
    <w:rsid w:val="00524DDE"/>
    <w:rsid w:val="00524E5C"/>
    <w:rsid w:val="00525143"/>
    <w:rsid w:val="00525190"/>
    <w:rsid w:val="00525CFB"/>
    <w:rsid w:val="00526311"/>
    <w:rsid w:val="005264BB"/>
    <w:rsid w:val="00526820"/>
    <w:rsid w:val="00526C87"/>
    <w:rsid w:val="00526F80"/>
    <w:rsid w:val="005271D9"/>
    <w:rsid w:val="0052760A"/>
    <w:rsid w:val="005277C1"/>
    <w:rsid w:val="00527B7D"/>
    <w:rsid w:val="00527C86"/>
    <w:rsid w:val="00527E02"/>
    <w:rsid w:val="0053078F"/>
    <w:rsid w:val="00530A0F"/>
    <w:rsid w:val="00530FCF"/>
    <w:rsid w:val="00530FFB"/>
    <w:rsid w:val="005313C9"/>
    <w:rsid w:val="0053140E"/>
    <w:rsid w:val="0053160A"/>
    <w:rsid w:val="00531D9C"/>
    <w:rsid w:val="0053239F"/>
    <w:rsid w:val="00532518"/>
    <w:rsid w:val="00532569"/>
    <w:rsid w:val="00532BAE"/>
    <w:rsid w:val="005330A7"/>
    <w:rsid w:val="00533163"/>
    <w:rsid w:val="0053330E"/>
    <w:rsid w:val="005334EE"/>
    <w:rsid w:val="005335CD"/>
    <w:rsid w:val="00533D07"/>
    <w:rsid w:val="00533E7B"/>
    <w:rsid w:val="00534072"/>
    <w:rsid w:val="005340E3"/>
    <w:rsid w:val="005348CF"/>
    <w:rsid w:val="00534AC8"/>
    <w:rsid w:val="00534E54"/>
    <w:rsid w:val="0053500A"/>
    <w:rsid w:val="005351D9"/>
    <w:rsid w:val="0053532D"/>
    <w:rsid w:val="00535469"/>
    <w:rsid w:val="005357F5"/>
    <w:rsid w:val="00535BC7"/>
    <w:rsid w:val="00535DD1"/>
    <w:rsid w:val="00535DDF"/>
    <w:rsid w:val="00535DE4"/>
    <w:rsid w:val="00535F96"/>
    <w:rsid w:val="0053610B"/>
    <w:rsid w:val="005365DE"/>
    <w:rsid w:val="005367A0"/>
    <w:rsid w:val="0053703C"/>
    <w:rsid w:val="00537056"/>
    <w:rsid w:val="00537177"/>
    <w:rsid w:val="005371D7"/>
    <w:rsid w:val="00537202"/>
    <w:rsid w:val="00537490"/>
    <w:rsid w:val="005378A4"/>
    <w:rsid w:val="005378CF"/>
    <w:rsid w:val="00537BC6"/>
    <w:rsid w:val="00537D71"/>
    <w:rsid w:val="005407E2"/>
    <w:rsid w:val="00540B30"/>
    <w:rsid w:val="00540CAB"/>
    <w:rsid w:val="00540F45"/>
    <w:rsid w:val="00540F49"/>
    <w:rsid w:val="0054137F"/>
    <w:rsid w:val="005414D8"/>
    <w:rsid w:val="00541BA7"/>
    <w:rsid w:val="00542181"/>
    <w:rsid w:val="00542195"/>
    <w:rsid w:val="0054221F"/>
    <w:rsid w:val="005423C9"/>
    <w:rsid w:val="0054242E"/>
    <w:rsid w:val="0054288C"/>
    <w:rsid w:val="00542D0B"/>
    <w:rsid w:val="00542D3E"/>
    <w:rsid w:val="00542D92"/>
    <w:rsid w:val="00542E2B"/>
    <w:rsid w:val="005436CB"/>
    <w:rsid w:val="005439C8"/>
    <w:rsid w:val="0054426F"/>
    <w:rsid w:val="00544349"/>
    <w:rsid w:val="00544652"/>
    <w:rsid w:val="005446C4"/>
    <w:rsid w:val="00544A3D"/>
    <w:rsid w:val="00544D52"/>
    <w:rsid w:val="00544DF6"/>
    <w:rsid w:val="00545378"/>
    <w:rsid w:val="00545391"/>
    <w:rsid w:val="005455A7"/>
    <w:rsid w:val="0054579E"/>
    <w:rsid w:val="00545807"/>
    <w:rsid w:val="00545AE9"/>
    <w:rsid w:val="005464C7"/>
    <w:rsid w:val="00546894"/>
    <w:rsid w:val="00546BF1"/>
    <w:rsid w:val="0054725C"/>
    <w:rsid w:val="00547396"/>
    <w:rsid w:val="0054779D"/>
    <w:rsid w:val="005479CF"/>
    <w:rsid w:val="005500C6"/>
    <w:rsid w:val="005501F4"/>
    <w:rsid w:val="00550392"/>
    <w:rsid w:val="00550884"/>
    <w:rsid w:val="005508AE"/>
    <w:rsid w:val="005509D2"/>
    <w:rsid w:val="00550F73"/>
    <w:rsid w:val="00551282"/>
    <w:rsid w:val="005515EE"/>
    <w:rsid w:val="00551AE6"/>
    <w:rsid w:val="00551DA0"/>
    <w:rsid w:val="00552604"/>
    <w:rsid w:val="005526AC"/>
    <w:rsid w:val="0055271B"/>
    <w:rsid w:val="005527BF"/>
    <w:rsid w:val="00552C97"/>
    <w:rsid w:val="00552D04"/>
    <w:rsid w:val="00553004"/>
    <w:rsid w:val="005531C9"/>
    <w:rsid w:val="00553674"/>
    <w:rsid w:val="00553A25"/>
    <w:rsid w:val="00553CCE"/>
    <w:rsid w:val="00553EBD"/>
    <w:rsid w:val="00553F95"/>
    <w:rsid w:val="005543C6"/>
    <w:rsid w:val="005543F0"/>
    <w:rsid w:val="005546DC"/>
    <w:rsid w:val="0055478F"/>
    <w:rsid w:val="00554B69"/>
    <w:rsid w:val="005551EA"/>
    <w:rsid w:val="00555504"/>
    <w:rsid w:val="00555A15"/>
    <w:rsid w:val="00555CF4"/>
    <w:rsid w:val="00555DBA"/>
    <w:rsid w:val="00555FF7"/>
    <w:rsid w:val="00556147"/>
    <w:rsid w:val="005561C9"/>
    <w:rsid w:val="005567E4"/>
    <w:rsid w:val="005570A9"/>
    <w:rsid w:val="0055781A"/>
    <w:rsid w:val="005579B6"/>
    <w:rsid w:val="00557BFA"/>
    <w:rsid w:val="00557C46"/>
    <w:rsid w:val="00557CD2"/>
    <w:rsid w:val="00557D6A"/>
    <w:rsid w:val="0056024C"/>
    <w:rsid w:val="0056029F"/>
    <w:rsid w:val="0056088B"/>
    <w:rsid w:val="005609F2"/>
    <w:rsid w:val="00560C03"/>
    <w:rsid w:val="00560D66"/>
    <w:rsid w:val="00560F10"/>
    <w:rsid w:val="00560F85"/>
    <w:rsid w:val="0056168A"/>
    <w:rsid w:val="005617C0"/>
    <w:rsid w:val="0056197F"/>
    <w:rsid w:val="00561FEA"/>
    <w:rsid w:val="005620F4"/>
    <w:rsid w:val="00562DE5"/>
    <w:rsid w:val="005630AD"/>
    <w:rsid w:val="0056333C"/>
    <w:rsid w:val="00563487"/>
    <w:rsid w:val="005635F6"/>
    <w:rsid w:val="00563638"/>
    <w:rsid w:val="0056399D"/>
    <w:rsid w:val="005639B4"/>
    <w:rsid w:val="00563E70"/>
    <w:rsid w:val="00563EA0"/>
    <w:rsid w:val="005640FF"/>
    <w:rsid w:val="0056458B"/>
    <w:rsid w:val="00564711"/>
    <w:rsid w:val="005647CD"/>
    <w:rsid w:val="005647E9"/>
    <w:rsid w:val="0056484E"/>
    <w:rsid w:val="00564BBF"/>
    <w:rsid w:val="00564DB4"/>
    <w:rsid w:val="0056507E"/>
    <w:rsid w:val="00565341"/>
    <w:rsid w:val="005655DB"/>
    <w:rsid w:val="00565EB8"/>
    <w:rsid w:val="00566263"/>
    <w:rsid w:val="0056667C"/>
    <w:rsid w:val="00566740"/>
    <w:rsid w:val="005668AB"/>
    <w:rsid w:val="005669D6"/>
    <w:rsid w:val="00566AA8"/>
    <w:rsid w:val="00566D94"/>
    <w:rsid w:val="00566E1B"/>
    <w:rsid w:val="0056735C"/>
    <w:rsid w:val="005676E2"/>
    <w:rsid w:val="00567B07"/>
    <w:rsid w:val="00570B1F"/>
    <w:rsid w:val="00571258"/>
    <w:rsid w:val="005714D1"/>
    <w:rsid w:val="00571678"/>
    <w:rsid w:val="005718E0"/>
    <w:rsid w:val="005726E9"/>
    <w:rsid w:val="00572E3F"/>
    <w:rsid w:val="00572F0E"/>
    <w:rsid w:val="00572F2E"/>
    <w:rsid w:val="00573109"/>
    <w:rsid w:val="005732EF"/>
    <w:rsid w:val="00573347"/>
    <w:rsid w:val="0057358C"/>
    <w:rsid w:val="0057399E"/>
    <w:rsid w:val="00573ABA"/>
    <w:rsid w:val="005740CF"/>
    <w:rsid w:val="00574340"/>
    <w:rsid w:val="00574586"/>
    <w:rsid w:val="0057474C"/>
    <w:rsid w:val="00574852"/>
    <w:rsid w:val="005748AB"/>
    <w:rsid w:val="00574CCF"/>
    <w:rsid w:val="0057504B"/>
    <w:rsid w:val="005751F2"/>
    <w:rsid w:val="00575442"/>
    <w:rsid w:val="005755AE"/>
    <w:rsid w:val="00576098"/>
    <w:rsid w:val="005761BD"/>
    <w:rsid w:val="00576614"/>
    <w:rsid w:val="00576D19"/>
    <w:rsid w:val="00577052"/>
    <w:rsid w:val="00577559"/>
    <w:rsid w:val="00577657"/>
    <w:rsid w:val="00577994"/>
    <w:rsid w:val="00580193"/>
    <w:rsid w:val="005801E0"/>
    <w:rsid w:val="0058028F"/>
    <w:rsid w:val="00580D4D"/>
    <w:rsid w:val="00581348"/>
    <w:rsid w:val="00581505"/>
    <w:rsid w:val="0058175C"/>
    <w:rsid w:val="00581BC4"/>
    <w:rsid w:val="00581D87"/>
    <w:rsid w:val="005820F1"/>
    <w:rsid w:val="005834E2"/>
    <w:rsid w:val="005836AC"/>
    <w:rsid w:val="00583727"/>
    <w:rsid w:val="0058382A"/>
    <w:rsid w:val="0058391F"/>
    <w:rsid w:val="005839BD"/>
    <w:rsid w:val="005839C5"/>
    <w:rsid w:val="00583A61"/>
    <w:rsid w:val="00583DF9"/>
    <w:rsid w:val="00583F4A"/>
    <w:rsid w:val="00583F63"/>
    <w:rsid w:val="00583FCB"/>
    <w:rsid w:val="00583FD0"/>
    <w:rsid w:val="00584679"/>
    <w:rsid w:val="00584CAC"/>
    <w:rsid w:val="00584D44"/>
    <w:rsid w:val="005857C0"/>
    <w:rsid w:val="0058589E"/>
    <w:rsid w:val="005858D9"/>
    <w:rsid w:val="00585C56"/>
    <w:rsid w:val="00585D67"/>
    <w:rsid w:val="005861C0"/>
    <w:rsid w:val="00586389"/>
    <w:rsid w:val="0058676A"/>
    <w:rsid w:val="005868AF"/>
    <w:rsid w:val="00586EE8"/>
    <w:rsid w:val="0058704A"/>
    <w:rsid w:val="005870A6"/>
    <w:rsid w:val="00587371"/>
    <w:rsid w:val="005876CF"/>
    <w:rsid w:val="00587CD7"/>
    <w:rsid w:val="00587F62"/>
    <w:rsid w:val="00590082"/>
    <w:rsid w:val="00590144"/>
    <w:rsid w:val="00590263"/>
    <w:rsid w:val="005904B2"/>
    <w:rsid w:val="0059059C"/>
    <w:rsid w:val="005906D2"/>
    <w:rsid w:val="0059084A"/>
    <w:rsid w:val="00590973"/>
    <w:rsid w:val="00590B9A"/>
    <w:rsid w:val="00590F03"/>
    <w:rsid w:val="005912BB"/>
    <w:rsid w:val="00591340"/>
    <w:rsid w:val="0059184C"/>
    <w:rsid w:val="00591C6D"/>
    <w:rsid w:val="0059235E"/>
    <w:rsid w:val="0059240E"/>
    <w:rsid w:val="00592702"/>
    <w:rsid w:val="00592A95"/>
    <w:rsid w:val="00592BDB"/>
    <w:rsid w:val="00592CD2"/>
    <w:rsid w:val="0059316A"/>
    <w:rsid w:val="00593457"/>
    <w:rsid w:val="00593962"/>
    <w:rsid w:val="005939F0"/>
    <w:rsid w:val="00593D3F"/>
    <w:rsid w:val="00593F80"/>
    <w:rsid w:val="0059419B"/>
    <w:rsid w:val="005942FC"/>
    <w:rsid w:val="00594933"/>
    <w:rsid w:val="0059499D"/>
    <w:rsid w:val="00594BBB"/>
    <w:rsid w:val="00594CD7"/>
    <w:rsid w:val="0059592E"/>
    <w:rsid w:val="00595CF9"/>
    <w:rsid w:val="00595E5E"/>
    <w:rsid w:val="00595F6E"/>
    <w:rsid w:val="00596147"/>
    <w:rsid w:val="005968F8"/>
    <w:rsid w:val="00596FD3"/>
    <w:rsid w:val="0059710E"/>
    <w:rsid w:val="00597244"/>
    <w:rsid w:val="005976FE"/>
    <w:rsid w:val="00597721"/>
    <w:rsid w:val="00597857"/>
    <w:rsid w:val="0059787C"/>
    <w:rsid w:val="00597E38"/>
    <w:rsid w:val="00597EE1"/>
    <w:rsid w:val="005A03F2"/>
    <w:rsid w:val="005A043A"/>
    <w:rsid w:val="005A0489"/>
    <w:rsid w:val="005A049E"/>
    <w:rsid w:val="005A05D0"/>
    <w:rsid w:val="005A082E"/>
    <w:rsid w:val="005A08AC"/>
    <w:rsid w:val="005A08DD"/>
    <w:rsid w:val="005A09CC"/>
    <w:rsid w:val="005A0A9F"/>
    <w:rsid w:val="005A0B3D"/>
    <w:rsid w:val="005A0D04"/>
    <w:rsid w:val="005A0E1F"/>
    <w:rsid w:val="005A1226"/>
    <w:rsid w:val="005A123C"/>
    <w:rsid w:val="005A19A8"/>
    <w:rsid w:val="005A1A93"/>
    <w:rsid w:val="005A1E05"/>
    <w:rsid w:val="005A21D1"/>
    <w:rsid w:val="005A2261"/>
    <w:rsid w:val="005A29A5"/>
    <w:rsid w:val="005A2C49"/>
    <w:rsid w:val="005A2CE1"/>
    <w:rsid w:val="005A3358"/>
    <w:rsid w:val="005A335D"/>
    <w:rsid w:val="005A34D4"/>
    <w:rsid w:val="005A35BB"/>
    <w:rsid w:val="005A3B79"/>
    <w:rsid w:val="005A3C3B"/>
    <w:rsid w:val="005A3E0A"/>
    <w:rsid w:val="005A3E5E"/>
    <w:rsid w:val="005A40BD"/>
    <w:rsid w:val="005A4131"/>
    <w:rsid w:val="005A4522"/>
    <w:rsid w:val="005A46A2"/>
    <w:rsid w:val="005A4772"/>
    <w:rsid w:val="005A4867"/>
    <w:rsid w:val="005A4E53"/>
    <w:rsid w:val="005A4F73"/>
    <w:rsid w:val="005A50BD"/>
    <w:rsid w:val="005A574F"/>
    <w:rsid w:val="005A57F2"/>
    <w:rsid w:val="005A5C2C"/>
    <w:rsid w:val="005A5C2E"/>
    <w:rsid w:val="005A5FFB"/>
    <w:rsid w:val="005A60CE"/>
    <w:rsid w:val="005A6120"/>
    <w:rsid w:val="005A626C"/>
    <w:rsid w:val="005A6538"/>
    <w:rsid w:val="005A688D"/>
    <w:rsid w:val="005A6A39"/>
    <w:rsid w:val="005A6B19"/>
    <w:rsid w:val="005A6BB0"/>
    <w:rsid w:val="005A7320"/>
    <w:rsid w:val="005A7852"/>
    <w:rsid w:val="005B0060"/>
    <w:rsid w:val="005B0257"/>
    <w:rsid w:val="005B038B"/>
    <w:rsid w:val="005B0527"/>
    <w:rsid w:val="005B0554"/>
    <w:rsid w:val="005B063E"/>
    <w:rsid w:val="005B0863"/>
    <w:rsid w:val="005B0865"/>
    <w:rsid w:val="005B087C"/>
    <w:rsid w:val="005B0A00"/>
    <w:rsid w:val="005B0AC1"/>
    <w:rsid w:val="005B0B85"/>
    <w:rsid w:val="005B0DA4"/>
    <w:rsid w:val="005B12DB"/>
    <w:rsid w:val="005B1A70"/>
    <w:rsid w:val="005B1F0B"/>
    <w:rsid w:val="005B2A07"/>
    <w:rsid w:val="005B2AAB"/>
    <w:rsid w:val="005B3134"/>
    <w:rsid w:val="005B3144"/>
    <w:rsid w:val="005B33C7"/>
    <w:rsid w:val="005B347B"/>
    <w:rsid w:val="005B3616"/>
    <w:rsid w:val="005B3754"/>
    <w:rsid w:val="005B38CE"/>
    <w:rsid w:val="005B3B53"/>
    <w:rsid w:val="005B3C5A"/>
    <w:rsid w:val="005B3DC4"/>
    <w:rsid w:val="005B4038"/>
    <w:rsid w:val="005B43BE"/>
    <w:rsid w:val="005B4418"/>
    <w:rsid w:val="005B4AC3"/>
    <w:rsid w:val="005B50FA"/>
    <w:rsid w:val="005B51A1"/>
    <w:rsid w:val="005B563D"/>
    <w:rsid w:val="005B5742"/>
    <w:rsid w:val="005B5D83"/>
    <w:rsid w:val="005B5F19"/>
    <w:rsid w:val="005B5F8A"/>
    <w:rsid w:val="005B630B"/>
    <w:rsid w:val="005B633F"/>
    <w:rsid w:val="005B6DD2"/>
    <w:rsid w:val="005B77DA"/>
    <w:rsid w:val="005B7E10"/>
    <w:rsid w:val="005C05F4"/>
    <w:rsid w:val="005C093B"/>
    <w:rsid w:val="005C09D3"/>
    <w:rsid w:val="005C0B4F"/>
    <w:rsid w:val="005C0C58"/>
    <w:rsid w:val="005C1129"/>
    <w:rsid w:val="005C1131"/>
    <w:rsid w:val="005C11F8"/>
    <w:rsid w:val="005C14F7"/>
    <w:rsid w:val="005C1696"/>
    <w:rsid w:val="005C1839"/>
    <w:rsid w:val="005C1E5F"/>
    <w:rsid w:val="005C2713"/>
    <w:rsid w:val="005C2CD4"/>
    <w:rsid w:val="005C2CF2"/>
    <w:rsid w:val="005C2DF8"/>
    <w:rsid w:val="005C2E5D"/>
    <w:rsid w:val="005C3134"/>
    <w:rsid w:val="005C3208"/>
    <w:rsid w:val="005C332C"/>
    <w:rsid w:val="005C3576"/>
    <w:rsid w:val="005C3A52"/>
    <w:rsid w:val="005C41B5"/>
    <w:rsid w:val="005C482F"/>
    <w:rsid w:val="005C48AA"/>
    <w:rsid w:val="005C496D"/>
    <w:rsid w:val="005C4B19"/>
    <w:rsid w:val="005C5099"/>
    <w:rsid w:val="005C5112"/>
    <w:rsid w:val="005C5229"/>
    <w:rsid w:val="005C5408"/>
    <w:rsid w:val="005C56EC"/>
    <w:rsid w:val="005C5DE2"/>
    <w:rsid w:val="005C629A"/>
    <w:rsid w:val="005C6378"/>
    <w:rsid w:val="005C6380"/>
    <w:rsid w:val="005C63AE"/>
    <w:rsid w:val="005C6880"/>
    <w:rsid w:val="005C6A23"/>
    <w:rsid w:val="005C6A8E"/>
    <w:rsid w:val="005C6C62"/>
    <w:rsid w:val="005C6CBC"/>
    <w:rsid w:val="005C74D3"/>
    <w:rsid w:val="005C75EA"/>
    <w:rsid w:val="005C76AC"/>
    <w:rsid w:val="005C7A21"/>
    <w:rsid w:val="005C7B46"/>
    <w:rsid w:val="005C7CC2"/>
    <w:rsid w:val="005C7CE2"/>
    <w:rsid w:val="005C7EF1"/>
    <w:rsid w:val="005D001D"/>
    <w:rsid w:val="005D030A"/>
    <w:rsid w:val="005D0440"/>
    <w:rsid w:val="005D04FC"/>
    <w:rsid w:val="005D07F9"/>
    <w:rsid w:val="005D0C23"/>
    <w:rsid w:val="005D0CF3"/>
    <w:rsid w:val="005D0D21"/>
    <w:rsid w:val="005D0D2B"/>
    <w:rsid w:val="005D0E77"/>
    <w:rsid w:val="005D0EB3"/>
    <w:rsid w:val="005D13D7"/>
    <w:rsid w:val="005D14AF"/>
    <w:rsid w:val="005D1618"/>
    <w:rsid w:val="005D1937"/>
    <w:rsid w:val="005D1AAA"/>
    <w:rsid w:val="005D1BB3"/>
    <w:rsid w:val="005D1BD8"/>
    <w:rsid w:val="005D2240"/>
    <w:rsid w:val="005D2400"/>
    <w:rsid w:val="005D2408"/>
    <w:rsid w:val="005D2780"/>
    <w:rsid w:val="005D27AF"/>
    <w:rsid w:val="005D2815"/>
    <w:rsid w:val="005D28E1"/>
    <w:rsid w:val="005D29B2"/>
    <w:rsid w:val="005D29D3"/>
    <w:rsid w:val="005D2A57"/>
    <w:rsid w:val="005D2A60"/>
    <w:rsid w:val="005D2BF5"/>
    <w:rsid w:val="005D2C0D"/>
    <w:rsid w:val="005D302C"/>
    <w:rsid w:val="005D30CD"/>
    <w:rsid w:val="005D3255"/>
    <w:rsid w:val="005D377C"/>
    <w:rsid w:val="005D384B"/>
    <w:rsid w:val="005D3B95"/>
    <w:rsid w:val="005D3FEC"/>
    <w:rsid w:val="005D4BBC"/>
    <w:rsid w:val="005D51E4"/>
    <w:rsid w:val="005D52DA"/>
    <w:rsid w:val="005D552F"/>
    <w:rsid w:val="005D60B0"/>
    <w:rsid w:val="005D6240"/>
    <w:rsid w:val="005D64E8"/>
    <w:rsid w:val="005D6AFD"/>
    <w:rsid w:val="005D6F07"/>
    <w:rsid w:val="005D6F82"/>
    <w:rsid w:val="005D71FD"/>
    <w:rsid w:val="005D7280"/>
    <w:rsid w:val="005D7427"/>
    <w:rsid w:val="005D7B22"/>
    <w:rsid w:val="005E009E"/>
    <w:rsid w:val="005E054A"/>
    <w:rsid w:val="005E098F"/>
    <w:rsid w:val="005E0CEA"/>
    <w:rsid w:val="005E104E"/>
    <w:rsid w:val="005E1385"/>
    <w:rsid w:val="005E1A5E"/>
    <w:rsid w:val="005E1E64"/>
    <w:rsid w:val="005E21D7"/>
    <w:rsid w:val="005E2443"/>
    <w:rsid w:val="005E26E7"/>
    <w:rsid w:val="005E275B"/>
    <w:rsid w:val="005E27E8"/>
    <w:rsid w:val="005E28AF"/>
    <w:rsid w:val="005E290B"/>
    <w:rsid w:val="005E2A44"/>
    <w:rsid w:val="005E2D76"/>
    <w:rsid w:val="005E3605"/>
    <w:rsid w:val="005E36D1"/>
    <w:rsid w:val="005E39F5"/>
    <w:rsid w:val="005E3B67"/>
    <w:rsid w:val="005E3BCC"/>
    <w:rsid w:val="005E45B9"/>
    <w:rsid w:val="005E45E5"/>
    <w:rsid w:val="005E461E"/>
    <w:rsid w:val="005E4D82"/>
    <w:rsid w:val="005E4F89"/>
    <w:rsid w:val="005E5964"/>
    <w:rsid w:val="005E6551"/>
    <w:rsid w:val="005E68F5"/>
    <w:rsid w:val="005E6A88"/>
    <w:rsid w:val="005E6BBB"/>
    <w:rsid w:val="005E6CAE"/>
    <w:rsid w:val="005E6D1B"/>
    <w:rsid w:val="005E6F24"/>
    <w:rsid w:val="005E7719"/>
    <w:rsid w:val="005E78A2"/>
    <w:rsid w:val="005E7C42"/>
    <w:rsid w:val="005E7D4C"/>
    <w:rsid w:val="005F0A17"/>
    <w:rsid w:val="005F0BC5"/>
    <w:rsid w:val="005F0C98"/>
    <w:rsid w:val="005F0F1C"/>
    <w:rsid w:val="005F0F78"/>
    <w:rsid w:val="005F1414"/>
    <w:rsid w:val="005F19DC"/>
    <w:rsid w:val="005F1A58"/>
    <w:rsid w:val="005F1DD6"/>
    <w:rsid w:val="005F1E9F"/>
    <w:rsid w:val="005F1F60"/>
    <w:rsid w:val="005F26AA"/>
    <w:rsid w:val="005F287A"/>
    <w:rsid w:val="005F2A80"/>
    <w:rsid w:val="005F2CC1"/>
    <w:rsid w:val="005F30A2"/>
    <w:rsid w:val="005F3576"/>
    <w:rsid w:val="005F3707"/>
    <w:rsid w:val="005F3ACA"/>
    <w:rsid w:val="005F3D35"/>
    <w:rsid w:val="005F3DB4"/>
    <w:rsid w:val="005F3DD3"/>
    <w:rsid w:val="005F3E7C"/>
    <w:rsid w:val="005F4A8B"/>
    <w:rsid w:val="005F4E1A"/>
    <w:rsid w:val="005F5698"/>
    <w:rsid w:val="005F59DD"/>
    <w:rsid w:val="005F5B04"/>
    <w:rsid w:val="005F5EE0"/>
    <w:rsid w:val="005F6013"/>
    <w:rsid w:val="005F6157"/>
    <w:rsid w:val="005F61A2"/>
    <w:rsid w:val="005F65C0"/>
    <w:rsid w:val="005F6B7D"/>
    <w:rsid w:val="005F6CB8"/>
    <w:rsid w:val="005F70DE"/>
    <w:rsid w:val="005F7220"/>
    <w:rsid w:val="005F74E7"/>
    <w:rsid w:val="005F74F2"/>
    <w:rsid w:val="005F7857"/>
    <w:rsid w:val="005F7BA2"/>
    <w:rsid w:val="005F7C9A"/>
    <w:rsid w:val="005F7D0E"/>
    <w:rsid w:val="005F7D9F"/>
    <w:rsid w:val="00600007"/>
    <w:rsid w:val="0060069B"/>
    <w:rsid w:val="00600954"/>
    <w:rsid w:val="006009DB"/>
    <w:rsid w:val="00600C07"/>
    <w:rsid w:val="00601491"/>
    <w:rsid w:val="00601510"/>
    <w:rsid w:val="00601C15"/>
    <w:rsid w:val="00601C1C"/>
    <w:rsid w:val="00602265"/>
    <w:rsid w:val="00602427"/>
    <w:rsid w:val="00602535"/>
    <w:rsid w:val="00602A3B"/>
    <w:rsid w:val="006033D6"/>
    <w:rsid w:val="00603AA0"/>
    <w:rsid w:val="00603CB8"/>
    <w:rsid w:val="00603E75"/>
    <w:rsid w:val="00603E95"/>
    <w:rsid w:val="00604010"/>
    <w:rsid w:val="006041FC"/>
    <w:rsid w:val="006043B9"/>
    <w:rsid w:val="00604401"/>
    <w:rsid w:val="0060448F"/>
    <w:rsid w:val="006044AE"/>
    <w:rsid w:val="0060451E"/>
    <w:rsid w:val="00604668"/>
    <w:rsid w:val="00604688"/>
    <w:rsid w:val="00604775"/>
    <w:rsid w:val="00604853"/>
    <w:rsid w:val="00604C74"/>
    <w:rsid w:val="00604D95"/>
    <w:rsid w:val="00604DA6"/>
    <w:rsid w:val="006051FC"/>
    <w:rsid w:val="00605772"/>
    <w:rsid w:val="006059D8"/>
    <w:rsid w:val="00605AE4"/>
    <w:rsid w:val="00605F2F"/>
    <w:rsid w:val="00605F58"/>
    <w:rsid w:val="0060601A"/>
    <w:rsid w:val="00606145"/>
    <w:rsid w:val="00606432"/>
    <w:rsid w:val="00606453"/>
    <w:rsid w:val="00606633"/>
    <w:rsid w:val="00606634"/>
    <w:rsid w:val="00606673"/>
    <w:rsid w:val="006069C6"/>
    <w:rsid w:val="00606A48"/>
    <w:rsid w:val="00606A7A"/>
    <w:rsid w:val="00606C0D"/>
    <w:rsid w:val="006075DC"/>
    <w:rsid w:val="006075EB"/>
    <w:rsid w:val="00607614"/>
    <w:rsid w:val="006076AE"/>
    <w:rsid w:val="0060775D"/>
    <w:rsid w:val="006078EF"/>
    <w:rsid w:val="00607981"/>
    <w:rsid w:val="00607B82"/>
    <w:rsid w:val="006105FF"/>
    <w:rsid w:val="006107C4"/>
    <w:rsid w:val="00610C2D"/>
    <w:rsid w:val="00610ED6"/>
    <w:rsid w:val="00610F12"/>
    <w:rsid w:val="00610FAC"/>
    <w:rsid w:val="00611432"/>
    <w:rsid w:val="0061145A"/>
    <w:rsid w:val="0061191C"/>
    <w:rsid w:val="00611C5C"/>
    <w:rsid w:val="00611E51"/>
    <w:rsid w:val="00611EC7"/>
    <w:rsid w:val="0061292E"/>
    <w:rsid w:val="00612976"/>
    <w:rsid w:val="00612C58"/>
    <w:rsid w:val="00612C5F"/>
    <w:rsid w:val="00612C89"/>
    <w:rsid w:val="00612C92"/>
    <w:rsid w:val="006130E5"/>
    <w:rsid w:val="006131C0"/>
    <w:rsid w:val="00613812"/>
    <w:rsid w:val="00613922"/>
    <w:rsid w:val="00613935"/>
    <w:rsid w:val="00613C61"/>
    <w:rsid w:val="00613DFB"/>
    <w:rsid w:val="00614319"/>
    <w:rsid w:val="006143ED"/>
    <w:rsid w:val="00614704"/>
    <w:rsid w:val="006148AE"/>
    <w:rsid w:val="00614C8A"/>
    <w:rsid w:val="0061505D"/>
    <w:rsid w:val="0061506A"/>
    <w:rsid w:val="00615375"/>
    <w:rsid w:val="0061567A"/>
    <w:rsid w:val="0061596F"/>
    <w:rsid w:val="00615C0D"/>
    <w:rsid w:val="00615C2F"/>
    <w:rsid w:val="00615CD0"/>
    <w:rsid w:val="00615F50"/>
    <w:rsid w:val="006162AA"/>
    <w:rsid w:val="006165E5"/>
    <w:rsid w:val="00616B6E"/>
    <w:rsid w:val="0061703A"/>
    <w:rsid w:val="00617309"/>
    <w:rsid w:val="006178EE"/>
    <w:rsid w:val="006179DE"/>
    <w:rsid w:val="00617AE2"/>
    <w:rsid w:val="00620212"/>
    <w:rsid w:val="0062023B"/>
    <w:rsid w:val="006207F3"/>
    <w:rsid w:val="006208D2"/>
    <w:rsid w:val="00620F2F"/>
    <w:rsid w:val="00620FFF"/>
    <w:rsid w:val="006210D1"/>
    <w:rsid w:val="006215F8"/>
    <w:rsid w:val="00621777"/>
    <w:rsid w:val="00621A7E"/>
    <w:rsid w:val="00621E3A"/>
    <w:rsid w:val="00621E74"/>
    <w:rsid w:val="00621F29"/>
    <w:rsid w:val="00622211"/>
    <w:rsid w:val="006224BF"/>
    <w:rsid w:val="0062250C"/>
    <w:rsid w:val="00622977"/>
    <w:rsid w:val="006229C4"/>
    <w:rsid w:val="006229E2"/>
    <w:rsid w:val="00622A68"/>
    <w:rsid w:val="00622C07"/>
    <w:rsid w:val="00623326"/>
    <w:rsid w:val="00624134"/>
    <w:rsid w:val="00624163"/>
    <w:rsid w:val="0062446A"/>
    <w:rsid w:val="00624C13"/>
    <w:rsid w:val="006250EB"/>
    <w:rsid w:val="0062530F"/>
    <w:rsid w:val="00625609"/>
    <w:rsid w:val="006257C6"/>
    <w:rsid w:val="006259C8"/>
    <w:rsid w:val="00625E60"/>
    <w:rsid w:val="006261A1"/>
    <w:rsid w:val="006263A6"/>
    <w:rsid w:val="0062642E"/>
    <w:rsid w:val="0062692B"/>
    <w:rsid w:val="00626A4F"/>
    <w:rsid w:val="00626BD4"/>
    <w:rsid w:val="00626CDC"/>
    <w:rsid w:val="00626FFE"/>
    <w:rsid w:val="00627450"/>
    <w:rsid w:val="006276BE"/>
    <w:rsid w:val="0062795D"/>
    <w:rsid w:val="00627B69"/>
    <w:rsid w:val="00627DBD"/>
    <w:rsid w:val="006302A1"/>
    <w:rsid w:val="00630397"/>
    <w:rsid w:val="00630A21"/>
    <w:rsid w:val="00630B3F"/>
    <w:rsid w:val="00630C4D"/>
    <w:rsid w:val="00630C51"/>
    <w:rsid w:val="00630DC9"/>
    <w:rsid w:val="00631029"/>
    <w:rsid w:val="0063116D"/>
    <w:rsid w:val="00631195"/>
    <w:rsid w:val="00631235"/>
    <w:rsid w:val="006313FF"/>
    <w:rsid w:val="006314B3"/>
    <w:rsid w:val="00631670"/>
    <w:rsid w:val="00631C0E"/>
    <w:rsid w:val="00632031"/>
    <w:rsid w:val="00632053"/>
    <w:rsid w:val="006322A3"/>
    <w:rsid w:val="006325AA"/>
    <w:rsid w:val="00632F8F"/>
    <w:rsid w:val="0063330C"/>
    <w:rsid w:val="006333EA"/>
    <w:rsid w:val="0063368D"/>
    <w:rsid w:val="00633919"/>
    <w:rsid w:val="00633934"/>
    <w:rsid w:val="00633C39"/>
    <w:rsid w:val="00634876"/>
    <w:rsid w:val="0063494A"/>
    <w:rsid w:val="00634CEE"/>
    <w:rsid w:val="006355CD"/>
    <w:rsid w:val="00635AAB"/>
    <w:rsid w:val="00635DE3"/>
    <w:rsid w:val="00636B26"/>
    <w:rsid w:val="00636BC0"/>
    <w:rsid w:val="00636C56"/>
    <w:rsid w:val="00636D9A"/>
    <w:rsid w:val="00636EF6"/>
    <w:rsid w:val="006370F5"/>
    <w:rsid w:val="006374AA"/>
    <w:rsid w:val="00637648"/>
    <w:rsid w:val="006379D0"/>
    <w:rsid w:val="00637D29"/>
    <w:rsid w:val="00637E61"/>
    <w:rsid w:val="00637F6D"/>
    <w:rsid w:val="00640143"/>
    <w:rsid w:val="0064032D"/>
    <w:rsid w:val="00640763"/>
    <w:rsid w:val="006409E6"/>
    <w:rsid w:val="00640D87"/>
    <w:rsid w:val="0064123E"/>
    <w:rsid w:val="006413D3"/>
    <w:rsid w:val="006414BF"/>
    <w:rsid w:val="006414DC"/>
    <w:rsid w:val="006419C4"/>
    <w:rsid w:val="00641A7D"/>
    <w:rsid w:val="00641B8F"/>
    <w:rsid w:val="00641C22"/>
    <w:rsid w:val="00641C40"/>
    <w:rsid w:val="00641CA4"/>
    <w:rsid w:val="0064291E"/>
    <w:rsid w:val="00642BB6"/>
    <w:rsid w:val="006431F6"/>
    <w:rsid w:val="00643435"/>
    <w:rsid w:val="00643723"/>
    <w:rsid w:val="006438C1"/>
    <w:rsid w:val="00643C92"/>
    <w:rsid w:val="00643CEC"/>
    <w:rsid w:val="00643DA1"/>
    <w:rsid w:val="00643FBA"/>
    <w:rsid w:val="006444FC"/>
    <w:rsid w:val="0064469A"/>
    <w:rsid w:val="00644814"/>
    <w:rsid w:val="00644953"/>
    <w:rsid w:val="006449C0"/>
    <w:rsid w:val="00644A8E"/>
    <w:rsid w:val="00644B54"/>
    <w:rsid w:val="00645527"/>
    <w:rsid w:val="006457AC"/>
    <w:rsid w:val="006458AF"/>
    <w:rsid w:val="00645B92"/>
    <w:rsid w:val="00645C81"/>
    <w:rsid w:val="006463EB"/>
    <w:rsid w:val="00646591"/>
    <w:rsid w:val="00646828"/>
    <w:rsid w:val="0064695B"/>
    <w:rsid w:val="00646B71"/>
    <w:rsid w:val="00646F00"/>
    <w:rsid w:val="00647159"/>
    <w:rsid w:val="006471E4"/>
    <w:rsid w:val="006474B6"/>
    <w:rsid w:val="00647536"/>
    <w:rsid w:val="00647693"/>
    <w:rsid w:val="00647F51"/>
    <w:rsid w:val="0065038A"/>
    <w:rsid w:val="006505D8"/>
    <w:rsid w:val="006506BB"/>
    <w:rsid w:val="00650957"/>
    <w:rsid w:val="00650D84"/>
    <w:rsid w:val="00650E27"/>
    <w:rsid w:val="006511A0"/>
    <w:rsid w:val="0065151D"/>
    <w:rsid w:val="006518F4"/>
    <w:rsid w:val="00651B8E"/>
    <w:rsid w:val="006521BD"/>
    <w:rsid w:val="006524A9"/>
    <w:rsid w:val="00652968"/>
    <w:rsid w:val="00652E58"/>
    <w:rsid w:val="00652E63"/>
    <w:rsid w:val="00653281"/>
    <w:rsid w:val="0065329E"/>
    <w:rsid w:val="006532DE"/>
    <w:rsid w:val="006532E4"/>
    <w:rsid w:val="00653365"/>
    <w:rsid w:val="00653672"/>
    <w:rsid w:val="00653690"/>
    <w:rsid w:val="006538E0"/>
    <w:rsid w:val="006539C2"/>
    <w:rsid w:val="006541E2"/>
    <w:rsid w:val="0065482C"/>
    <w:rsid w:val="006552CC"/>
    <w:rsid w:val="00655914"/>
    <w:rsid w:val="006559AF"/>
    <w:rsid w:val="00655A2E"/>
    <w:rsid w:val="00655A43"/>
    <w:rsid w:val="00655AB7"/>
    <w:rsid w:val="00655F21"/>
    <w:rsid w:val="00655F3A"/>
    <w:rsid w:val="00656071"/>
    <w:rsid w:val="006560E9"/>
    <w:rsid w:val="0065615D"/>
    <w:rsid w:val="00660701"/>
    <w:rsid w:val="00660D84"/>
    <w:rsid w:val="00660D91"/>
    <w:rsid w:val="006614FF"/>
    <w:rsid w:val="006615DB"/>
    <w:rsid w:val="00662207"/>
    <w:rsid w:val="00662208"/>
    <w:rsid w:val="00662B98"/>
    <w:rsid w:val="00662EE5"/>
    <w:rsid w:val="00663057"/>
    <w:rsid w:val="00663208"/>
    <w:rsid w:val="00663266"/>
    <w:rsid w:val="006633C8"/>
    <w:rsid w:val="00663FFF"/>
    <w:rsid w:val="00664221"/>
    <w:rsid w:val="00664519"/>
    <w:rsid w:val="00664572"/>
    <w:rsid w:val="0066495E"/>
    <w:rsid w:val="00664A3C"/>
    <w:rsid w:val="00664B26"/>
    <w:rsid w:val="00664E52"/>
    <w:rsid w:val="006650C2"/>
    <w:rsid w:val="00665622"/>
    <w:rsid w:val="00665D29"/>
    <w:rsid w:val="0066672C"/>
    <w:rsid w:val="0066672F"/>
    <w:rsid w:val="00666EEA"/>
    <w:rsid w:val="00667264"/>
    <w:rsid w:val="006674F8"/>
    <w:rsid w:val="00667873"/>
    <w:rsid w:val="006679F5"/>
    <w:rsid w:val="00667A62"/>
    <w:rsid w:val="00667CEA"/>
    <w:rsid w:val="00667D64"/>
    <w:rsid w:val="00667E6C"/>
    <w:rsid w:val="0067052F"/>
    <w:rsid w:val="00670856"/>
    <w:rsid w:val="00670D66"/>
    <w:rsid w:val="00670E9D"/>
    <w:rsid w:val="00671247"/>
    <w:rsid w:val="00671299"/>
    <w:rsid w:val="006715BF"/>
    <w:rsid w:val="006719BE"/>
    <w:rsid w:val="00671D1B"/>
    <w:rsid w:val="00671D7B"/>
    <w:rsid w:val="00672150"/>
    <w:rsid w:val="00672309"/>
    <w:rsid w:val="00672366"/>
    <w:rsid w:val="00673123"/>
    <w:rsid w:val="00673138"/>
    <w:rsid w:val="00673568"/>
    <w:rsid w:val="006735AB"/>
    <w:rsid w:val="006738B1"/>
    <w:rsid w:val="0067415B"/>
    <w:rsid w:val="00674442"/>
    <w:rsid w:val="0067447C"/>
    <w:rsid w:val="00674518"/>
    <w:rsid w:val="006748D8"/>
    <w:rsid w:val="00674E2B"/>
    <w:rsid w:val="00675133"/>
    <w:rsid w:val="0067524D"/>
    <w:rsid w:val="00675CC3"/>
    <w:rsid w:val="00675EEF"/>
    <w:rsid w:val="00675FB1"/>
    <w:rsid w:val="0067609D"/>
    <w:rsid w:val="00676122"/>
    <w:rsid w:val="006761FF"/>
    <w:rsid w:val="00676212"/>
    <w:rsid w:val="00676624"/>
    <w:rsid w:val="00676706"/>
    <w:rsid w:val="00676B7A"/>
    <w:rsid w:val="00676E14"/>
    <w:rsid w:val="006773C5"/>
    <w:rsid w:val="0067740A"/>
    <w:rsid w:val="00677928"/>
    <w:rsid w:val="00677BB8"/>
    <w:rsid w:val="00677C99"/>
    <w:rsid w:val="00677D03"/>
    <w:rsid w:val="00680299"/>
    <w:rsid w:val="0068036B"/>
    <w:rsid w:val="00680387"/>
    <w:rsid w:val="006809E3"/>
    <w:rsid w:val="00680AA9"/>
    <w:rsid w:val="00680B5B"/>
    <w:rsid w:val="00681C4C"/>
    <w:rsid w:val="0068247E"/>
    <w:rsid w:val="006824A6"/>
    <w:rsid w:val="006825A8"/>
    <w:rsid w:val="00682DBC"/>
    <w:rsid w:val="00683240"/>
    <w:rsid w:val="0068354D"/>
    <w:rsid w:val="00683A58"/>
    <w:rsid w:val="00683A6C"/>
    <w:rsid w:val="00683DDB"/>
    <w:rsid w:val="00683F70"/>
    <w:rsid w:val="006844C8"/>
    <w:rsid w:val="00684759"/>
    <w:rsid w:val="00684CDF"/>
    <w:rsid w:val="00684DCC"/>
    <w:rsid w:val="00685029"/>
    <w:rsid w:val="00685059"/>
    <w:rsid w:val="00685171"/>
    <w:rsid w:val="006859EE"/>
    <w:rsid w:val="00685B45"/>
    <w:rsid w:val="00686A3A"/>
    <w:rsid w:val="00686F8F"/>
    <w:rsid w:val="00686FC4"/>
    <w:rsid w:val="006871A1"/>
    <w:rsid w:val="0068720B"/>
    <w:rsid w:val="00687548"/>
    <w:rsid w:val="0068766E"/>
    <w:rsid w:val="006879AE"/>
    <w:rsid w:val="00687C44"/>
    <w:rsid w:val="006901E9"/>
    <w:rsid w:val="0069135D"/>
    <w:rsid w:val="00691452"/>
    <w:rsid w:val="006914DA"/>
    <w:rsid w:val="00691753"/>
    <w:rsid w:val="006917B9"/>
    <w:rsid w:val="00691CCC"/>
    <w:rsid w:val="00691F12"/>
    <w:rsid w:val="00691F3F"/>
    <w:rsid w:val="006926EB"/>
    <w:rsid w:val="00692717"/>
    <w:rsid w:val="00692925"/>
    <w:rsid w:val="00692982"/>
    <w:rsid w:val="00692C51"/>
    <w:rsid w:val="00692F42"/>
    <w:rsid w:val="00693017"/>
    <w:rsid w:val="00693079"/>
    <w:rsid w:val="006930AD"/>
    <w:rsid w:val="00693294"/>
    <w:rsid w:val="00693492"/>
    <w:rsid w:val="006934AD"/>
    <w:rsid w:val="00693996"/>
    <w:rsid w:val="00693FA7"/>
    <w:rsid w:val="00694061"/>
    <w:rsid w:val="006940E8"/>
    <w:rsid w:val="0069418C"/>
    <w:rsid w:val="0069436C"/>
    <w:rsid w:val="00694425"/>
    <w:rsid w:val="00694629"/>
    <w:rsid w:val="00694E74"/>
    <w:rsid w:val="00694F14"/>
    <w:rsid w:val="006950A2"/>
    <w:rsid w:val="006957B8"/>
    <w:rsid w:val="00695B82"/>
    <w:rsid w:val="00695C80"/>
    <w:rsid w:val="00695E29"/>
    <w:rsid w:val="00696303"/>
    <w:rsid w:val="006964CF"/>
    <w:rsid w:val="00696A50"/>
    <w:rsid w:val="00696B9B"/>
    <w:rsid w:val="00696BCE"/>
    <w:rsid w:val="00696C75"/>
    <w:rsid w:val="00696E1A"/>
    <w:rsid w:val="00697200"/>
    <w:rsid w:val="00697772"/>
    <w:rsid w:val="006977CC"/>
    <w:rsid w:val="00697A22"/>
    <w:rsid w:val="00697D19"/>
    <w:rsid w:val="00697E68"/>
    <w:rsid w:val="00697F13"/>
    <w:rsid w:val="00697FF4"/>
    <w:rsid w:val="006A00B0"/>
    <w:rsid w:val="006A02BC"/>
    <w:rsid w:val="006A0327"/>
    <w:rsid w:val="006A05E2"/>
    <w:rsid w:val="006A0692"/>
    <w:rsid w:val="006A0C6A"/>
    <w:rsid w:val="006A0CAC"/>
    <w:rsid w:val="006A0E9E"/>
    <w:rsid w:val="006A1015"/>
    <w:rsid w:val="006A1045"/>
    <w:rsid w:val="006A1240"/>
    <w:rsid w:val="006A13E8"/>
    <w:rsid w:val="006A16FA"/>
    <w:rsid w:val="006A1B05"/>
    <w:rsid w:val="006A1B47"/>
    <w:rsid w:val="006A1FCB"/>
    <w:rsid w:val="006A21FD"/>
    <w:rsid w:val="006A237E"/>
    <w:rsid w:val="006A2E4D"/>
    <w:rsid w:val="006A2F3A"/>
    <w:rsid w:val="006A3324"/>
    <w:rsid w:val="006A3816"/>
    <w:rsid w:val="006A39F9"/>
    <w:rsid w:val="006A3AB8"/>
    <w:rsid w:val="006A3B4D"/>
    <w:rsid w:val="006A3C59"/>
    <w:rsid w:val="006A3CCD"/>
    <w:rsid w:val="006A3DF2"/>
    <w:rsid w:val="006A4019"/>
    <w:rsid w:val="006A40E7"/>
    <w:rsid w:val="006A4673"/>
    <w:rsid w:val="006A4688"/>
    <w:rsid w:val="006A473C"/>
    <w:rsid w:val="006A47CD"/>
    <w:rsid w:val="006A499C"/>
    <w:rsid w:val="006A53F8"/>
    <w:rsid w:val="006A56C4"/>
    <w:rsid w:val="006A5A59"/>
    <w:rsid w:val="006A5CA8"/>
    <w:rsid w:val="006A5FEF"/>
    <w:rsid w:val="006A6101"/>
    <w:rsid w:val="006A668B"/>
    <w:rsid w:val="006A674A"/>
    <w:rsid w:val="006A6EBC"/>
    <w:rsid w:val="006A713B"/>
    <w:rsid w:val="006A73FD"/>
    <w:rsid w:val="006A775E"/>
    <w:rsid w:val="006A78B1"/>
    <w:rsid w:val="006A7BFF"/>
    <w:rsid w:val="006A7E17"/>
    <w:rsid w:val="006A7E4C"/>
    <w:rsid w:val="006B01F7"/>
    <w:rsid w:val="006B0494"/>
    <w:rsid w:val="006B04FE"/>
    <w:rsid w:val="006B0532"/>
    <w:rsid w:val="006B06B1"/>
    <w:rsid w:val="006B0E93"/>
    <w:rsid w:val="006B16E0"/>
    <w:rsid w:val="006B17BA"/>
    <w:rsid w:val="006B18FF"/>
    <w:rsid w:val="006B1DA8"/>
    <w:rsid w:val="006B1E9B"/>
    <w:rsid w:val="006B2210"/>
    <w:rsid w:val="006B25BE"/>
    <w:rsid w:val="006B26FD"/>
    <w:rsid w:val="006B3E1A"/>
    <w:rsid w:val="006B3F11"/>
    <w:rsid w:val="006B3F33"/>
    <w:rsid w:val="006B4093"/>
    <w:rsid w:val="006B4241"/>
    <w:rsid w:val="006B4332"/>
    <w:rsid w:val="006B46E2"/>
    <w:rsid w:val="006B48A2"/>
    <w:rsid w:val="006B4F3E"/>
    <w:rsid w:val="006B4F73"/>
    <w:rsid w:val="006B549D"/>
    <w:rsid w:val="006B5895"/>
    <w:rsid w:val="006B5935"/>
    <w:rsid w:val="006B5A50"/>
    <w:rsid w:val="006B6071"/>
    <w:rsid w:val="006B6121"/>
    <w:rsid w:val="006B6335"/>
    <w:rsid w:val="006B6558"/>
    <w:rsid w:val="006B6EFF"/>
    <w:rsid w:val="006B7077"/>
    <w:rsid w:val="006B712D"/>
    <w:rsid w:val="006B7266"/>
    <w:rsid w:val="006B7E99"/>
    <w:rsid w:val="006B7F24"/>
    <w:rsid w:val="006B7FF4"/>
    <w:rsid w:val="006C03AC"/>
    <w:rsid w:val="006C06E7"/>
    <w:rsid w:val="006C087F"/>
    <w:rsid w:val="006C09B4"/>
    <w:rsid w:val="006C0B37"/>
    <w:rsid w:val="006C0B3D"/>
    <w:rsid w:val="006C0DDB"/>
    <w:rsid w:val="006C0F85"/>
    <w:rsid w:val="006C15E3"/>
    <w:rsid w:val="006C1683"/>
    <w:rsid w:val="006C175C"/>
    <w:rsid w:val="006C1A2B"/>
    <w:rsid w:val="006C1A7B"/>
    <w:rsid w:val="006C1C37"/>
    <w:rsid w:val="006C1E72"/>
    <w:rsid w:val="006C1E87"/>
    <w:rsid w:val="006C1FDF"/>
    <w:rsid w:val="006C21BB"/>
    <w:rsid w:val="006C2321"/>
    <w:rsid w:val="006C2CEB"/>
    <w:rsid w:val="006C37BC"/>
    <w:rsid w:val="006C39A9"/>
    <w:rsid w:val="006C3AC4"/>
    <w:rsid w:val="006C3B30"/>
    <w:rsid w:val="006C3D51"/>
    <w:rsid w:val="006C447A"/>
    <w:rsid w:val="006C491E"/>
    <w:rsid w:val="006C4A6C"/>
    <w:rsid w:val="006C4C4F"/>
    <w:rsid w:val="006C4EA7"/>
    <w:rsid w:val="006C4EA8"/>
    <w:rsid w:val="006C4EE0"/>
    <w:rsid w:val="006C4F92"/>
    <w:rsid w:val="006C527A"/>
    <w:rsid w:val="006C5342"/>
    <w:rsid w:val="006C5717"/>
    <w:rsid w:val="006C5740"/>
    <w:rsid w:val="006C5E04"/>
    <w:rsid w:val="006C5F75"/>
    <w:rsid w:val="006C5F8B"/>
    <w:rsid w:val="006C66DC"/>
    <w:rsid w:val="006C6842"/>
    <w:rsid w:val="006C6ACE"/>
    <w:rsid w:val="006C6F65"/>
    <w:rsid w:val="006C72A0"/>
    <w:rsid w:val="006C7629"/>
    <w:rsid w:val="006C7955"/>
    <w:rsid w:val="006C797C"/>
    <w:rsid w:val="006C7C45"/>
    <w:rsid w:val="006D0D27"/>
    <w:rsid w:val="006D0F2C"/>
    <w:rsid w:val="006D1197"/>
    <w:rsid w:val="006D12FC"/>
    <w:rsid w:val="006D145B"/>
    <w:rsid w:val="006D1553"/>
    <w:rsid w:val="006D159C"/>
    <w:rsid w:val="006D1882"/>
    <w:rsid w:val="006D1FA7"/>
    <w:rsid w:val="006D23F4"/>
    <w:rsid w:val="006D2E5D"/>
    <w:rsid w:val="006D2ED4"/>
    <w:rsid w:val="006D3071"/>
    <w:rsid w:val="006D3085"/>
    <w:rsid w:val="006D340C"/>
    <w:rsid w:val="006D34CF"/>
    <w:rsid w:val="006D3616"/>
    <w:rsid w:val="006D37E9"/>
    <w:rsid w:val="006D3A93"/>
    <w:rsid w:val="006D3CD2"/>
    <w:rsid w:val="006D420F"/>
    <w:rsid w:val="006D43FC"/>
    <w:rsid w:val="006D46B3"/>
    <w:rsid w:val="006D4786"/>
    <w:rsid w:val="006D488D"/>
    <w:rsid w:val="006D4AE7"/>
    <w:rsid w:val="006D4F0E"/>
    <w:rsid w:val="006D4F52"/>
    <w:rsid w:val="006D50E1"/>
    <w:rsid w:val="006D515D"/>
    <w:rsid w:val="006D52CE"/>
    <w:rsid w:val="006D5314"/>
    <w:rsid w:val="006D587F"/>
    <w:rsid w:val="006D5A34"/>
    <w:rsid w:val="006D5ADD"/>
    <w:rsid w:val="006D5DF9"/>
    <w:rsid w:val="006D6218"/>
    <w:rsid w:val="006D62E2"/>
    <w:rsid w:val="006D66DE"/>
    <w:rsid w:val="006D681B"/>
    <w:rsid w:val="006D6A79"/>
    <w:rsid w:val="006D7206"/>
    <w:rsid w:val="006D7285"/>
    <w:rsid w:val="006D74DB"/>
    <w:rsid w:val="006E0355"/>
    <w:rsid w:val="006E0798"/>
    <w:rsid w:val="006E094F"/>
    <w:rsid w:val="006E0A22"/>
    <w:rsid w:val="006E0C48"/>
    <w:rsid w:val="006E0DC2"/>
    <w:rsid w:val="006E0F07"/>
    <w:rsid w:val="006E0F34"/>
    <w:rsid w:val="006E115F"/>
    <w:rsid w:val="006E1C80"/>
    <w:rsid w:val="006E1D30"/>
    <w:rsid w:val="006E1DA8"/>
    <w:rsid w:val="006E2645"/>
    <w:rsid w:val="006E2662"/>
    <w:rsid w:val="006E26B8"/>
    <w:rsid w:val="006E276C"/>
    <w:rsid w:val="006E2E02"/>
    <w:rsid w:val="006E2F61"/>
    <w:rsid w:val="006E2F93"/>
    <w:rsid w:val="006E3135"/>
    <w:rsid w:val="006E3241"/>
    <w:rsid w:val="006E3327"/>
    <w:rsid w:val="006E334A"/>
    <w:rsid w:val="006E341B"/>
    <w:rsid w:val="006E3B12"/>
    <w:rsid w:val="006E3B80"/>
    <w:rsid w:val="006E40F9"/>
    <w:rsid w:val="006E42C0"/>
    <w:rsid w:val="006E5226"/>
    <w:rsid w:val="006E5335"/>
    <w:rsid w:val="006E5B91"/>
    <w:rsid w:val="006E612E"/>
    <w:rsid w:val="006E6280"/>
    <w:rsid w:val="006E63A0"/>
    <w:rsid w:val="006E656E"/>
    <w:rsid w:val="006E66CA"/>
    <w:rsid w:val="006E6740"/>
    <w:rsid w:val="006E68C7"/>
    <w:rsid w:val="006E6B57"/>
    <w:rsid w:val="006E6D24"/>
    <w:rsid w:val="006E7400"/>
    <w:rsid w:val="006E7AC3"/>
    <w:rsid w:val="006E7C81"/>
    <w:rsid w:val="006F01F1"/>
    <w:rsid w:val="006F0455"/>
    <w:rsid w:val="006F0555"/>
    <w:rsid w:val="006F0626"/>
    <w:rsid w:val="006F0879"/>
    <w:rsid w:val="006F08D7"/>
    <w:rsid w:val="006F0A07"/>
    <w:rsid w:val="006F1241"/>
    <w:rsid w:val="006F17DD"/>
    <w:rsid w:val="006F22E9"/>
    <w:rsid w:val="006F24F8"/>
    <w:rsid w:val="006F290C"/>
    <w:rsid w:val="006F2990"/>
    <w:rsid w:val="006F3010"/>
    <w:rsid w:val="006F30A3"/>
    <w:rsid w:val="006F3326"/>
    <w:rsid w:val="006F3C42"/>
    <w:rsid w:val="006F3D72"/>
    <w:rsid w:val="006F3D89"/>
    <w:rsid w:val="006F43FB"/>
    <w:rsid w:val="006F4780"/>
    <w:rsid w:val="006F51A6"/>
    <w:rsid w:val="006F55BE"/>
    <w:rsid w:val="006F56D8"/>
    <w:rsid w:val="006F5756"/>
    <w:rsid w:val="006F57D1"/>
    <w:rsid w:val="006F5895"/>
    <w:rsid w:val="006F5999"/>
    <w:rsid w:val="006F5E87"/>
    <w:rsid w:val="006F63F7"/>
    <w:rsid w:val="006F641E"/>
    <w:rsid w:val="006F6769"/>
    <w:rsid w:val="006F6DD1"/>
    <w:rsid w:val="006F732D"/>
    <w:rsid w:val="006F7650"/>
    <w:rsid w:val="006F7B89"/>
    <w:rsid w:val="006F7C80"/>
    <w:rsid w:val="006F7F0A"/>
    <w:rsid w:val="00700004"/>
    <w:rsid w:val="0070005F"/>
    <w:rsid w:val="007000CA"/>
    <w:rsid w:val="007001AD"/>
    <w:rsid w:val="00700364"/>
    <w:rsid w:val="00700569"/>
    <w:rsid w:val="007005AE"/>
    <w:rsid w:val="00700733"/>
    <w:rsid w:val="00700999"/>
    <w:rsid w:val="00700A3D"/>
    <w:rsid w:val="00700D9A"/>
    <w:rsid w:val="00700F89"/>
    <w:rsid w:val="00701481"/>
    <w:rsid w:val="00701499"/>
    <w:rsid w:val="007014C2"/>
    <w:rsid w:val="00701B3E"/>
    <w:rsid w:val="00701B49"/>
    <w:rsid w:val="00701C9F"/>
    <w:rsid w:val="00701F12"/>
    <w:rsid w:val="007030E9"/>
    <w:rsid w:val="0070337E"/>
    <w:rsid w:val="007033C3"/>
    <w:rsid w:val="0070351D"/>
    <w:rsid w:val="00703A59"/>
    <w:rsid w:val="00703C9C"/>
    <w:rsid w:val="0070410A"/>
    <w:rsid w:val="00704386"/>
    <w:rsid w:val="0070438F"/>
    <w:rsid w:val="00704873"/>
    <w:rsid w:val="00705066"/>
    <w:rsid w:val="00705B02"/>
    <w:rsid w:val="007063CE"/>
    <w:rsid w:val="00706662"/>
    <w:rsid w:val="00706903"/>
    <w:rsid w:val="0070698A"/>
    <w:rsid w:val="007069D4"/>
    <w:rsid w:val="00706B4B"/>
    <w:rsid w:val="00706C52"/>
    <w:rsid w:val="00706DC0"/>
    <w:rsid w:val="00707050"/>
    <w:rsid w:val="00707C7F"/>
    <w:rsid w:val="0071001D"/>
    <w:rsid w:val="00710689"/>
    <w:rsid w:val="00710992"/>
    <w:rsid w:val="00710A55"/>
    <w:rsid w:val="00710A94"/>
    <w:rsid w:val="00710CAC"/>
    <w:rsid w:val="007111EC"/>
    <w:rsid w:val="00711AF4"/>
    <w:rsid w:val="00711D70"/>
    <w:rsid w:val="0071220F"/>
    <w:rsid w:val="00712247"/>
    <w:rsid w:val="007123FE"/>
    <w:rsid w:val="0071263C"/>
    <w:rsid w:val="0071287C"/>
    <w:rsid w:val="00712C49"/>
    <w:rsid w:val="00712ED9"/>
    <w:rsid w:val="0071322E"/>
    <w:rsid w:val="007133FC"/>
    <w:rsid w:val="00713625"/>
    <w:rsid w:val="0071374A"/>
    <w:rsid w:val="00713BC5"/>
    <w:rsid w:val="007141B3"/>
    <w:rsid w:val="007143E3"/>
    <w:rsid w:val="0071458E"/>
    <w:rsid w:val="00714C39"/>
    <w:rsid w:val="00715202"/>
    <w:rsid w:val="0071560A"/>
    <w:rsid w:val="00715693"/>
    <w:rsid w:val="007156BF"/>
    <w:rsid w:val="007159E2"/>
    <w:rsid w:val="00715A82"/>
    <w:rsid w:val="00715E8B"/>
    <w:rsid w:val="00715F9A"/>
    <w:rsid w:val="0071620A"/>
    <w:rsid w:val="0071625E"/>
    <w:rsid w:val="0071648F"/>
    <w:rsid w:val="007166C3"/>
    <w:rsid w:val="0071670C"/>
    <w:rsid w:val="007167B4"/>
    <w:rsid w:val="00716930"/>
    <w:rsid w:val="00716957"/>
    <w:rsid w:val="00716BCA"/>
    <w:rsid w:val="00716BF8"/>
    <w:rsid w:val="00716D59"/>
    <w:rsid w:val="0071750C"/>
    <w:rsid w:val="007179AB"/>
    <w:rsid w:val="00717EFF"/>
    <w:rsid w:val="00717FFE"/>
    <w:rsid w:val="007201B7"/>
    <w:rsid w:val="007201F4"/>
    <w:rsid w:val="00720222"/>
    <w:rsid w:val="00720808"/>
    <w:rsid w:val="00720861"/>
    <w:rsid w:val="0072098A"/>
    <w:rsid w:val="00720B2D"/>
    <w:rsid w:val="00720F4C"/>
    <w:rsid w:val="00721045"/>
    <w:rsid w:val="00721942"/>
    <w:rsid w:val="007220B8"/>
    <w:rsid w:val="00722171"/>
    <w:rsid w:val="00722285"/>
    <w:rsid w:val="007222EB"/>
    <w:rsid w:val="007222EC"/>
    <w:rsid w:val="00722749"/>
    <w:rsid w:val="00722B25"/>
    <w:rsid w:val="00722C8C"/>
    <w:rsid w:val="00722CE7"/>
    <w:rsid w:val="00722CEA"/>
    <w:rsid w:val="00723011"/>
    <w:rsid w:val="007233BC"/>
    <w:rsid w:val="0072356C"/>
    <w:rsid w:val="0072382E"/>
    <w:rsid w:val="00723F29"/>
    <w:rsid w:val="00724051"/>
    <w:rsid w:val="00724500"/>
    <w:rsid w:val="00724516"/>
    <w:rsid w:val="00724556"/>
    <w:rsid w:val="007245DB"/>
    <w:rsid w:val="00724888"/>
    <w:rsid w:val="00724AF4"/>
    <w:rsid w:val="00724B7B"/>
    <w:rsid w:val="00724C59"/>
    <w:rsid w:val="00724DFE"/>
    <w:rsid w:val="00724F5A"/>
    <w:rsid w:val="007251C6"/>
    <w:rsid w:val="007251D8"/>
    <w:rsid w:val="00725560"/>
    <w:rsid w:val="00725661"/>
    <w:rsid w:val="0072577C"/>
    <w:rsid w:val="00725B95"/>
    <w:rsid w:val="00725C05"/>
    <w:rsid w:val="00725CB9"/>
    <w:rsid w:val="00725D70"/>
    <w:rsid w:val="00726071"/>
    <w:rsid w:val="0072644A"/>
    <w:rsid w:val="0072705F"/>
    <w:rsid w:val="00727138"/>
    <w:rsid w:val="007271B1"/>
    <w:rsid w:val="007272E8"/>
    <w:rsid w:val="0072733F"/>
    <w:rsid w:val="00727445"/>
    <w:rsid w:val="00727625"/>
    <w:rsid w:val="007279EB"/>
    <w:rsid w:val="00727A18"/>
    <w:rsid w:val="007300BD"/>
    <w:rsid w:val="00730401"/>
    <w:rsid w:val="0073067E"/>
    <w:rsid w:val="00730F81"/>
    <w:rsid w:val="00731163"/>
    <w:rsid w:val="007311EE"/>
    <w:rsid w:val="00731BE0"/>
    <w:rsid w:val="00731FC8"/>
    <w:rsid w:val="00732212"/>
    <w:rsid w:val="00732390"/>
    <w:rsid w:val="007323CF"/>
    <w:rsid w:val="00732966"/>
    <w:rsid w:val="00732D2E"/>
    <w:rsid w:val="00732E4C"/>
    <w:rsid w:val="0073329F"/>
    <w:rsid w:val="007332EE"/>
    <w:rsid w:val="0073386A"/>
    <w:rsid w:val="00733FBA"/>
    <w:rsid w:val="00734378"/>
    <w:rsid w:val="007343D1"/>
    <w:rsid w:val="0073574E"/>
    <w:rsid w:val="007358B1"/>
    <w:rsid w:val="00735C00"/>
    <w:rsid w:val="00735E41"/>
    <w:rsid w:val="0073657A"/>
    <w:rsid w:val="007367BC"/>
    <w:rsid w:val="007367CA"/>
    <w:rsid w:val="00736A0F"/>
    <w:rsid w:val="00736D7F"/>
    <w:rsid w:val="00737316"/>
    <w:rsid w:val="00737657"/>
    <w:rsid w:val="00737734"/>
    <w:rsid w:val="007400CB"/>
    <w:rsid w:val="00740198"/>
    <w:rsid w:val="00740379"/>
    <w:rsid w:val="00740789"/>
    <w:rsid w:val="00740944"/>
    <w:rsid w:val="00740AFD"/>
    <w:rsid w:val="007410BB"/>
    <w:rsid w:val="00741413"/>
    <w:rsid w:val="007418A6"/>
    <w:rsid w:val="00741998"/>
    <w:rsid w:val="00741BE3"/>
    <w:rsid w:val="00741DA4"/>
    <w:rsid w:val="0074293F"/>
    <w:rsid w:val="00742C90"/>
    <w:rsid w:val="00742F9F"/>
    <w:rsid w:val="0074315E"/>
    <w:rsid w:val="007432B6"/>
    <w:rsid w:val="007434E1"/>
    <w:rsid w:val="00743B00"/>
    <w:rsid w:val="007440E2"/>
    <w:rsid w:val="007441FC"/>
    <w:rsid w:val="0074428D"/>
    <w:rsid w:val="00744B41"/>
    <w:rsid w:val="00744E6C"/>
    <w:rsid w:val="007452D6"/>
    <w:rsid w:val="00745345"/>
    <w:rsid w:val="00745C91"/>
    <w:rsid w:val="00745ED2"/>
    <w:rsid w:val="00746292"/>
    <w:rsid w:val="007462F1"/>
    <w:rsid w:val="00746428"/>
    <w:rsid w:val="0074649D"/>
    <w:rsid w:val="007465D5"/>
    <w:rsid w:val="007467E5"/>
    <w:rsid w:val="0074683D"/>
    <w:rsid w:val="00746E51"/>
    <w:rsid w:val="00746E8A"/>
    <w:rsid w:val="007470C3"/>
    <w:rsid w:val="007470E0"/>
    <w:rsid w:val="00747741"/>
    <w:rsid w:val="00747BBE"/>
    <w:rsid w:val="00747C4E"/>
    <w:rsid w:val="00747E36"/>
    <w:rsid w:val="00747EB0"/>
    <w:rsid w:val="00750176"/>
    <w:rsid w:val="007503C6"/>
    <w:rsid w:val="0075076B"/>
    <w:rsid w:val="007512B1"/>
    <w:rsid w:val="0075132B"/>
    <w:rsid w:val="0075132C"/>
    <w:rsid w:val="007519F7"/>
    <w:rsid w:val="0075202D"/>
    <w:rsid w:val="00752083"/>
    <w:rsid w:val="00752A5D"/>
    <w:rsid w:val="00752B23"/>
    <w:rsid w:val="00752B62"/>
    <w:rsid w:val="00752C5A"/>
    <w:rsid w:val="00752CC3"/>
    <w:rsid w:val="0075304D"/>
    <w:rsid w:val="007534EC"/>
    <w:rsid w:val="00753E8F"/>
    <w:rsid w:val="007542ED"/>
    <w:rsid w:val="007546E8"/>
    <w:rsid w:val="00754980"/>
    <w:rsid w:val="0075517E"/>
    <w:rsid w:val="00755790"/>
    <w:rsid w:val="00755F53"/>
    <w:rsid w:val="0075618A"/>
    <w:rsid w:val="007561BF"/>
    <w:rsid w:val="007562E9"/>
    <w:rsid w:val="00756944"/>
    <w:rsid w:val="00756AA1"/>
    <w:rsid w:val="00756B51"/>
    <w:rsid w:val="00756CEA"/>
    <w:rsid w:val="00756D96"/>
    <w:rsid w:val="0075733D"/>
    <w:rsid w:val="0075749D"/>
    <w:rsid w:val="007574EF"/>
    <w:rsid w:val="0075754F"/>
    <w:rsid w:val="0075762B"/>
    <w:rsid w:val="00757969"/>
    <w:rsid w:val="00760606"/>
    <w:rsid w:val="007607C8"/>
    <w:rsid w:val="00760AF6"/>
    <w:rsid w:val="00760B38"/>
    <w:rsid w:val="00761070"/>
    <w:rsid w:val="007615C6"/>
    <w:rsid w:val="00761973"/>
    <w:rsid w:val="00761DBC"/>
    <w:rsid w:val="00761E38"/>
    <w:rsid w:val="00762385"/>
    <w:rsid w:val="00762488"/>
    <w:rsid w:val="00762844"/>
    <w:rsid w:val="00762896"/>
    <w:rsid w:val="00762B46"/>
    <w:rsid w:val="00763155"/>
    <w:rsid w:val="0076317E"/>
    <w:rsid w:val="007632B2"/>
    <w:rsid w:val="0076349E"/>
    <w:rsid w:val="00763B49"/>
    <w:rsid w:val="00764183"/>
    <w:rsid w:val="007641DD"/>
    <w:rsid w:val="0076445F"/>
    <w:rsid w:val="00764651"/>
    <w:rsid w:val="0076468E"/>
    <w:rsid w:val="00764D46"/>
    <w:rsid w:val="00764FF8"/>
    <w:rsid w:val="00765301"/>
    <w:rsid w:val="007655D3"/>
    <w:rsid w:val="00765699"/>
    <w:rsid w:val="007659D8"/>
    <w:rsid w:val="00765A0E"/>
    <w:rsid w:val="00766346"/>
    <w:rsid w:val="00766354"/>
    <w:rsid w:val="007667A9"/>
    <w:rsid w:val="00766A0F"/>
    <w:rsid w:val="00766BEE"/>
    <w:rsid w:val="00766E7C"/>
    <w:rsid w:val="00767372"/>
    <w:rsid w:val="00767513"/>
    <w:rsid w:val="007677D9"/>
    <w:rsid w:val="007706D4"/>
    <w:rsid w:val="007706E5"/>
    <w:rsid w:val="007707B1"/>
    <w:rsid w:val="00770B1C"/>
    <w:rsid w:val="007714E2"/>
    <w:rsid w:val="007715AE"/>
    <w:rsid w:val="007716B5"/>
    <w:rsid w:val="007717BA"/>
    <w:rsid w:val="00771B86"/>
    <w:rsid w:val="00772404"/>
    <w:rsid w:val="007726A1"/>
    <w:rsid w:val="0077287E"/>
    <w:rsid w:val="00772B71"/>
    <w:rsid w:val="00772BF5"/>
    <w:rsid w:val="00773023"/>
    <w:rsid w:val="00773274"/>
    <w:rsid w:val="00773A6C"/>
    <w:rsid w:val="007741BC"/>
    <w:rsid w:val="007742BB"/>
    <w:rsid w:val="00774570"/>
    <w:rsid w:val="007745CD"/>
    <w:rsid w:val="00774749"/>
    <w:rsid w:val="00774D9A"/>
    <w:rsid w:val="00774DAF"/>
    <w:rsid w:val="00774FB1"/>
    <w:rsid w:val="00775287"/>
    <w:rsid w:val="00775727"/>
    <w:rsid w:val="00775958"/>
    <w:rsid w:val="00775B37"/>
    <w:rsid w:val="00775C1A"/>
    <w:rsid w:val="00775EB3"/>
    <w:rsid w:val="00775F0D"/>
    <w:rsid w:val="00775FEF"/>
    <w:rsid w:val="0077744C"/>
    <w:rsid w:val="00777799"/>
    <w:rsid w:val="007777FA"/>
    <w:rsid w:val="007778D0"/>
    <w:rsid w:val="00777DF9"/>
    <w:rsid w:val="0078003F"/>
    <w:rsid w:val="00780087"/>
    <w:rsid w:val="0078099C"/>
    <w:rsid w:val="00780E3C"/>
    <w:rsid w:val="007810BE"/>
    <w:rsid w:val="0078124B"/>
    <w:rsid w:val="007812A8"/>
    <w:rsid w:val="00781385"/>
    <w:rsid w:val="007813E5"/>
    <w:rsid w:val="00781825"/>
    <w:rsid w:val="0078184C"/>
    <w:rsid w:val="00781945"/>
    <w:rsid w:val="00781A1E"/>
    <w:rsid w:val="00781C6B"/>
    <w:rsid w:val="00781DF9"/>
    <w:rsid w:val="00781DFB"/>
    <w:rsid w:val="00781FDE"/>
    <w:rsid w:val="007822F5"/>
    <w:rsid w:val="00782487"/>
    <w:rsid w:val="007824FB"/>
    <w:rsid w:val="0078255E"/>
    <w:rsid w:val="00782777"/>
    <w:rsid w:val="00782E95"/>
    <w:rsid w:val="00782FDA"/>
    <w:rsid w:val="00783070"/>
    <w:rsid w:val="0078318C"/>
    <w:rsid w:val="007831EA"/>
    <w:rsid w:val="00783213"/>
    <w:rsid w:val="007834B5"/>
    <w:rsid w:val="007837DD"/>
    <w:rsid w:val="00783996"/>
    <w:rsid w:val="00783A16"/>
    <w:rsid w:val="00783A19"/>
    <w:rsid w:val="00783CF0"/>
    <w:rsid w:val="00783D9D"/>
    <w:rsid w:val="00783E92"/>
    <w:rsid w:val="00784042"/>
    <w:rsid w:val="007840B6"/>
    <w:rsid w:val="00784584"/>
    <w:rsid w:val="00784757"/>
    <w:rsid w:val="007848F5"/>
    <w:rsid w:val="00784B45"/>
    <w:rsid w:val="007851C4"/>
    <w:rsid w:val="0078539C"/>
    <w:rsid w:val="00785607"/>
    <w:rsid w:val="00785D05"/>
    <w:rsid w:val="00786203"/>
    <w:rsid w:val="0078641C"/>
    <w:rsid w:val="007867D1"/>
    <w:rsid w:val="00786AFE"/>
    <w:rsid w:val="00786B10"/>
    <w:rsid w:val="00786FC6"/>
    <w:rsid w:val="007870D0"/>
    <w:rsid w:val="007870E9"/>
    <w:rsid w:val="007876E4"/>
    <w:rsid w:val="007878BA"/>
    <w:rsid w:val="007878D3"/>
    <w:rsid w:val="00787B5C"/>
    <w:rsid w:val="00787E58"/>
    <w:rsid w:val="00787F89"/>
    <w:rsid w:val="00787FE4"/>
    <w:rsid w:val="0079034E"/>
    <w:rsid w:val="0079057C"/>
    <w:rsid w:val="00790607"/>
    <w:rsid w:val="00790630"/>
    <w:rsid w:val="0079073B"/>
    <w:rsid w:val="00790BF8"/>
    <w:rsid w:val="00790C04"/>
    <w:rsid w:val="00790D49"/>
    <w:rsid w:val="0079171D"/>
    <w:rsid w:val="0079180B"/>
    <w:rsid w:val="00791853"/>
    <w:rsid w:val="00791ADF"/>
    <w:rsid w:val="00791D40"/>
    <w:rsid w:val="00791FF9"/>
    <w:rsid w:val="00792096"/>
    <w:rsid w:val="0079271A"/>
    <w:rsid w:val="007927A9"/>
    <w:rsid w:val="007927F8"/>
    <w:rsid w:val="00792901"/>
    <w:rsid w:val="0079291F"/>
    <w:rsid w:val="00792AD6"/>
    <w:rsid w:val="0079341A"/>
    <w:rsid w:val="0079345C"/>
    <w:rsid w:val="007937DB"/>
    <w:rsid w:val="007937F4"/>
    <w:rsid w:val="00793E1E"/>
    <w:rsid w:val="00793F5F"/>
    <w:rsid w:val="0079450E"/>
    <w:rsid w:val="0079476D"/>
    <w:rsid w:val="007948C6"/>
    <w:rsid w:val="00794CD0"/>
    <w:rsid w:val="00794D73"/>
    <w:rsid w:val="0079502D"/>
    <w:rsid w:val="0079521A"/>
    <w:rsid w:val="00795BDD"/>
    <w:rsid w:val="00795DCC"/>
    <w:rsid w:val="007962B2"/>
    <w:rsid w:val="00796AF9"/>
    <w:rsid w:val="00796DE9"/>
    <w:rsid w:val="00796FCD"/>
    <w:rsid w:val="00797564"/>
    <w:rsid w:val="0079792D"/>
    <w:rsid w:val="00797A32"/>
    <w:rsid w:val="00797A37"/>
    <w:rsid w:val="00797C29"/>
    <w:rsid w:val="007A076B"/>
    <w:rsid w:val="007A08E6"/>
    <w:rsid w:val="007A096C"/>
    <w:rsid w:val="007A102B"/>
    <w:rsid w:val="007A14E8"/>
    <w:rsid w:val="007A18DA"/>
    <w:rsid w:val="007A210E"/>
    <w:rsid w:val="007A2B3E"/>
    <w:rsid w:val="007A2C12"/>
    <w:rsid w:val="007A2EC2"/>
    <w:rsid w:val="007A2ED8"/>
    <w:rsid w:val="007A2FF7"/>
    <w:rsid w:val="007A3282"/>
    <w:rsid w:val="007A3740"/>
    <w:rsid w:val="007A37AC"/>
    <w:rsid w:val="007A41F0"/>
    <w:rsid w:val="007A49FA"/>
    <w:rsid w:val="007A4D9F"/>
    <w:rsid w:val="007A5001"/>
    <w:rsid w:val="007A53C9"/>
    <w:rsid w:val="007A5B51"/>
    <w:rsid w:val="007A5CC9"/>
    <w:rsid w:val="007A5CFC"/>
    <w:rsid w:val="007A6576"/>
    <w:rsid w:val="007A6897"/>
    <w:rsid w:val="007A6A37"/>
    <w:rsid w:val="007A72CA"/>
    <w:rsid w:val="007A7CFE"/>
    <w:rsid w:val="007A7DEB"/>
    <w:rsid w:val="007B03CF"/>
    <w:rsid w:val="007B0742"/>
    <w:rsid w:val="007B074F"/>
    <w:rsid w:val="007B07D5"/>
    <w:rsid w:val="007B0985"/>
    <w:rsid w:val="007B0994"/>
    <w:rsid w:val="007B0BB8"/>
    <w:rsid w:val="007B1386"/>
    <w:rsid w:val="007B165B"/>
    <w:rsid w:val="007B1C66"/>
    <w:rsid w:val="007B2308"/>
    <w:rsid w:val="007B24A8"/>
    <w:rsid w:val="007B259A"/>
    <w:rsid w:val="007B29DB"/>
    <w:rsid w:val="007B2D83"/>
    <w:rsid w:val="007B3194"/>
    <w:rsid w:val="007B3283"/>
    <w:rsid w:val="007B36D9"/>
    <w:rsid w:val="007B381F"/>
    <w:rsid w:val="007B3844"/>
    <w:rsid w:val="007B3A31"/>
    <w:rsid w:val="007B3BD1"/>
    <w:rsid w:val="007B3D17"/>
    <w:rsid w:val="007B4327"/>
    <w:rsid w:val="007B4624"/>
    <w:rsid w:val="007B47DE"/>
    <w:rsid w:val="007B48CB"/>
    <w:rsid w:val="007B4978"/>
    <w:rsid w:val="007B4BE6"/>
    <w:rsid w:val="007B4D23"/>
    <w:rsid w:val="007B54E2"/>
    <w:rsid w:val="007B56C0"/>
    <w:rsid w:val="007B599F"/>
    <w:rsid w:val="007B5C9F"/>
    <w:rsid w:val="007B5DB8"/>
    <w:rsid w:val="007B604B"/>
    <w:rsid w:val="007B61EB"/>
    <w:rsid w:val="007B62F8"/>
    <w:rsid w:val="007B68D4"/>
    <w:rsid w:val="007B6A29"/>
    <w:rsid w:val="007B6D45"/>
    <w:rsid w:val="007B6EDE"/>
    <w:rsid w:val="007B6F76"/>
    <w:rsid w:val="007B736B"/>
    <w:rsid w:val="007B7943"/>
    <w:rsid w:val="007B7F04"/>
    <w:rsid w:val="007B7FF2"/>
    <w:rsid w:val="007C013D"/>
    <w:rsid w:val="007C027E"/>
    <w:rsid w:val="007C04A3"/>
    <w:rsid w:val="007C0515"/>
    <w:rsid w:val="007C07DB"/>
    <w:rsid w:val="007C087C"/>
    <w:rsid w:val="007C0A9D"/>
    <w:rsid w:val="007C0C0E"/>
    <w:rsid w:val="007C0EA4"/>
    <w:rsid w:val="007C1018"/>
    <w:rsid w:val="007C13F4"/>
    <w:rsid w:val="007C1510"/>
    <w:rsid w:val="007C1720"/>
    <w:rsid w:val="007C1A40"/>
    <w:rsid w:val="007C1DC8"/>
    <w:rsid w:val="007C22AC"/>
    <w:rsid w:val="007C2A31"/>
    <w:rsid w:val="007C2DAF"/>
    <w:rsid w:val="007C2DEC"/>
    <w:rsid w:val="007C31CF"/>
    <w:rsid w:val="007C34D4"/>
    <w:rsid w:val="007C39D9"/>
    <w:rsid w:val="007C3AA6"/>
    <w:rsid w:val="007C4128"/>
    <w:rsid w:val="007C4460"/>
    <w:rsid w:val="007C4A96"/>
    <w:rsid w:val="007C4D5C"/>
    <w:rsid w:val="007C4E79"/>
    <w:rsid w:val="007C5474"/>
    <w:rsid w:val="007C5511"/>
    <w:rsid w:val="007C55F2"/>
    <w:rsid w:val="007C57D4"/>
    <w:rsid w:val="007C58B3"/>
    <w:rsid w:val="007C6434"/>
    <w:rsid w:val="007C66E3"/>
    <w:rsid w:val="007C6AF7"/>
    <w:rsid w:val="007C6D18"/>
    <w:rsid w:val="007C6E7B"/>
    <w:rsid w:val="007C7281"/>
    <w:rsid w:val="007C7754"/>
    <w:rsid w:val="007C79A6"/>
    <w:rsid w:val="007D0429"/>
    <w:rsid w:val="007D04C1"/>
    <w:rsid w:val="007D0658"/>
    <w:rsid w:val="007D09AE"/>
    <w:rsid w:val="007D0D33"/>
    <w:rsid w:val="007D0DFE"/>
    <w:rsid w:val="007D1122"/>
    <w:rsid w:val="007D1167"/>
    <w:rsid w:val="007D1286"/>
    <w:rsid w:val="007D153C"/>
    <w:rsid w:val="007D1A90"/>
    <w:rsid w:val="007D1A98"/>
    <w:rsid w:val="007D1AB9"/>
    <w:rsid w:val="007D1B78"/>
    <w:rsid w:val="007D1F22"/>
    <w:rsid w:val="007D22C4"/>
    <w:rsid w:val="007D245E"/>
    <w:rsid w:val="007D2467"/>
    <w:rsid w:val="007D2A7E"/>
    <w:rsid w:val="007D2BAA"/>
    <w:rsid w:val="007D2FF3"/>
    <w:rsid w:val="007D3028"/>
    <w:rsid w:val="007D3258"/>
    <w:rsid w:val="007D35EE"/>
    <w:rsid w:val="007D3620"/>
    <w:rsid w:val="007D3C72"/>
    <w:rsid w:val="007D4124"/>
    <w:rsid w:val="007D4FAF"/>
    <w:rsid w:val="007D58D2"/>
    <w:rsid w:val="007D5C46"/>
    <w:rsid w:val="007D5CCE"/>
    <w:rsid w:val="007D5F0A"/>
    <w:rsid w:val="007D5F4B"/>
    <w:rsid w:val="007D6466"/>
    <w:rsid w:val="007D6DCA"/>
    <w:rsid w:val="007D7199"/>
    <w:rsid w:val="007D71F4"/>
    <w:rsid w:val="007D75D1"/>
    <w:rsid w:val="007D7B53"/>
    <w:rsid w:val="007E04F8"/>
    <w:rsid w:val="007E06A5"/>
    <w:rsid w:val="007E08EC"/>
    <w:rsid w:val="007E0FF3"/>
    <w:rsid w:val="007E14E7"/>
    <w:rsid w:val="007E15F3"/>
    <w:rsid w:val="007E1966"/>
    <w:rsid w:val="007E1D47"/>
    <w:rsid w:val="007E2044"/>
    <w:rsid w:val="007E2047"/>
    <w:rsid w:val="007E233A"/>
    <w:rsid w:val="007E2379"/>
    <w:rsid w:val="007E245E"/>
    <w:rsid w:val="007E25B7"/>
    <w:rsid w:val="007E25E8"/>
    <w:rsid w:val="007E26EC"/>
    <w:rsid w:val="007E27AB"/>
    <w:rsid w:val="007E28D6"/>
    <w:rsid w:val="007E2B55"/>
    <w:rsid w:val="007E2E81"/>
    <w:rsid w:val="007E30A9"/>
    <w:rsid w:val="007E372C"/>
    <w:rsid w:val="007E39CC"/>
    <w:rsid w:val="007E474E"/>
    <w:rsid w:val="007E496B"/>
    <w:rsid w:val="007E4B33"/>
    <w:rsid w:val="007E4B5C"/>
    <w:rsid w:val="007E4D1E"/>
    <w:rsid w:val="007E4D85"/>
    <w:rsid w:val="007E4E08"/>
    <w:rsid w:val="007E5052"/>
    <w:rsid w:val="007E5D5E"/>
    <w:rsid w:val="007E5EBE"/>
    <w:rsid w:val="007E6248"/>
    <w:rsid w:val="007E66F8"/>
    <w:rsid w:val="007E6963"/>
    <w:rsid w:val="007E6B11"/>
    <w:rsid w:val="007E6B6B"/>
    <w:rsid w:val="007E7024"/>
    <w:rsid w:val="007E70D4"/>
    <w:rsid w:val="007E7134"/>
    <w:rsid w:val="007E73E6"/>
    <w:rsid w:val="007E7651"/>
    <w:rsid w:val="007E7AC0"/>
    <w:rsid w:val="007E7C1B"/>
    <w:rsid w:val="007E7F60"/>
    <w:rsid w:val="007F0269"/>
    <w:rsid w:val="007F0517"/>
    <w:rsid w:val="007F074F"/>
    <w:rsid w:val="007F1073"/>
    <w:rsid w:val="007F184D"/>
    <w:rsid w:val="007F1BD0"/>
    <w:rsid w:val="007F1C01"/>
    <w:rsid w:val="007F1C7E"/>
    <w:rsid w:val="007F1F7C"/>
    <w:rsid w:val="007F2383"/>
    <w:rsid w:val="007F2503"/>
    <w:rsid w:val="007F27CA"/>
    <w:rsid w:val="007F2828"/>
    <w:rsid w:val="007F3873"/>
    <w:rsid w:val="007F392C"/>
    <w:rsid w:val="007F3AA4"/>
    <w:rsid w:val="007F3B7A"/>
    <w:rsid w:val="007F3F61"/>
    <w:rsid w:val="007F41A6"/>
    <w:rsid w:val="007F4217"/>
    <w:rsid w:val="007F442B"/>
    <w:rsid w:val="007F45A5"/>
    <w:rsid w:val="007F46E0"/>
    <w:rsid w:val="007F475C"/>
    <w:rsid w:val="007F4872"/>
    <w:rsid w:val="007F4D4F"/>
    <w:rsid w:val="007F5042"/>
    <w:rsid w:val="007F518F"/>
    <w:rsid w:val="007F5294"/>
    <w:rsid w:val="007F5391"/>
    <w:rsid w:val="007F567C"/>
    <w:rsid w:val="007F619F"/>
    <w:rsid w:val="007F64B9"/>
    <w:rsid w:val="007F67EE"/>
    <w:rsid w:val="007F6B4D"/>
    <w:rsid w:val="007F740E"/>
    <w:rsid w:val="007F7855"/>
    <w:rsid w:val="007F7939"/>
    <w:rsid w:val="007F7EE5"/>
    <w:rsid w:val="0080008C"/>
    <w:rsid w:val="00800236"/>
    <w:rsid w:val="00800294"/>
    <w:rsid w:val="00800A89"/>
    <w:rsid w:val="00800F09"/>
    <w:rsid w:val="0080118D"/>
    <w:rsid w:val="008011A8"/>
    <w:rsid w:val="008012F4"/>
    <w:rsid w:val="00801301"/>
    <w:rsid w:val="008014DC"/>
    <w:rsid w:val="00801588"/>
    <w:rsid w:val="00801ABC"/>
    <w:rsid w:val="00801AEB"/>
    <w:rsid w:val="00801C93"/>
    <w:rsid w:val="00801D15"/>
    <w:rsid w:val="008029F8"/>
    <w:rsid w:val="00802E49"/>
    <w:rsid w:val="008032BD"/>
    <w:rsid w:val="008034A8"/>
    <w:rsid w:val="00803A51"/>
    <w:rsid w:val="00803B83"/>
    <w:rsid w:val="0080403F"/>
    <w:rsid w:val="00804ABD"/>
    <w:rsid w:val="00804C70"/>
    <w:rsid w:val="00804E86"/>
    <w:rsid w:val="008050B8"/>
    <w:rsid w:val="008053BB"/>
    <w:rsid w:val="00805A14"/>
    <w:rsid w:val="00805FAF"/>
    <w:rsid w:val="0080668A"/>
    <w:rsid w:val="008066D5"/>
    <w:rsid w:val="00806A3A"/>
    <w:rsid w:val="00806AFE"/>
    <w:rsid w:val="008071B2"/>
    <w:rsid w:val="008072DF"/>
    <w:rsid w:val="0080765F"/>
    <w:rsid w:val="008077D1"/>
    <w:rsid w:val="00807ADA"/>
    <w:rsid w:val="008102DA"/>
    <w:rsid w:val="00810548"/>
    <w:rsid w:val="0081092C"/>
    <w:rsid w:val="00810BAA"/>
    <w:rsid w:val="0081119A"/>
    <w:rsid w:val="00811909"/>
    <w:rsid w:val="00811EAF"/>
    <w:rsid w:val="00811F41"/>
    <w:rsid w:val="008122C1"/>
    <w:rsid w:val="0081278C"/>
    <w:rsid w:val="008139E1"/>
    <w:rsid w:val="00813CBB"/>
    <w:rsid w:val="00813E62"/>
    <w:rsid w:val="008141C0"/>
    <w:rsid w:val="008141C7"/>
    <w:rsid w:val="008142EA"/>
    <w:rsid w:val="00814AF3"/>
    <w:rsid w:val="00814D39"/>
    <w:rsid w:val="00814F64"/>
    <w:rsid w:val="00815283"/>
    <w:rsid w:val="00815523"/>
    <w:rsid w:val="00815E71"/>
    <w:rsid w:val="00815F90"/>
    <w:rsid w:val="00815FEA"/>
    <w:rsid w:val="008164F4"/>
    <w:rsid w:val="00817068"/>
    <w:rsid w:val="00817F2F"/>
    <w:rsid w:val="00820084"/>
    <w:rsid w:val="00820091"/>
    <w:rsid w:val="008200BC"/>
    <w:rsid w:val="00820437"/>
    <w:rsid w:val="008209D5"/>
    <w:rsid w:val="0082153C"/>
    <w:rsid w:val="00821842"/>
    <w:rsid w:val="008218DD"/>
    <w:rsid w:val="00821D4B"/>
    <w:rsid w:val="00821F0A"/>
    <w:rsid w:val="00822123"/>
    <w:rsid w:val="00822323"/>
    <w:rsid w:val="00822797"/>
    <w:rsid w:val="008230BC"/>
    <w:rsid w:val="0082381F"/>
    <w:rsid w:val="00823937"/>
    <w:rsid w:val="00824308"/>
    <w:rsid w:val="0082441E"/>
    <w:rsid w:val="008246A3"/>
    <w:rsid w:val="00824725"/>
    <w:rsid w:val="008248FD"/>
    <w:rsid w:val="00824A9E"/>
    <w:rsid w:val="00824CBB"/>
    <w:rsid w:val="00824CF6"/>
    <w:rsid w:val="008251BA"/>
    <w:rsid w:val="008253DE"/>
    <w:rsid w:val="008254B4"/>
    <w:rsid w:val="00825518"/>
    <w:rsid w:val="00825595"/>
    <w:rsid w:val="0082596A"/>
    <w:rsid w:val="008259E2"/>
    <w:rsid w:val="00825B89"/>
    <w:rsid w:val="00825DC9"/>
    <w:rsid w:val="00825EF2"/>
    <w:rsid w:val="00826BC0"/>
    <w:rsid w:val="008270DA"/>
    <w:rsid w:val="00827166"/>
    <w:rsid w:val="008271A6"/>
    <w:rsid w:val="00827962"/>
    <w:rsid w:val="00827B41"/>
    <w:rsid w:val="008300C3"/>
    <w:rsid w:val="0083077B"/>
    <w:rsid w:val="0083093B"/>
    <w:rsid w:val="008314DF"/>
    <w:rsid w:val="00831583"/>
    <w:rsid w:val="008317CB"/>
    <w:rsid w:val="008318F0"/>
    <w:rsid w:val="00831A86"/>
    <w:rsid w:val="00831B5D"/>
    <w:rsid w:val="00831D09"/>
    <w:rsid w:val="00831D8B"/>
    <w:rsid w:val="00832372"/>
    <w:rsid w:val="00832A4E"/>
    <w:rsid w:val="00832E55"/>
    <w:rsid w:val="008335F0"/>
    <w:rsid w:val="008339A1"/>
    <w:rsid w:val="00833A12"/>
    <w:rsid w:val="00833E5A"/>
    <w:rsid w:val="00834402"/>
    <w:rsid w:val="008344EF"/>
    <w:rsid w:val="00834572"/>
    <w:rsid w:val="00834973"/>
    <w:rsid w:val="00834B86"/>
    <w:rsid w:val="00834EBF"/>
    <w:rsid w:val="00835787"/>
    <w:rsid w:val="00835972"/>
    <w:rsid w:val="00835FF2"/>
    <w:rsid w:val="00836555"/>
    <w:rsid w:val="00836881"/>
    <w:rsid w:val="008368A7"/>
    <w:rsid w:val="0083692F"/>
    <w:rsid w:val="00836AF3"/>
    <w:rsid w:val="00836D5B"/>
    <w:rsid w:val="008372E0"/>
    <w:rsid w:val="00837B6A"/>
    <w:rsid w:val="00837C1F"/>
    <w:rsid w:val="00837C66"/>
    <w:rsid w:val="00837D21"/>
    <w:rsid w:val="00837EA3"/>
    <w:rsid w:val="0084009B"/>
    <w:rsid w:val="0084026A"/>
    <w:rsid w:val="008402F4"/>
    <w:rsid w:val="0084043C"/>
    <w:rsid w:val="008404F2"/>
    <w:rsid w:val="00840638"/>
    <w:rsid w:val="0084086A"/>
    <w:rsid w:val="00840DEC"/>
    <w:rsid w:val="0084152C"/>
    <w:rsid w:val="008415EC"/>
    <w:rsid w:val="008418DF"/>
    <w:rsid w:val="008419C4"/>
    <w:rsid w:val="00841BBF"/>
    <w:rsid w:val="00841C4B"/>
    <w:rsid w:val="00841E45"/>
    <w:rsid w:val="00841E6C"/>
    <w:rsid w:val="00841FA3"/>
    <w:rsid w:val="0084239F"/>
    <w:rsid w:val="0084261F"/>
    <w:rsid w:val="00842E3D"/>
    <w:rsid w:val="00842EC4"/>
    <w:rsid w:val="00842FB6"/>
    <w:rsid w:val="00843060"/>
    <w:rsid w:val="00843630"/>
    <w:rsid w:val="00843717"/>
    <w:rsid w:val="008437C9"/>
    <w:rsid w:val="0084386D"/>
    <w:rsid w:val="008438B1"/>
    <w:rsid w:val="00843AD5"/>
    <w:rsid w:val="00843DE9"/>
    <w:rsid w:val="00843E81"/>
    <w:rsid w:val="00843FBF"/>
    <w:rsid w:val="00843FD1"/>
    <w:rsid w:val="00844162"/>
    <w:rsid w:val="008444F7"/>
    <w:rsid w:val="008449A0"/>
    <w:rsid w:val="00844A4D"/>
    <w:rsid w:val="00845286"/>
    <w:rsid w:val="008469B3"/>
    <w:rsid w:val="00846D32"/>
    <w:rsid w:val="00846D42"/>
    <w:rsid w:val="00846DA5"/>
    <w:rsid w:val="00847104"/>
    <w:rsid w:val="0084762C"/>
    <w:rsid w:val="00850243"/>
    <w:rsid w:val="00850C4C"/>
    <w:rsid w:val="0085118D"/>
    <w:rsid w:val="00851582"/>
    <w:rsid w:val="008517B7"/>
    <w:rsid w:val="008518B9"/>
    <w:rsid w:val="00851AB9"/>
    <w:rsid w:val="00852067"/>
    <w:rsid w:val="008529A3"/>
    <w:rsid w:val="00852A0E"/>
    <w:rsid w:val="00852F7C"/>
    <w:rsid w:val="0085316B"/>
    <w:rsid w:val="00853DAD"/>
    <w:rsid w:val="00853E2A"/>
    <w:rsid w:val="008541C5"/>
    <w:rsid w:val="00854395"/>
    <w:rsid w:val="00854440"/>
    <w:rsid w:val="00854868"/>
    <w:rsid w:val="00854961"/>
    <w:rsid w:val="00854BB4"/>
    <w:rsid w:val="00854EC9"/>
    <w:rsid w:val="00855134"/>
    <w:rsid w:val="0085519F"/>
    <w:rsid w:val="00855313"/>
    <w:rsid w:val="00855384"/>
    <w:rsid w:val="0085576A"/>
    <w:rsid w:val="00855969"/>
    <w:rsid w:val="00855BDC"/>
    <w:rsid w:val="00855DF1"/>
    <w:rsid w:val="00855FAC"/>
    <w:rsid w:val="00856043"/>
    <w:rsid w:val="00856117"/>
    <w:rsid w:val="00856133"/>
    <w:rsid w:val="0085624D"/>
    <w:rsid w:val="008563F2"/>
    <w:rsid w:val="008567D2"/>
    <w:rsid w:val="00856A08"/>
    <w:rsid w:val="00856E7F"/>
    <w:rsid w:val="00856F2D"/>
    <w:rsid w:val="00857349"/>
    <w:rsid w:val="008575C0"/>
    <w:rsid w:val="008578CC"/>
    <w:rsid w:val="00857C15"/>
    <w:rsid w:val="00857C29"/>
    <w:rsid w:val="00857D4A"/>
    <w:rsid w:val="00857E2D"/>
    <w:rsid w:val="00857EF2"/>
    <w:rsid w:val="00860028"/>
    <w:rsid w:val="00860BBA"/>
    <w:rsid w:val="00860E17"/>
    <w:rsid w:val="00861189"/>
    <w:rsid w:val="008615BB"/>
    <w:rsid w:val="008616B7"/>
    <w:rsid w:val="008619EF"/>
    <w:rsid w:val="00861B21"/>
    <w:rsid w:val="0086236F"/>
    <w:rsid w:val="008624EB"/>
    <w:rsid w:val="008626DE"/>
    <w:rsid w:val="00862FA3"/>
    <w:rsid w:val="00863078"/>
    <w:rsid w:val="008632D2"/>
    <w:rsid w:val="008634B0"/>
    <w:rsid w:val="00863648"/>
    <w:rsid w:val="00863C7F"/>
    <w:rsid w:val="00863D2F"/>
    <w:rsid w:val="00864328"/>
    <w:rsid w:val="00864A71"/>
    <w:rsid w:val="00864B5C"/>
    <w:rsid w:val="00864D7E"/>
    <w:rsid w:val="00864E4C"/>
    <w:rsid w:val="008653A7"/>
    <w:rsid w:val="00865585"/>
    <w:rsid w:val="0086592E"/>
    <w:rsid w:val="00865EB4"/>
    <w:rsid w:val="00866291"/>
    <w:rsid w:val="00866720"/>
    <w:rsid w:val="00867176"/>
    <w:rsid w:val="008671CC"/>
    <w:rsid w:val="008671E5"/>
    <w:rsid w:val="00867251"/>
    <w:rsid w:val="00870D7A"/>
    <w:rsid w:val="00870EEC"/>
    <w:rsid w:val="00870F3A"/>
    <w:rsid w:val="008710D8"/>
    <w:rsid w:val="00871242"/>
    <w:rsid w:val="008715AA"/>
    <w:rsid w:val="0087183D"/>
    <w:rsid w:val="00871C01"/>
    <w:rsid w:val="00872101"/>
    <w:rsid w:val="008722FB"/>
    <w:rsid w:val="008724D6"/>
    <w:rsid w:val="008729A4"/>
    <w:rsid w:val="00872EA1"/>
    <w:rsid w:val="0087301F"/>
    <w:rsid w:val="0087313D"/>
    <w:rsid w:val="008732B8"/>
    <w:rsid w:val="008733FA"/>
    <w:rsid w:val="008735B0"/>
    <w:rsid w:val="008738BA"/>
    <w:rsid w:val="00873EF5"/>
    <w:rsid w:val="00874317"/>
    <w:rsid w:val="00874334"/>
    <w:rsid w:val="008743E1"/>
    <w:rsid w:val="008745E6"/>
    <w:rsid w:val="00874BB1"/>
    <w:rsid w:val="00874BDC"/>
    <w:rsid w:val="00874C7A"/>
    <w:rsid w:val="00874F3A"/>
    <w:rsid w:val="00875201"/>
    <w:rsid w:val="00875716"/>
    <w:rsid w:val="00875DDC"/>
    <w:rsid w:val="008763B4"/>
    <w:rsid w:val="00876935"/>
    <w:rsid w:val="00876C1E"/>
    <w:rsid w:val="00877014"/>
    <w:rsid w:val="0087760B"/>
    <w:rsid w:val="00877704"/>
    <w:rsid w:val="00877AF7"/>
    <w:rsid w:val="00877D35"/>
    <w:rsid w:val="00877EE3"/>
    <w:rsid w:val="00877F96"/>
    <w:rsid w:val="0088013F"/>
    <w:rsid w:val="008801ED"/>
    <w:rsid w:val="00880233"/>
    <w:rsid w:val="008803AA"/>
    <w:rsid w:val="00880AF9"/>
    <w:rsid w:val="008813D4"/>
    <w:rsid w:val="008815F4"/>
    <w:rsid w:val="00881615"/>
    <w:rsid w:val="0088180A"/>
    <w:rsid w:val="0088186B"/>
    <w:rsid w:val="00881874"/>
    <w:rsid w:val="00881D2A"/>
    <w:rsid w:val="0088200B"/>
    <w:rsid w:val="0088225C"/>
    <w:rsid w:val="00882273"/>
    <w:rsid w:val="008825F4"/>
    <w:rsid w:val="00882625"/>
    <w:rsid w:val="008829C4"/>
    <w:rsid w:val="00882E0E"/>
    <w:rsid w:val="00883011"/>
    <w:rsid w:val="00883303"/>
    <w:rsid w:val="008837DC"/>
    <w:rsid w:val="00883A89"/>
    <w:rsid w:val="00883D97"/>
    <w:rsid w:val="00883D98"/>
    <w:rsid w:val="00883F4D"/>
    <w:rsid w:val="008842BE"/>
    <w:rsid w:val="008844AB"/>
    <w:rsid w:val="00884C08"/>
    <w:rsid w:val="00885150"/>
    <w:rsid w:val="00885197"/>
    <w:rsid w:val="008853B9"/>
    <w:rsid w:val="0088582D"/>
    <w:rsid w:val="00885955"/>
    <w:rsid w:val="00885D34"/>
    <w:rsid w:val="00885FEA"/>
    <w:rsid w:val="0088655D"/>
    <w:rsid w:val="008868D7"/>
    <w:rsid w:val="00886A33"/>
    <w:rsid w:val="00886B93"/>
    <w:rsid w:val="00886ED6"/>
    <w:rsid w:val="00887200"/>
    <w:rsid w:val="008874FD"/>
    <w:rsid w:val="0088763F"/>
    <w:rsid w:val="008879DD"/>
    <w:rsid w:val="00887B2A"/>
    <w:rsid w:val="0089042B"/>
    <w:rsid w:val="00890B1D"/>
    <w:rsid w:val="00890BED"/>
    <w:rsid w:val="00890CB1"/>
    <w:rsid w:val="00890D28"/>
    <w:rsid w:val="00890F62"/>
    <w:rsid w:val="00890FDF"/>
    <w:rsid w:val="00890FFF"/>
    <w:rsid w:val="00891164"/>
    <w:rsid w:val="00891299"/>
    <w:rsid w:val="008917AD"/>
    <w:rsid w:val="0089195F"/>
    <w:rsid w:val="00891A52"/>
    <w:rsid w:val="00891BBC"/>
    <w:rsid w:val="00891C1F"/>
    <w:rsid w:val="00891C2D"/>
    <w:rsid w:val="00891D0C"/>
    <w:rsid w:val="00891D41"/>
    <w:rsid w:val="00892362"/>
    <w:rsid w:val="008923FA"/>
    <w:rsid w:val="008924F5"/>
    <w:rsid w:val="00892547"/>
    <w:rsid w:val="0089255C"/>
    <w:rsid w:val="00892A25"/>
    <w:rsid w:val="0089330C"/>
    <w:rsid w:val="008939E0"/>
    <w:rsid w:val="0089400B"/>
    <w:rsid w:val="00894386"/>
    <w:rsid w:val="008944B0"/>
    <w:rsid w:val="0089499D"/>
    <w:rsid w:val="00894C12"/>
    <w:rsid w:val="00894D32"/>
    <w:rsid w:val="00894EF5"/>
    <w:rsid w:val="00895084"/>
    <w:rsid w:val="00895352"/>
    <w:rsid w:val="008955B2"/>
    <w:rsid w:val="00895CB1"/>
    <w:rsid w:val="00896058"/>
    <w:rsid w:val="00896675"/>
    <w:rsid w:val="008967E4"/>
    <w:rsid w:val="00896813"/>
    <w:rsid w:val="0089767A"/>
    <w:rsid w:val="008A0013"/>
    <w:rsid w:val="008A02A5"/>
    <w:rsid w:val="008A1263"/>
    <w:rsid w:val="008A1310"/>
    <w:rsid w:val="008A1491"/>
    <w:rsid w:val="008A16C3"/>
    <w:rsid w:val="008A1B5E"/>
    <w:rsid w:val="008A1CA3"/>
    <w:rsid w:val="008A23A7"/>
    <w:rsid w:val="008A2A86"/>
    <w:rsid w:val="008A2DFB"/>
    <w:rsid w:val="008A2E8C"/>
    <w:rsid w:val="008A2F11"/>
    <w:rsid w:val="008A33FD"/>
    <w:rsid w:val="008A394E"/>
    <w:rsid w:val="008A39E8"/>
    <w:rsid w:val="008A3B61"/>
    <w:rsid w:val="008A3BB5"/>
    <w:rsid w:val="008A4040"/>
    <w:rsid w:val="008A40B0"/>
    <w:rsid w:val="008A4392"/>
    <w:rsid w:val="008A492A"/>
    <w:rsid w:val="008A4AC8"/>
    <w:rsid w:val="008A4D73"/>
    <w:rsid w:val="008A4F3C"/>
    <w:rsid w:val="008A4FDE"/>
    <w:rsid w:val="008A516E"/>
    <w:rsid w:val="008A5289"/>
    <w:rsid w:val="008A59AA"/>
    <w:rsid w:val="008A5B88"/>
    <w:rsid w:val="008A62AA"/>
    <w:rsid w:val="008A6316"/>
    <w:rsid w:val="008A6844"/>
    <w:rsid w:val="008A6DB2"/>
    <w:rsid w:val="008A7182"/>
    <w:rsid w:val="008A72A2"/>
    <w:rsid w:val="008A72DD"/>
    <w:rsid w:val="008A75DB"/>
    <w:rsid w:val="008A7F71"/>
    <w:rsid w:val="008B004A"/>
    <w:rsid w:val="008B0765"/>
    <w:rsid w:val="008B098C"/>
    <w:rsid w:val="008B0A5E"/>
    <w:rsid w:val="008B0D62"/>
    <w:rsid w:val="008B0E9C"/>
    <w:rsid w:val="008B1A29"/>
    <w:rsid w:val="008B1E6C"/>
    <w:rsid w:val="008B1F74"/>
    <w:rsid w:val="008B204A"/>
    <w:rsid w:val="008B208A"/>
    <w:rsid w:val="008B2448"/>
    <w:rsid w:val="008B24A3"/>
    <w:rsid w:val="008B2700"/>
    <w:rsid w:val="008B29F0"/>
    <w:rsid w:val="008B2BCE"/>
    <w:rsid w:val="008B2CD1"/>
    <w:rsid w:val="008B2F65"/>
    <w:rsid w:val="008B347B"/>
    <w:rsid w:val="008B34A5"/>
    <w:rsid w:val="008B37F1"/>
    <w:rsid w:val="008B3DC0"/>
    <w:rsid w:val="008B3F4C"/>
    <w:rsid w:val="008B44F5"/>
    <w:rsid w:val="008B4609"/>
    <w:rsid w:val="008B468A"/>
    <w:rsid w:val="008B4B3F"/>
    <w:rsid w:val="008B4B75"/>
    <w:rsid w:val="008B5601"/>
    <w:rsid w:val="008B5C41"/>
    <w:rsid w:val="008B5DC3"/>
    <w:rsid w:val="008B63C7"/>
    <w:rsid w:val="008B6DB2"/>
    <w:rsid w:val="008B7076"/>
    <w:rsid w:val="008B744D"/>
    <w:rsid w:val="008B7633"/>
    <w:rsid w:val="008B77A5"/>
    <w:rsid w:val="008B7806"/>
    <w:rsid w:val="008B7977"/>
    <w:rsid w:val="008B7ECE"/>
    <w:rsid w:val="008C01BB"/>
    <w:rsid w:val="008C0292"/>
    <w:rsid w:val="008C09C5"/>
    <w:rsid w:val="008C0B18"/>
    <w:rsid w:val="008C0B2C"/>
    <w:rsid w:val="008C185E"/>
    <w:rsid w:val="008C189F"/>
    <w:rsid w:val="008C1D94"/>
    <w:rsid w:val="008C2092"/>
    <w:rsid w:val="008C2345"/>
    <w:rsid w:val="008C2387"/>
    <w:rsid w:val="008C276C"/>
    <w:rsid w:val="008C28A6"/>
    <w:rsid w:val="008C309B"/>
    <w:rsid w:val="008C3751"/>
    <w:rsid w:val="008C38AD"/>
    <w:rsid w:val="008C3C1C"/>
    <w:rsid w:val="008C3C4D"/>
    <w:rsid w:val="008C3E41"/>
    <w:rsid w:val="008C3E4A"/>
    <w:rsid w:val="008C3E6F"/>
    <w:rsid w:val="008C403A"/>
    <w:rsid w:val="008C438C"/>
    <w:rsid w:val="008C4C05"/>
    <w:rsid w:val="008C4F74"/>
    <w:rsid w:val="008C5025"/>
    <w:rsid w:val="008C57C1"/>
    <w:rsid w:val="008C59E5"/>
    <w:rsid w:val="008C5CF9"/>
    <w:rsid w:val="008C5FC6"/>
    <w:rsid w:val="008C638F"/>
    <w:rsid w:val="008C661F"/>
    <w:rsid w:val="008C665F"/>
    <w:rsid w:val="008C66AD"/>
    <w:rsid w:val="008C6DDF"/>
    <w:rsid w:val="008C7308"/>
    <w:rsid w:val="008C7D64"/>
    <w:rsid w:val="008C7E1F"/>
    <w:rsid w:val="008C7FE5"/>
    <w:rsid w:val="008D006C"/>
    <w:rsid w:val="008D02ED"/>
    <w:rsid w:val="008D0319"/>
    <w:rsid w:val="008D0728"/>
    <w:rsid w:val="008D0E62"/>
    <w:rsid w:val="008D0FF1"/>
    <w:rsid w:val="008D10DE"/>
    <w:rsid w:val="008D13AA"/>
    <w:rsid w:val="008D149E"/>
    <w:rsid w:val="008D1719"/>
    <w:rsid w:val="008D17C4"/>
    <w:rsid w:val="008D1C66"/>
    <w:rsid w:val="008D1C99"/>
    <w:rsid w:val="008D1CAF"/>
    <w:rsid w:val="008D2226"/>
    <w:rsid w:val="008D27AE"/>
    <w:rsid w:val="008D2B2C"/>
    <w:rsid w:val="008D2DAF"/>
    <w:rsid w:val="008D3138"/>
    <w:rsid w:val="008D3539"/>
    <w:rsid w:val="008D3645"/>
    <w:rsid w:val="008D37AC"/>
    <w:rsid w:val="008D3E78"/>
    <w:rsid w:val="008D3EAF"/>
    <w:rsid w:val="008D48C8"/>
    <w:rsid w:val="008D48CD"/>
    <w:rsid w:val="008D4950"/>
    <w:rsid w:val="008D55C1"/>
    <w:rsid w:val="008D5766"/>
    <w:rsid w:val="008D583A"/>
    <w:rsid w:val="008D58B9"/>
    <w:rsid w:val="008D5957"/>
    <w:rsid w:val="008D5B14"/>
    <w:rsid w:val="008D5B5F"/>
    <w:rsid w:val="008D5CA8"/>
    <w:rsid w:val="008D5D01"/>
    <w:rsid w:val="008D5ECD"/>
    <w:rsid w:val="008D61B8"/>
    <w:rsid w:val="008D6337"/>
    <w:rsid w:val="008D6C88"/>
    <w:rsid w:val="008D6CCD"/>
    <w:rsid w:val="008D6D00"/>
    <w:rsid w:val="008D6DC8"/>
    <w:rsid w:val="008D6EE2"/>
    <w:rsid w:val="008D704E"/>
    <w:rsid w:val="008D7408"/>
    <w:rsid w:val="008D7521"/>
    <w:rsid w:val="008D789C"/>
    <w:rsid w:val="008D7A44"/>
    <w:rsid w:val="008D7E7F"/>
    <w:rsid w:val="008E0495"/>
    <w:rsid w:val="008E05D5"/>
    <w:rsid w:val="008E09C7"/>
    <w:rsid w:val="008E0D07"/>
    <w:rsid w:val="008E1040"/>
    <w:rsid w:val="008E109C"/>
    <w:rsid w:val="008E1107"/>
    <w:rsid w:val="008E19F8"/>
    <w:rsid w:val="008E2047"/>
    <w:rsid w:val="008E2290"/>
    <w:rsid w:val="008E271F"/>
    <w:rsid w:val="008E29CA"/>
    <w:rsid w:val="008E2B69"/>
    <w:rsid w:val="008E2CCA"/>
    <w:rsid w:val="008E36E6"/>
    <w:rsid w:val="008E370F"/>
    <w:rsid w:val="008E3724"/>
    <w:rsid w:val="008E39A4"/>
    <w:rsid w:val="008E3AFE"/>
    <w:rsid w:val="008E4248"/>
    <w:rsid w:val="008E46A9"/>
    <w:rsid w:val="008E477A"/>
    <w:rsid w:val="008E47DA"/>
    <w:rsid w:val="008E4891"/>
    <w:rsid w:val="008E4A60"/>
    <w:rsid w:val="008E524E"/>
    <w:rsid w:val="008E5B9B"/>
    <w:rsid w:val="008E5FB7"/>
    <w:rsid w:val="008E6080"/>
    <w:rsid w:val="008E6138"/>
    <w:rsid w:val="008E631C"/>
    <w:rsid w:val="008E6733"/>
    <w:rsid w:val="008E674D"/>
    <w:rsid w:val="008E67A3"/>
    <w:rsid w:val="008E6843"/>
    <w:rsid w:val="008E6AEB"/>
    <w:rsid w:val="008E6BB5"/>
    <w:rsid w:val="008E71CC"/>
    <w:rsid w:val="008E72AA"/>
    <w:rsid w:val="008E77C3"/>
    <w:rsid w:val="008E7F89"/>
    <w:rsid w:val="008F0155"/>
    <w:rsid w:val="008F0735"/>
    <w:rsid w:val="008F0B88"/>
    <w:rsid w:val="008F0C1B"/>
    <w:rsid w:val="008F0CC7"/>
    <w:rsid w:val="008F1221"/>
    <w:rsid w:val="008F1531"/>
    <w:rsid w:val="008F1687"/>
    <w:rsid w:val="008F19B1"/>
    <w:rsid w:val="008F1D05"/>
    <w:rsid w:val="008F1D7B"/>
    <w:rsid w:val="008F2267"/>
    <w:rsid w:val="008F24BF"/>
    <w:rsid w:val="008F2998"/>
    <w:rsid w:val="008F2BC4"/>
    <w:rsid w:val="008F2F42"/>
    <w:rsid w:val="008F304E"/>
    <w:rsid w:val="008F3B54"/>
    <w:rsid w:val="008F3BA1"/>
    <w:rsid w:val="008F3D51"/>
    <w:rsid w:val="008F3D54"/>
    <w:rsid w:val="008F4225"/>
    <w:rsid w:val="008F48D9"/>
    <w:rsid w:val="008F490C"/>
    <w:rsid w:val="008F4AB4"/>
    <w:rsid w:val="008F4D7C"/>
    <w:rsid w:val="008F57D8"/>
    <w:rsid w:val="008F5B8E"/>
    <w:rsid w:val="008F5FD3"/>
    <w:rsid w:val="008F605B"/>
    <w:rsid w:val="008F625E"/>
    <w:rsid w:val="008F62BF"/>
    <w:rsid w:val="008F67F0"/>
    <w:rsid w:val="008F6BAF"/>
    <w:rsid w:val="008F71AE"/>
    <w:rsid w:val="008F75AA"/>
    <w:rsid w:val="008F770D"/>
    <w:rsid w:val="008F7A14"/>
    <w:rsid w:val="008F7B5C"/>
    <w:rsid w:val="008F7CE1"/>
    <w:rsid w:val="008F7F3C"/>
    <w:rsid w:val="00900388"/>
    <w:rsid w:val="00900613"/>
    <w:rsid w:val="00900CF6"/>
    <w:rsid w:val="00900DED"/>
    <w:rsid w:val="009011AC"/>
    <w:rsid w:val="00901968"/>
    <w:rsid w:val="00901DFF"/>
    <w:rsid w:val="009020F2"/>
    <w:rsid w:val="0090236B"/>
    <w:rsid w:val="00902698"/>
    <w:rsid w:val="00902724"/>
    <w:rsid w:val="00902E04"/>
    <w:rsid w:val="00902F6B"/>
    <w:rsid w:val="00903516"/>
    <w:rsid w:val="0090354A"/>
    <w:rsid w:val="00903713"/>
    <w:rsid w:val="00903F19"/>
    <w:rsid w:val="00904049"/>
    <w:rsid w:val="00904051"/>
    <w:rsid w:val="009049BA"/>
    <w:rsid w:val="00904BFE"/>
    <w:rsid w:val="00905CC7"/>
    <w:rsid w:val="00906533"/>
    <w:rsid w:val="0090657B"/>
    <w:rsid w:val="009068DB"/>
    <w:rsid w:val="00906A8E"/>
    <w:rsid w:val="00906BA9"/>
    <w:rsid w:val="00906C06"/>
    <w:rsid w:val="0090707E"/>
    <w:rsid w:val="0090711B"/>
    <w:rsid w:val="00907167"/>
    <w:rsid w:val="00907759"/>
    <w:rsid w:val="0090785D"/>
    <w:rsid w:val="00907B7D"/>
    <w:rsid w:val="00910351"/>
    <w:rsid w:val="009105C8"/>
    <w:rsid w:val="009107A7"/>
    <w:rsid w:val="009109A7"/>
    <w:rsid w:val="00910CD8"/>
    <w:rsid w:val="009113A1"/>
    <w:rsid w:val="009113AB"/>
    <w:rsid w:val="0091169B"/>
    <w:rsid w:val="009118A6"/>
    <w:rsid w:val="00911CB2"/>
    <w:rsid w:val="00911E76"/>
    <w:rsid w:val="00911F34"/>
    <w:rsid w:val="00912177"/>
    <w:rsid w:val="0091254F"/>
    <w:rsid w:val="009125AF"/>
    <w:rsid w:val="00912733"/>
    <w:rsid w:val="00912B29"/>
    <w:rsid w:val="00912C49"/>
    <w:rsid w:val="00913346"/>
    <w:rsid w:val="0091358B"/>
    <w:rsid w:val="0091360D"/>
    <w:rsid w:val="00913A34"/>
    <w:rsid w:val="00913CB7"/>
    <w:rsid w:val="009143E0"/>
    <w:rsid w:val="00914547"/>
    <w:rsid w:val="009148AE"/>
    <w:rsid w:val="009149E9"/>
    <w:rsid w:val="00914A21"/>
    <w:rsid w:val="00914AB5"/>
    <w:rsid w:val="00915104"/>
    <w:rsid w:val="00915105"/>
    <w:rsid w:val="0091545D"/>
    <w:rsid w:val="00915544"/>
    <w:rsid w:val="00915B3B"/>
    <w:rsid w:val="00916089"/>
    <w:rsid w:val="00916121"/>
    <w:rsid w:val="009161E6"/>
    <w:rsid w:val="009161FB"/>
    <w:rsid w:val="00916243"/>
    <w:rsid w:val="00916588"/>
    <w:rsid w:val="009165C5"/>
    <w:rsid w:val="009166B5"/>
    <w:rsid w:val="00916828"/>
    <w:rsid w:val="009169D3"/>
    <w:rsid w:val="00916B49"/>
    <w:rsid w:val="00916BD4"/>
    <w:rsid w:val="00917192"/>
    <w:rsid w:val="00917294"/>
    <w:rsid w:val="009178F0"/>
    <w:rsid w:val="00917C11"/>
    <w:rsid w:val="00917DD2"/>
    <w:rsid w:val="00917F3C"/>
    <w:rsid w:val="0092025E"/>
    <w:rsid w:val="0092028A"/>
    <w:rsid w:val="0092031B"/>
    <w:rsid w:val="009205DA"/>
    <w:rsid w:val="00920B5B"/>
    <w:rsid w:val="00920C59"/>
    <w:rsid w:val="00920ECE"/>
    <w:rsid w:val="00921260"/>
    <w:rsid w:val="0092166C"/>
    <w:rsid w:val="009216A4"/>
    <w:rsid w:val="00921739"/>
    <w:rsid w:val="00921972"/>
    <w:rsid w:val="00921CFC"/>
    <w:rsid w:val="009221DF"/>
    <w:rsid w:val="009223DD"/>
    <w:rsid w:val="009224AA"/>
    <w:rsid w:val="0092258B"/>
    <w:rsid w:val="009225F5"/>
    <w:rsid w:val="00922948"/>
    <w:rsid w:val="00922B4A"/>
    <w:rsid w:val="0092304E"/>
    <w:rsid w:val="00923362"/>
    <w:rsid w:val="009238CF"/>
    <w:rsid w:val="00923D35"/>
    <w:rsid w:val="00924127"/>
    <w:rsid w:val="009243F6"/>
    <w:rsid w:val="00924AF4"/>
    <w:rsid w:val="00924E46"/>
    <w:rsid w:val="00924E93"/>
    <w:rsid w:val="009253DF"/>
    <w:rsid w:val="00925457"/>
    <w:rsid w:val="00925543"/>
    <w:rsid w:val="0092576D"/>
    <w:rsid w:val="009258CD"/>
    <w:rsid w:val="00925901"/>
    <w:rsid w:val="00925A4D"/>
    <w:rsid w:val="00925CB9"/>
    <w:rsid w:val="00925CD8"/>
    <w:rsid w:val="00926552"/>
    <w:rsid w:val="00926896"/>
    <w:rsid w:val="00926AB5"/>
    <w:rsid w:val="00926AED"/>
    <w:rsid w:val="00926CE4"/>
    <w:rsid w:val="009270C5"/>
    <w:rsid w:val="009270DB"/>
    <w:rsid w:val="00927165"/>
    <w:rsid w:val="009274ED"/>
    <w:rsid w:val="0092762F"/>
    <w:rsid w:val="00927ADF"/>
    <w:rsid w:val="00927BD5"/>
    <w:rsid w:val="009304F7"/>
    <w:rsid w:val="009307C4"/>
    <w:rsid w:val="00930818"/>
    <w:rsid w:val="00931078"/>
    <w:rsid w:val="0093133C"/>
    <w:rsid w:val="00931ABA"/>
    <w:rsid w:val="00931C05"/>
    <w:rsid w:val="00932926"/>
    <w:rsid w:val="00932B17"/>
    <w:rsid w:val="009334CB"/>
    <w:rsid w:val="0093371A"/>
    <w:rsid w:val="00934107"/>
    <w:rsid w:val="0093414E"/>
    <w:rsid w:val="0093442E"/>
    <w:rsid w:val="009345F0"/>
    <w:rsid w:val="009346A0"/>
    <w:rsid w:val="0093477F"/>
    <w:rsid w:val="00935068"/>
    <w:rsid w:val="00936159"/>
    <w:rsid w:val="00936234"/>
    <w:rsid w:val="00936304"/>
    <w:rsid w:val="0093634F"/>
    <w:rsid w:val="009366F2"/>
    <w:rsid w:val="00936CE6"/>
    <w:rsid w:val="00937396"/>
    <w:rsid w:val="009378CB"/>
    <w:rsid w:val="00937D03"/>
    <w:rsid w:val="00937EFF"/>
    <w:rsid w:val="00937FAE"/>
    <w:rsid w:val="00940082"/>
    <w:rsid w:val="009403B7"/>
    <w:rsid w:val="0094077A"/>
    <w:rsid w:val="00940B98"/>
    <w:rsid w:val="00940ECD"/>
    <w:rsid w:val="0094120C"/>
    <w:rsid w:val="0094129B"/>
    <w:rsid w:val="00941374"/>
    <w:rsid w:val="00941511"/>
    <w:rsid w:val="0094161B"/>
    <w:rsid w:val="0094220C"/>
    <w:rsid w:val="009424C8"/>
    <w:rsid w:val="00942601"/>
    <w:rsid w:val="0094275A"/>
    <w:rsid w:val="00942911"/>
    <w:rsid w:val="00942957"/>
    <w:rsid w:val="00942B00"/>
    <w:rsid w:val="00942B2D"/>
    <w:rsid w:val="00942B97"/>
    <w:rsid w:val="00942BB0"/>
    <w:rsid w:val="00943131"/>
    <w:rsid w:val="009431F4"/>
    <w:rsid w:val="00943686"/>
    <w:rsid w:val="00943725"/>
    <w:rsid w:val="009439E4"/>
    <w:rsid w:val="00943FE9"/>
    <w:rsid w:val="009447EB"/>
    <w:rsid w:val="00944B35"/>
    <w:rsid w:val="009453AD"/>
    <w:rsid w:val="0094559D"/>
    <w:rsid w:val="0094564D"/>
    <w:rsid w:val="00945662"/>
    <w:rsid w:val="00945D63"/>
    <w:rsid w:val="00945D9D"/>
    <w:rsid w:val="00945F4E"/>
    <w:rsid w:val="00945FA6"/>
    <w:rsid w:val="00946235"/>
    <w:rsid w:val="00946650"/>
    <w:rsid w:val="00946A04"/>
    <w:rsid w:val="00946A17"/>
    <w:rsid w:val="00946CC9"/>
    <w:rsid w:val="00946E9C"/>
    <w:rsid w:val="009471EA"/>
    <w:rsid w:val="009473DD"/>
    <w:rsid w:val="0094744C"/>
    <w:rsid w:val="009478C9"/>
    <w:rsid w:val="009479EA"/>
    <w:rsid w:val="00947A18"/>
    <w:rsid w:val="00947B29"/>
    <w:rsid w:val="009500EC"/>
    <w:rsid w:val="009505DE"/>
    <w:rsid w:val="009506A1"/>
    <w:rsid w:val="00950A8F"/>
    <w:rsid w:val="00950B52"/>
    <w:rsid w:val="00950D58"/>
    <w:rsid w:val="0095138B"/>
    <w:rsid w:val="0095143D"/>
    <w:rsid w:val="00951499"/>
    <w:rsid w:val="00951618"/>
    <w:rsid w:val="00951742"/>
    <w:rsid w:val="0095196D"/>
    <w:rsid w:val="009520DC"/>
    <w:rsid w:val="00952107"/>
    <w:rsid w:val="00952A5B"/>
    <w:rsid w:val="00953008"/>
    <w:rsid w:val="00953088"/>
    <w:rsid w:val="00953B87"/>
    <w:rsid w:val="00953B98"/>
    <w:rsid w:val="00953EC2"/>
    <w:rsid w:val="0095403E"/>
    <w:rsid w:val="009540A5"/>
    <w:rsid w:val="00954318"/>
    <w:rsid w:val="00954559"/>
    <w:rsid w:val="00954CA1"/>
    <w:rsid w:val="00954FE1"/>
    <w:rsid w:val="009552CE"/>
    <w:rsid w:val="009553A4"/>
    <w:rsid w:val="00955855"/>
    <w:rsid w:val="00955961"/>
    <w:rsid w:val="00955B1C"/>
    <w:rsid w:val="009562CB"/>
    <w:rsid w:val="00956549"/>
    <w:rsid w:val="009565ED"/>
    <w:rsid w:val="009568E5"/>
    <w:rsid w:val="00956C33"/>
    <w:rsid w:val="00957264"/>
    <w:rsid w:val="00957446"/>
    <w:rsid w:val="009575DD"/>
    <w:rsid w:val="00957740"/>
    <w:rsid w:val="009578C2"/>
    <w:rsid w:val="00957A21"/>
    <w:rsid w:val="0096010F"/>
    <w:rsid w:val="0096023A"/>
    <w:rsid w:val="00960313"/>
    <w:rsid w:val="0096071E"/>
    <w:rsid w:val="00960EB1"/>
    <w:rsid w:val="00960F94"/>
    <w:rsid w:val="009610F9"/>
    <w:rsid w:val="00961177"/>
    <w:rsid w:val="009611AC"/>
    <w:rsid w:val="00961530"/>
    <w:rsid w:val="00961659"/>
    <w:rsid w:val="00961661"/>
    <w:rsid w:val="00961B80"/>
    <w:rsid w:val="00961D5A"/>
    <w:rsid w:val="0096231A"/>
    <w:rsid w:val="009624B4"/>
    <w:rsid w:val="00962B92"/>
    <w:rsid w:val="00962E48"/>
    <w:rsid w:val="00963155"/>
    <w:rsid w:val="009633AA"/>
    <w:rsid w:val="009643C6"/>
    <w:rsid w:val="009646EB"/>
    <w:rsid w:val="00964916"/>
    <w:rsid w:val="0096532B"/>
    <w:rsid w:val="009653B3"/>
    <w:rsid w:val="0096540F"/>
    <w:rsid w:val="00965943"/>
    <w:rsid w:val="009659BB"/>
    <w:rsid w:val="00965BE7"/>
    <w:rsid w:val="00965ED1"/>
    <w:rsid w:val="0096600F"/>
    <w:rsid w:val="00966088"/>
    <w:rsid w:val="009662FD"/>
    <w:rsid w:val="0096635F"/>
    <w:rsid w:val="0096698E"/>
    <w:rsid w:val="00966C7D"/>
    <w:rsid w:val="00966CAF"/>
    <w:rsid w:val="009670C4"/>
    <w:rsid w:val="0096748C"/>
    <w:rsid w:val="009675A4"/>
    <w:rsid w:val="00967ACE"/>
    <w:rsid w:val="00967CE1"/>
    <w:rsid w:val="00967E6E"/>
    <w:rsid w:val="00967FAB"/>
    <w:rsid w:val="0097061C"/>
    <w:rsid w:val="0097073F"/>
    <w:rsid w:val="00970FA9"/>
    <w:rsid w:val="0097124D"/>
    <w:rsid w:val="00971538"/>
    <w:rsid w:val="009719DD"/>
    <w:rsid w:val="00971B92"/>
    <w:rsid w:val="00971D28"/>
    <w:rsid w:val="00971DC9"/>
    <w:rsid w:val="00972254"/>
    <w:rsid w:val="009725C5"/>
    <w:rsid w:val="00972B23"/>
    <w:rsid w:val="00972F7C"/>
    <w:rsid w:val="0097353E"/>
    <w:rsid w:val="00973B9F"/>
    <w:rsid w:val="00973F78"/>
    <w:rsid w:val="009741C7"/>
    <w:rsid w:val="009743A5"/>
    <w:rsid w:val="0097444D"/>
    <w:rsid w:val="0097465C"/>
    <w:rsid w:val="009746C2"/>
    <w:rsid w:val="009746DF"/>
    <w:rsid w:val="00974704"/>
    <w:rsid w:val="009748BA"/>
    <w:rsid w:val="00974B2D"/>
    <w:rsid w:val="00974C6B"/>
    <w:rsid w:val="0097504A"/>
    <w:rsid w:val="00975579"/>
    <w:rsid w:val="00975A0C"/>
    <w:rsid w:val="00975A37"/>
    <w:rsid w:val="00975C32"/>
    <w:rsid w:val="00975DC0"/>
    <w:rsid w:val="009760CD"/>
    <w:rsid w:val="0097627D"/>
    <w:rsid w:val="0097674D"/>
    <w:rsid w:val="009767C7"/>
    <w:rsid w:val="0097694F"/>
    <w:rsid w:val="00976E95"/>
    <w:rsid w:val="00976FBE"/>
    <w:rsid w:val="009772BD"/>
    <w:rsid w:val="00977C94"/>
    <w:rsid w:val="00977D56"/>
    <w:rsid w:val="00977FF9"/>
    <w:rsid w:val="0098038C"/>
    <w:rsid w:val="00980579"/>
    <w:rsid w:val="009808E2"/>
    <w:rsid w:val="00980CC6"/>
    <w:rsid w:val="00981086"/>
    <w:rsid w:val="009814A6"/>
    <w:rsid w:val="00981A63"/>
    <w:rsid w:val="00981C63"/>
    <w:rsid w:val="00981DC1"/>
    <w:rsid w:val="00981DC6"/>
    <w:rsid w:val="009822A7"/>
    <w:rsid w:val="0098285B"/>
    <w:rsid w:val="00982D94"/>
    <w:rsid w:val="00982EA9"/>
    <w:rsid w:val="00982FFC"/>
    <w:rsid w:val="00983CDA"/>
    <w:rsid w:val="00983CEA"/>
    <w:rsid w:val="00983E14"/>
    <w:rsid w:val="00983F70"/>
    <w:rsid w:val="00984181"/>
    <w:rsid w:val="0098437D"/>
    <w:rsid w:val="00984806"/>
    <w:rsid w:val="0098483F"/>
    <w:rsid w:val="009849B0"/>
    <w:rsid w:val="00984BD2"/>
    <w:rsid w:val="00984FD8"/>
    <w:rsid w:val="009857F2"/>
    <w:rsid w:val="0098587C"/>
    <w:rsid w:val="00986382"/>
    <w:rsid w:val="00986463"/>
    <w:rsid w:val="009864C0"/>
    <w:rsid w:val="0098663E"/>
    <w:rsid w:val="0098665E"/>
    <w:rsid w:val="00986EE6"/>
    <w:rsid w:val="009871AB"/>
    <w:rsid w:val="00987262"/>
    <w:rsid w:val="00990712"/>
    <w:rsid w:val="00990844"/>
    <w:rsid w:val="00990E64"/>
    <w:rsid w:val="00990F16"/>
    <w:rsid w:val="0099167C"/>
    <w:rsid w:val="009916C0"/>
    <w:rsid w:val="00991CB2"/>
    <w:rsid w:val="00991EC0"/>
    <w:rsid w:val="00991FD9"/>
    <w:rsid w:val="00991FE9"/>
    <w:rsid w:val="009922EF"/>
    <w:rsid w:val="00992792"/>
    <w:rsid w:val="009929DC"/>
    <w:rsid w:val="00992BC4"/>
    <w:rsid w:val="00992D41"/>
    <w:rsid w:val="00992E29"/>
    <w:rsid w:val="00992E2D"/>
    <w:rsid w:val="009931B8"/>
    <w:rsid w:val="00993900"/>
    <w:rsid w:val="00993AA1"/>
    <w:rsid w:val="00993C1A"/>
    <w:rsid w:val="00993CFD"/>
    <w:rsid w:val="00993F27"/>
    <w:rsid w:val="00994607"/>
    <w:rsid w:val="00994777"/>
    <w:rsid w:val="00994ADC"/>
    <w:rsid w:val="00994F2A"/>
    <w:rsid w:val="00995360"/>
    <w:rsid w:val="00995954"/>
    <w:rsid w:val="00995D04"/>
    <w:rsid w:val="00995DFC"/>
    <w:rsid w:val="00995DFD"/>
    <w:rsid w:val="00996BAC"/>
    <w:rsid w:val="00996C28"/>
    <w:rsid w:val="00996E18"/>
    <w:rsid w:val="00996E77"/>
    <w:rsid w:val="0099708B"/>
    <w:rsid w:val="00997208"/>
    <w:rsid w:val="0099731D"/>
    <w:rsid w:val="00997385"/>
    <w:rsid w:val="00997589"/>
    <w:rsid w:val="00997616"/>
    <w:rsid w:val="00997950"/>
    <w:rsid w:val="00997BB2"/>
    <w:rsid w:val="009A00FC"/>
    <w:rsid w:val="009A0105"/>
    <w:rsid w:val="009A0251"/>
    <w:rsid w:val="009A07AE"/>
    <w:rsid w:val="009A0AF7"/>
    <w:rsid w:val="009A118B"/>
    <w:rsid w:val="009A11F5"/>
    <w:rsid w:val="009A142E"/>
    <w:rsid w:val="009A1802"/>
    <w:rsid w:val="009A18D7"/>
    <w:rsid w:val="009A1967"/>
    <w:rsid w:val="009A1DDF"/>
    <w:rsid w:val="009A2354"/>
    <w:rsid w:val="009A26F0"/>
    <w:rsid w:val="009A28D1"/>
    <w:rsid w:val="009A2DA6"/>
    <w:rsid w:val="009A31C7"/>
    <w:rsid w:val="009A33DB"/>
    <w:rsid w:val="009A344F"/>
    <w:rsid w:val="009A3508"/>
    <w:rsid w:val="009A35E8"/>
    <w:rsid w:val="009A4412"/>
    <w:rsid w:val="009A4512"/>
    <w:rsid w:val="009A4A1F"/>
    <w:rsid w:val="009A4CF9"/>
    <w:rsid w:val="009A5100"/>
    <w:rsid w:val="009A52B6"/>
    <w:rsid w:val="009A52B8"/>
    <w:rsid w:val="009A52D1"/>
    <w:rsid w:val="009A54FC"/>
    <w:rsid w:val="009A582F"/>
    <w:rsid w:val="009A58A3"/>
    <w:rsid w:val="009A5A4D"/>
    <w:rsid w:val="009A5C86"/>
    <w:rsid w:val="009A5D91"/>
    <w:rsid w:val="009A5EC5"/>
    <w:rsid w:val="009A5F99"/>
    <w:rsid w:val="009A6001"/>
    <w:rsid w:val="009A629A"/>
    <w:rsid w:val="009A629E"/>
    <w:rsid w:val="009A6409"/>
    <w:rsid w:val="009A69F2"/>
    <w:rsid w:val="009A716E"/>
    <w:rsid w:val="009A771F"/>
    <w:rsid w:val="009A7FB0"/>
    <w:rsid w:val="009B050B"/>
    <w:rsid w:val="009B053D"/>
    <w:rsid w:val="009B093F"/>
    <w:rsid w:val="009B0A21"/>
    <w:rsid w:val="009B0C1A"/>
    <w:rsid w:val="009B16DB"/>
    <w:rsid w:val="009B17CF"/>
    <w:rsid w:val="009B1A05"/>
    <w:rsid w:val="009B1B19"/>
    <w:rsid w:val="009B1CD4"/>
    <w:rsid w:val="009B1FBF"/>
    <w:rsid w:val="009B2294"/>
    <w:rsid w:val="009B2498"/>
    <w:rsid w:val="009B24AE"/>
    <w:rsid w:val="009B2818"/>
    <w:rsid w:val="009B2830"/>
    <w:rsid w:val="009B2A58"/>
    <w:rsid w:val="009B2FB1"/>
    <w:rsid w:val="009B3A8C"/>
    <w:rsid w:val="009B3E2F"/>
    <w:rsid w:val="009B4005"/>
    <w:rsid w:val="009B4069"/>
    <w:rsid w:val="009B4825"/>
    <w:rsid w:val="009B4BCD"/>
    <w:rsid w:val="009B5196"/>
    <w:rsid w:val="009B5355"/>
    <w:rsid w:val="009B59DD"/>
    <w:rsid w:val="009B5A29"/>
    <w:rsid w:val="009B5AB8"/>
    <w:rsid w:val="009B5D3F"/>
    <w:rsid w:val="009B5F2B"/>
    <w:rsid w:val="009B665C"/>
    <w:rsid w:val="009B66A2"/>
    <w:rsid w:val="009B67A5"/>
    <w:rsid w:val="009B6826"/>
    <w:rsid w:val="009B6A0D"/>
    <w:rsid w:val="009B6B0F"/>
    <w:rsid w:val="009B6E44"/>
    <w:rsid w:val="009B6EB3"/>
    <w:rsid w:val="009B74B1"/>
    <w:rsid w:val="009B7C71"/>
    <w:rsid w:val="009B7D27"/>
    <w:rsid w:val="009C0244"/>
    <w:rsid w:val="009C0808"/>
    <w:rsid w:val="009C0AC4"/>
    <w:rsid w:val="009C0B1E"/>
    <w:rsid w:val="009C1687"/>
    <w:rsid w:val="009C1E88"/>
    <w:rsid w:val="009C1F3F"/>
    <w:rsid w:val="009C21D3"/>
    <w:rsid w:val="009C23F0"/>
    <w:rsid w:val="009C28C8"/>
    <w:rsid w:val="009C2A4B"/>
    <w:rsid w:val="009C2D2D"/>
    <w:rsid w:val="009C3088"/>
    <w:rsid w:val="009C31AC"/>
    <w:rsid w:val="009C3428"/>
    <w:rsid w:val="009C34A4"/>
    <w:rsid w:val="009C384B"/>
    <w:rsid w:val="009C3898"/>
    <w:rsid w:val="009C3B7F"/>
    <w:rsid w:val="009C3DDD"/>
    <w:rsid w:val="009C3DDE"/>
    <w:rsid w:val="009C42AB"/>
    <w:rsid w:val="009C4570"/>
    <w:rsid w:val="009C48D4"/>
    <w:rsid w:val="009C4CE0"/>
    <w:rsid w:val="009C4F57"/>
    <w:rsid w:val="009C50EB"/>
    <w:rsid w:val="009C521F"/>
    <w:rsid w:val="009C53A7"/>
    <w:rsid w:val="009C5429"/>
    <w:rsid w:val="009C5548"/>
    <w:rsid w:val="009C58CB"/>
    <w:rsid w:val="009C59F6"/>
    <w:rsid w:val="009C59FC"/>
    <w:rsid w:val="009C5A36"/>
    <w:rsid w:val="009C5BF2"/>
    <w:rsid w:val="009C5D26"/>
    <w:rsid w:val="009C5E4F"/>
    <w:rsid w:val="009C5F31"/>
    <w:rsid w:val="009C6389"/>
    <w:rsid w:val="009C63B2"/>
    <w:rsid w:val="009C67AA"/>
    <w:rsid w:val="009C7043"/>
    <w:rsid w:val="009C77E4"/>
    <w:rsid w:val="009C7B13"/>
    <w:rsid w:val="009C7C73"/>
    <w:rsid w:val="009D05C0"/>
    <w:rsid w:val="009D0915"/>
    <w:rsid w:val="009D0CDA"/>
    <w:rsid w:val="009D0EB7"/>
    <w:rsid w:val="009D0F8F"/>
    <w:rsid w:val="009D1400"/>
    <w:rsid w:val="009D1509"/>
    <w:rsid w:val="009D1A91"/>
    <w:rsid w:val="009D1ADA"/>
    <w:rsid w:val="009D1B60"/>
    <w:rsid w:val="009D200F"/>
    <w:rsid w:val="009D244C"/>
    <w:rsid w:val="009D26CF"/>
    <w:rsid w:val="009D274D"/>
    <w:rsid w:val="009D28C5"/>
    <w:rsid w:val="009D2B66"/>
    <w:rsid w:val="009D2D1C"/>
    <w:rsid w:val="009D2DF5"/>
    <w:rsid w:val="009D2EF1"/>
    <w:rsid w:val="009D32F9"/>
    <w:rsid w:val="009D3469"/>
    <w:rsid w:val="009D3507"/>
    <w:rsid w:val="009D380A"/>
    <w:rsid w:val="009D38D0"/>
    <w:rsid w:val="009D3961"/>
    <w:rsid w:val="009D39A8"/>
    <w:rsid w:val="009D3C61"/>
    <w:rsid w:val="009D3D19"/>
    <w:rsid w:val="009D3D84"/>
    <w:rsid w:val="009D3E48"/>
    <w:rsid w:val="009D4228"/>
    <w:rsid w:val="009D43EA"/>
    <w:rsid w:val="009D458A"/>
    <w:rsid w:val="009D49DD"/>
    <w:rsid w:val="009D4C26"/>
    <w:rsid w:val="009D4D3C"/>
    <w:rsid w:val="009D4F02"/>
    <w:rsid w:val="009D4F47"/>
    <w:rsid w:val="009D50BA"/>
    <w:rsid w:val="009D5ECA"/>
    <w:rsid w:val="009D6685"/>
    <w:rsid w:val="009D6C86"/>
    <w:rsid w:val="009D6CD3"/>
    <w:rsid w:val="009D7505"/>
    <w:rsid w:val="009D756B"/>
    <w:rsid w:val="009D7960"/>
    <w:rsid w:val="009D7968"/>
    <w:rsid w:val="009D7CFC"/>
    <w:rsid w:val="009E0113"/>
    <w:rsid w:val="009E0378"/>
    <w:rsid w:val="009E044B"/>
    <w:rsid w:val="009E068D"/>
    <w:rsid w:val="009E06E0"/>
    <w:rsid w:val="009E0934"/>
    <w:rsid w:val="009E0CA1"/>
    <w:rsid w:val="009E111A"/>
    <w:rsid w:val="009E11AE"/>
    <w:rsid w:val="009E1206"/>
    <w:rsid w:val="009E123C"/>
    <w:rsid w:val="009E1303"/>
    <w:rsid w:val="009E1645"/>
    <w:rsid w:val="009E1830"/>
    <w:rsid w:val="009E1944"/>
    <w:rsid w:val="009E1C37"/>
    <w:rsid w:val="009E21A2"/>
    <w:rsid w:val="009E275A"/>
    <w:rsid w:val="009E2890"/>
    <w:rsid w:val="009E28A0"/>
    <w:rsid w:val="009E28C8"/>
    <w:rsid w:val="009E2D3C"/>
    <w:rsid w:val="009E320F"/>
    <w:rsid w:val="009E371C"/>
    <w:rsid w:val="009E398B"/>
    <w:rsid w:val="009E3A0A"/>
    <w:rsid w:val="009E3C77"/>
    <w:rsid w:val="009E3CA4"/>
    <w:rsid w:val="009E3E4F"/>
    <w:rsid w:val="009E41B7"/>
    <w:rsid w:val="009E41F7"/>
    <w:rsid w:val="009E4253"/>
    <w:rsid w:val="009E44AF"/>
    <w:rsid w:val="009E4672"/>
    <w:rsid w:val="009E487C"/>
    <w:rsid w:val="009E4CDA"/>
    <w:rsid w:val="009E4F81"/>
    <w:rsid w:val="009E5059"/>
    <w:rsid w:val="009E595E"/>
    <w:rsid w:val="009E618E"/>
    <w:rsid w:val="009E620D"/>
    <w:rsid w:val="009E6749"/>
    <w:rsid w:val="009E6768"/>
    <w:rsid w:val="009E6EA3"/>
    <w:rsid w:val="009E707A"/>
    <w:rsid w:val="009E7153"/>
    <w:rsid w:val="009E718A"/>
    <w:rsid w:val="009E71F3"/>
    <w:rsid w:val="009E74CC"/>
    <w:rsid w:val="009E7747"/>
    <w:rsid w:val="009E77FF"/>
    <w:rsid w:val="009E78EE"/>
    <w:rsid w:val="009E7A24"/>
    <w:rsid w:val="009E7DC3"/>
    <w:rsid w:val="009F01EC"/>
    <w:rsid w:val="009F0888"/>
    <w:rsid w:val="009F098E"/>
    <w:rsid w:val="009F0BC4"/>
    <w:rsid w:val="009F0E13"/>
    <w:rsid w:val="009F1235"/>
    <w:rsid w:val="009F12D8"/>
    <w:rsid w:val="009F1814"/>
    <w:rsid w:val="009F1859"/>
    <w:rsid w:val="009F1B58"/>
    <w:rsid w:val="009F1C07"/>
    <w:rsid w:val="009F1EDF"/>
    <w:rsid w:val="009F2109"/>
    <w:rsid w:val="009F23EF"/>
    <w:rsid w:val="009F27E3"/>
    <w:rsid w:val="009F2AB4"/>
    <w:rsid w:val="009F2D18"/>
    <w:rsid w:val="009F2DE9"/>
    <w:rsid w:val="009F3213"/>
    <w:rsid w:val="009F33EB"/>
    <w:rsid w:val="009F3768"/>
    <w:rsid w:val="009F3866"/>
    <w:rsid w:val="009F3A96"/>
    <w:rsid w:val="009F4438"/>
    <w:rsid w:val="009F44E4"/>
    <w:rsid w:val="009F4998"/>
    <w:rsid w:val="009F4DEE"/>
    <w:rsid w:val="009F506B"/>
    <w:rsid w:val="009F5B86"/>
    <w:rsid w:val="009F5BB6"/>
    <w:rsid w:val="009F5DC6"/>
    <w:rsid w:val="009F5ECA"/>
    <w:rsid w:val="009F61B6"/>
    <w:rsid w:val="009F63AE"/>
    <w:rsid w:val="009F64DC"/>
    <w:rsid w:val="009F6646"/>
    <w:rsid w:val="009F66F4"/>
    <w:rsid w:val="009F6F6F"/>
    <w:rsid w:val="009F7030"/>
    <w:rsid w:val="009F72AA"/>
    <w:rsid w:val="009F7599"/>
    <w:rsid w:val="009F781F"/>
    <w:rsid w:val="009F795A"/>
    <w:rsid w:val="009F7ABA"/>
    <w:rsid w:val="009F7CEA"/>
    <w:rsid w:val="009F7F62"/>
    <w:rsid w:val="009F7FCE"/>
    <w:rsid w:val="00A00361"/>
    <w:rsid w:val="00A0052E"/>
    <w:rsid w:val="00A0098A"/>
    <w:rsid w:val="00A00C59"/>
    <w:rsid w:val="00A00D79"/>
    <w:rsid w:val="00A01366"/>
    <w:rsid w:val="00A015DE"/>
    <w:rsid w:val="00A01B4B"/>
    <w:rsid w:val="00A01DED"/>
    <w:rsid w:val="00A0232B"/>
    <w:rsid w:val="00A0244E"/>
    <w:rsid w:val="00A024A7"/>
    <w:rsid w:val="00A02B93"/>
    <w:rsid w:val="00A034B3"/>
    <w:rsid w:val="00A036C7"/>
    <w:rsid w:val="00A036EF"/>
    <w:rsid w:val="00A03888"/>
    <w:rsid w:val="00A03E58"/>
    <w:rsid w:val="00A03EDE"/>
    <w:rsid w:val="00A04498"/>
    <w:rsid w:val="00A045B8"/>
    <w:rsid w:val="00A04869"/>
    <w:rsid w:val="00A04881"/>
    <w:rsid w:val="00A05287"/>
    <w:rsid w:val="00A055F2"/>
    <w:rsid w:val="00A05787"/>
    <w:rsid w:val="00A05933"/>
    <w:rsid w:val="00A05BC0"/>
    <w:rsid w:val="00A05D90"/>
    <w:rsid w:val="00A06132"/>
    <w:rsid w:val="00A063E3"/>
    <w:rsid w:val="00A065A3"/>
    <w:rsid w:val="00A0687D"/>
    <w:rsid w:val="00A06AC1"/>
    <w:rsid w:val="00A06E87"/>
    <w:rsid w:val="00A0756E"/>
    <w:rsid w:val="00A075F1"/>
    <w:rsid w:val="00A07640"/>
    <w:rsid w:val="00A0788E"/>
    <w:rsid w:val="00A0790D"/>
    <w:rsid w:val="00A07D6F"/>
    <w:rsid w:val="00A10420"/>
    <w:rsid w:val="00A107C8"/>
    <w:rsid w:val="00A10925"/>
    <w:rsid w:val="00A110AB"/>
    <w:rsid w:val="00A111D3"/>
    <w:rsid w:val="00A114DD"/>
    <w:rsid w:val="00A1157D"/>
    <w:rsid w:val="00A117C0"/>
    <w:rsid w:val="00A1201E"/>
    <w:rsid w:val="00A1273B"/>
    <w:rsid w:val="00A12796"/>
    <w:rsid w:val="00A12A25"/>
    <w:rsid w:val="00A12A4D"/>
    <w:rsid w:val="00A13173"/>
    <w:rsid w:val="00A136EE"/>
    <w:rsid w:val="00A13728"/>
    <w:rsid w:val="00A13C1A"/>
    <w:rsid w:val="00A13FCB"/>
    <w:rsid w:val="00A15057"/>
    <w:rsid w:val="00A1506F"/>
    <w:rsid w:val="00A151AB"/>
    <w:rsid w:val="00A15462"/>
    <w:rsid w:val="00A15656"/>
    <w:rsid w:val="00A159E8"/>
    <w:rsid w:val="00A15A84"/>
    <w:rsid w:val="00A15F72"/>
    <w:rsid w:val="00A164B4"/>
    <w:rsid w:val="00A1658B"/>
    <w:rsid w:val="00A16EA4"/>
    <w:rsid w:val="00A16F4B"/>
    <w:rsid w:val="00A17B37"/>
    <w:rsid w:val="00A17BF6"/>
    <w:rsid w:val="00A2058D"/>
    <w:rsid w:val="00A20C0F"/>
    <w:rsid w:val="00A20E4A"/>
    <w:rsid w:val="00A20EF9"/>
    <w:rsid w:val="00A210EC"/>
    <w:rsid w:val="00A211D2"/>
    <w:rsid w:val="00A217BA"/>
    <w:rsid w:val="00A21ADB"/>
    <w:rsid w:val="00A21E98"/>
    <w:rsid w:val="00A22467"/>
    <w:rsid w:val="00A228E5"/>
    <w:rsid w:val="00A22D84"/>
    <w:rsid w:val="00A230B6"/>
    <w:rsid w:val="00A23A46"/>
    <w:rsid w:val="00A241E3"/>
    <w:rsid w:val="00A24B99"/>
    <w:rsid w:val="00A24EBB"/>
    <w:rsid w:val="00A24EC5"/>
    <w:rsid w:val="00A255BA"/>
    <w:rsid w:val="00A25777"/>
    <w:rsid w:val="00A25A8A"/>
    <w:rsid w:val="00A25C44"/>
    <w:rsid w:val="00A25E51"/>
    <w:rsid w:val="00A26476"/>
    <w:rsid w:val="00A264E4"/>
    <w:rsid w:val="00A26565"/>
    <w:rsid w:val="00A266BF"/>
    <w:rsid w:val="00A26A6A"/>
    <w:rsid w:val="00A26AF2"/>
    <w:rsid w:val="00A26C78"/>
    <w:rsid w:val="00A26F26"/>
    <w:rsid w:val="00A270F6"/>
    <w:rsid w:val="00A2722A"/>
    <w:rsid w:val="00A27588"/>
    <w:rsid w:val="00A2778F"/>
    <w:rsid w:val="00A27A58"/>
    <w:rsid w:val="00A27B75"/>
    <w:rsid w:val="00A27BE3"/>
    <w:rsid w:val="00A27E8B"/>
    <w:rsid w:val="00A30443"/>
    <w:rsid w:val="00A304EE"/>
    <w:rsid w:val="00A30554"/>
    <w:rsid w:val="00A307B2"/>
    <w:rsid w:val="00A30891"/>
    <w:rsid w:val="00A308CC"/>
    <w:rsid w:val="00A30951"/>
    <w:rsid w:val="00A30B51"/>
    <w:rsid w:val="00A30E39"/>
    <w:rsid w:val="00A31265"/>
    <w:rsid w:val="00A31639"/>
    <w:rsid w:val="00A316C7"/>
    <w:rsid w:val="00A31B79"/>
    <w:rsid w:val="00A31F11"/>
    <w:rsid w:val="00A31FA4"/>
    <w:rsid w:val="00A31FEA"/>
    <w:rsid w:val="00A32573"/>
    <w:rsid w:val="00A32621"/>
    <w:rsid w:val="00A326DC"/>
    <w:rsid w:val="00A32927"/>
    <w:rsid w:val="00A33045"/>
    <w:rsid w:val="00A330D2"/>
    <w:rsid w:val="00A33150"/>
    <w:rsid w:val="00A33414"/>
    <w:rsid w:val="00A335DB"/>
    <w:rsid w:val="00A33D89"/>
    <w:rsid w:val="00A33F3F"/>
    <w:rsid w:val="00A33F70"/>
    <w:rsid w:val="00A34130"/>
    <w:rsid w:val="00A344CD"/>
    <w:rsid w:val="00A34D40"/>
    <w:rsid w:val="00A34E74"/>
    <w:rsid w:val="00A354A7"/>
    <w:rsid w:val="00A35650"/>
    <w:rsid w:val="00A3587F"/>
    <w:rsid w:val="00A35D0E"/>
    <w:rsid w:val="00A35D39"/>
    <w:rsid w:val="00A35D41"/>
    <w:rsid w:val="00A36078"/>
    <w:rsid w:val="00A360EF"/>
    <w:rsid w:val="00A36124"/>
    <w:rsid w:val="00A36745"/>
    <w:rsid w:val="00A368AE"/>
    <w:rsid w:val="00A368B1"/>
    <w:rsid w:val="00A36F11"/>
    <w:rsid w:val="00A37255"/>
    <w:rsid w:val="00A372DA"/>
    <w:rsid w:val="00A37D07"/>
    <w:rsid w:val="00A37E71"/>
    <w:rsid w:val="00A404C2"/>
    <w:rsid w:val="00A4054A"/>
    <w:rsid w:val="00A40705"/>
    <w:rsid w:val="00A4087B"/>
    <w:rsid w:val="00A408DB"/>
    <w:rsid w:val="00A40A24"/>
    <w:rsid w:val="00A40A8A"/>
    <w:rsid w:val="00A40B32"/>
    <w:rsid w:val="00A40C7F"/>
    <w:rsid w:val="00A40DBC"/>
    <w:rsid w:val="00A40DCB"/>
    <w:rsid w:val="00A410A4"/>
    <w:rsid w:val="00A41265"/>
    <w:rsid w:val="00A41610"/>
    <w:rsid w:val="00A41654"/>
    <w:rsid w:val="00A41C46"/>
    <w:rsid w:val="00A4220C"/>
    <w:rsid w:val="00A427FB"/>
    <w:rsid w:val="00A43435"/>
    <w:rsid w:val="00A43584"/>
    <w:rsid w:val="00A43759"/>
    <w:rsid w:val="00A437A2"/>
    <w:rsid w:val="00A43B1E"/>
    <w:rsid w:val="00A43C9E"/>
    <w:rsid w:val="00A43CF2"/>
    <w:rsid w:val="00A43EB8"/>
    <w:rsid w:val="00A43F23"/>
    <w:rsid w:val="00A440AD"/>
    <w:rsid w:val="00A441D2"/>
    <w:rsid w:val="00A44261"/>
    <w:rsid w:val="00A4426B"/>
    <w:rsid w:val="00A44746"/>
    <w:rsid w:val="00A44DAB"/>
    <w:rsid w:val="00A450E8"/>
    <w:rsid w:val="00A45737"/>
    <w:rsid w:val="00A46158"/>
    <w:rsid w:val="00A46449"/>
    <w:rsid w:val="00A464B2"/>
    <w:rsid w:val="00A4686A"/>
    <w:rsid w:val="00A469C6"/>
    <w:rsid w:val="00A46A77"/>
    <w:rsid w:val="00A46C3E"/>
    <w:rsid w:val="00A46D55"/>
    <w:rsid w:val="00A46EDE"/>
    <w:rsid w:val="00A4712A"/>
    <w:rsid w:val="00A47265"/>
    <w:rsid w:val="00A474AF"/>
    <w:rsid w:val="00A47747"/>
    <w:rsid w:val="00A47774"/>
    <w:rsid w:val="00A47791"/>
    <w:rsid w:val="00A4799B"/>
    <w:rsid w:val="00A47B78"/>
    <w:rsid w:val="00A47BE8"/>
    <w:rsid w:val="00A47E08"/>
    <w:rsid w:val="00A5000E"/>
    <w:rsid w:val="00A5037E"/>
    <w:rsid w:val="00A50620"/>
    <w:rsid w:val="00A506FA"/>
    <w:rsid w:val="00A50C53"/>
    <w:rsid w:val="00A50DA4"/>
    <w:rsid w:val="00A5123A"/>
    <w:rsid w:val="00A51729"/>
    <w:rsid w:val="00A519F5"/>
    <w:rsid w:val="00A51DA5"/>
    <w:rsid w:val="00A52D2A"/>
    <w:rsid w:val="00A52DAC"/>
    <w:rsid w:val="00A52F45"/>
    <w:rsid w:val="00A53499"/>
    <w:rsid w:val="00A534F4"/>
    <w:rsid w:val="00A53642"/>
    <w:rsid w:val="00A537D7"/>
    <w:rsid w:val="00A53907"/>
    <w:rsid w:val="00A53937"/>
    <w:rsid w:val="00A54FE5"/>
    <w:rsid w:val="00A5524C"/>
    <w:rsid w:val="00A552F9"/>
    <w:rsid w:val="00A55491"/>
    <w:rsid w:val="00A555FF"/>
    <w:rsid w:val="00A55935"/>
    <w:rsid w:val="00A55B38"/>
    <w:rsid w:val="00A56019"/>
    <w:rsid w:val="00A56078"/>
    <w:rsid w:val="00A56089"/>
    <w:rsid w:val="00A562A1"/>
    <w:rsid w:val="00A5635E"/>
    <w:rsid w:val="00A5650D"/>
    <w:rsid w:val="00A56B8A"/>
    <w:rsid w:val="00A571F6"/>
    <w:rsid w:val="00A57B0B"/>
    <w:rsid w:val="00A57D5D"/>
    <w:rsid w:val="00A60145"/>
    <w:rsid w:val="00A606C9"/>
    <w:rsid w:val="00A60CD4"/>
    <w:rsid w:val="00A60F98"/>
    <w:rsid w:val="00A61373"/>
    <w:rsid w:val="00A613B0"/>
    <w:rsid w:val="00A6143B"/>
    <w:rsid w:val="00A61907"/>
    <w:rsid w:val="00A61AC6"/>
    <w:rsid w:val="00A61B1D"/>
    <w:rsid w:val="00A61FDE"/>
    <w:rsid w:val="00A61FE1"/>
    <w:rsid w:val="00A6278A"/>
    <w:rsid w:val="00A62C94"/>
    <w:rsid w:val="00A62D37"/>
    <w:rsid w:val="00A62FC9"/>
    <w:rsid w:val="00A6309A"/>
    <w:rsid w:val="00A6386E"/>
    <w:rsid w:val="00A63A32"/>
    <w:rsid w:val="00A63CFC"/>
    <w:rsid w:val="00A63D4B"/>
    <w:rsid w:val="00A64340"/>
    <w:rsid w:val="00A647C1"/>
    <w:rsid w:val="00A64B8D"/>
    <w:rsid w:val="00A64D42"/>
    <w:rsid w:val="00A64FB4"/>
    <w:rsid w:val="00A64FFC"/>
    <w:rsid w:val="00A650B2"/>
    <w:rsid w:val="00A65490"/>
    <w:rsid w:val="00A6572E"/>
    <w:rsid w:val="00A65D1F"/>
    <w:rsid w:val="00A65D76"/>
    <w:rsid w:val="00A65DAE"/>
    <w:rsid w:val="00A65E5B"/>
    <w:rsid w:val="00A66455"/>
    <w:rsid w:val="00A6647D"/>
    <w:rsid w:val="00A66992"/>
    <w:rsid w:val="00A66AD1"/>
    <w:rsid w:val="00A66F4B"/>
    <w:rsid w:val="00A67057"/>
    <w:rsid w:val="00A67A53"/>
    <w:rsid w:val="00A67A72"/>
    <w:rsid w:val="00A67CB5"/>
    <w:rsid w:val="00A67CD3"/>
    <w:rsid w:val="00A70E33"/>
    <w:rsid w:val="00A70EF6"/>
    <w:rsid w:val="00A71318"/>
    <w:rsid w:val="00A715C3"/>
    <w:rsid w:val="00A71709"/>
    <w:rsid w:val="00A718BE"/>
    <w:rsid w:val="00A71908"/>
    <w:rsid w:val="00A719E1"/>
    <w:rsid w:val="00A71B39"/>
    <w:rsid w:val="00A7222D"/>
    <w:rsid w:val="00A72305"/>
    <w:rsid w:val="00A72ADB"/>
    <w:rsid w:val="00A72CB3"/>
    <w:rsid w:val="00A7311D"/>
    <w:rsid w:val="00A7328B"/>
    <w:rsid w:val="00A734B9"/>
    <w:rsid w:val="00A7391A"/>
    <w:rsid w:val="00A7419F"/>
    <w:rsid w:val="00A750CA"/>
    <w:rsid w:val="00A75365"/>
    <w:rsid w:val="00A75509"/>
    <w:rsid w:val="00A75542"/>
    <w:rsid w:val="00A75696"/>
    <w:rsid w:val="00A759BD"/>
    <w:rsid w:val="00A759FE"/>
    <w:rsid w:val="00A75BDE"/>
    <w:rsid w:val="00A75C96"/>
    <w:rsid w:val="00A75D28"/>
    <w:rsid w:val="00A75EB4"/>
    <w:rsid w:val="00A75F7B"/>
    <w:rsid w:val="00A75FD6"/>
    <w:rsid w:val="00A760AB"/>
    <w:rsid w:val="00A76144"/>
    <w:rsid w:val="00A76164"/>
    <w:rsid w:val="00A7640C"/>
    <w:rsid w:val="00A7675F"/>
    <w:rsid w:val="00A7683B"/>
    <w:rsid w:val="00A7694B"/>
    <w:rsid w:val="00A76A0E"/>
    <w:rsid w:val="00A76FFE"/>
    <w:rsid w:val="00A77031"/>
    <w:rsid w:val="00A7715A"/>
    <w:rsid w:val="00A771C5"/>
    <w:rsid w:val="00A77C4F"/>
    <w:rsid w:val="00A77D04"/>
    <w:rsid w:val="00A80356"/>
    <w:rsid w:val="00A809A0"/>
    <w:rsid w:val="00A81012"/>
    <w:rsid w:val="00A812E5"/>
    <w:rsid w:val="00A81349"/>
    <w:rsid w:val="00A814F5"/>
    <w:rsid w:val="00A81EA1"/>
    <w:rsid w:val="00A82644"/>
    <w:rsid w:val="00A82CF0"/>
    <w:rsid w:val="00A82D1A"/>
    <w:rsid w:val="00A82FD0"/>
    <w:rsid w:val="00A832BD"/>
    <w:rsid w:val="00A833CB"/>
    <w:rsid w:val="00A83585"/>
    <w:rsid w:val="00A83626"/>
    <w:rsid w:val="00A8369F"/>
    <w:rsid w:val="00A83897"/>
    <w:rsid w:val="00A83B9C"/>
    <w:rsid w:val="00A83BAF"/>
    <w:rsid w:val="00A83D84"/>
    <w:rsid w:val="00A84129"/>
    <w:rsid w:val="00A843B7"/>
    <w:rsid w:val="00A84561"/>
    <w:rsid w:val="00A8470C"/>
    <w:rsid w:val="00A84FC3"/>
    <w:rsid w:val="00A84FE3"/>
    <w:rsid w:val="00A8528D"/>
    <w:rsid w:val="00A85354"/>
    <w:rsid w:val="00A854DE"/>
    <w:rsid w:val="00A856A6"/>
    <w:rsid w:val="00A8575D"/>
    <w:rsid w:val="00A85A3A"/>
    <w:rsid w:val="00A85BEF"/>
    <w:rsid w:val="00A85ED2"/>
    <w:rsid w:val="00A85F91"/>
    <w:rsid w:val="00A860D1"/>
    <w:rsid w:val="00A863F4"/>
    <w:rsid w:val="00A865C1"/>
    <w:rsid w:val="00A86709"/>
    <w:rsid w:val="00A86985"/>
    <w:rsid w:val="00A86F7A"/>
    <w:rsid w:val="00A86FA3"/>
    <w:rsid w:val="00A875D2"/>
    <w:rsid w:val="00A87653"/>
    <w:rsid w:val="00A87AFB"/>
    <w:rsid w:val="00A9021C"/>
    <w:rsid w:val="00A9053C"/>
    <w:rsid w:val="00A907BF"/>
    <w:rsid w:val="00A9092B"/>
    <w:rsid w:val="00A90A3B"/>
    <w:rsid w:val="00A90BEE"/>
    <w:rsid w:val="00A90C0C"/>
    <w:rsid w:val="00A90C3A"/>
    <w:rsid w:val="00A9113D"/>
    <w:rsid w:val="00A912BD"/>
    <w:rsid w:val="00A913FD"/>
    <w:rsid w:val="00A91557"/>
    <w:rsid w:val="00A917CF"/>
    <w:rsid w:val="00A91B15"/>
    <w:rsid w:val="00A91C38"/>
    <w:rsid w:val="00A923CA"/>
    <w:rsid w:val="00A92869"/>
    <w:rsid w:val="00A928C8"/>
    <w:rsid w:val="00A92A09"/>
    <w:rsid w:val="00A92AE1"/>
    <w:rsid w:val="00A9346F"/>
    <w:rsid w:val="00A9368A"/>
    <w:rsid w:val="00A93999"/>
    <w:rsid w:val="00A93CF1"/>
    <w:rsid w:val="00A93ED5"/>
    <w:rsid w:val="00A93F95"/>
    <w:rsid w:val="00A9400B"/>
    <w:rsid w:val="00A940BE"/>
    <w:rsid w:val="00A941C2"/>
    <w:rsid w:val="00A94409"/>
    <w:rsid w:val="00A95018"/>
    <w:rsid w:val="00A950C6"/>
    <w:rsid w:val="00A950E2"/>
    <w:rsid w:val="00A95617"/>
    <w:rsid w:val="00A95623"/>
    <w:rsid w:val="00A956E9"/>
    <w:rsid w:val="00A95776"/>
    <w:rsid w:val="00A95ED1"/>
    <w:rsid w:val="00A96757"/>
    <w:rsid w:val="00A967AA"/>
    <w:rsid w:val="00A969CE"/>
    <w:rsid w:val="00A96A19"/>
    <w:rsid w:val="00A96B6B"/>
    <w:rsid w:val="00A96B7E"/>
    <w:rsid w:val="00A96CF8"/>
    <w:rsid w:val="00A96F3D"/>
    <w:rsid w:val="00A97230"/>
    <w:rsid w:val="00A97587"/>
    <w:rsid w:val="00A9758E"/>
    <w:rsid w:val="00AA0227"/>
    <w:rsid w:val="00AA06D5"/>
    <w:rsid w:val="00AA07E0"/>
    <w:rsid w:val="00AA0969"/>
    <w:rsid w:val="00AA0D88"/>
    <w:rsid w:val="00AA0F09"/>
    <w:rsid w:val="00AA0F13"/>
    <w:rsid w:val="00AA138C"/>
    <w:rsid w:val="00AA18F2"/>
    <w:rsid w:val="00AA23BB"/>
    <w:rsid w:val="00AA2626"/>
    <w:rsid w:val="00AA3122"/>
    <w:rsid w:val="00AA31EA"/>
    <w:rsid w:val="00AA327C"/>
    <w:rsid w:val="00AA32C5"/>
    <w:rsid w:val="00AA34F8"/>
    <w:rsid w:val="00AA3AE9"/>
    <w:rsid w:val="00AA3C7C"/>
    <w:rsid w:val="00AA41C4"/>
    <w:rsid w:val="00AA4F1D"/>
    <w:rsid w:val="00AA502D"/>
    <w:rsid w:val="00AA506A"/>
    <w:rsid w:val="00AA51B2"/>
    <w:rsid w:val="00AA53E5"/>
    <w:rsid w:val="00AA55EE"/>
    <w:rsid w:val="00AA5A37"/>
    <w:rsid w:val="00AA5D93"/>
    <w:rsid w:val="00AA60C4"/>
    <w:rsid w:val="00AA64AB"/>
    <w:rsid w:val="00AA650E"/>
    <w:rsid w:val="00AA6593"/>
    <w:rsid w:val="00AA6855"/>
    <w:rsid w:val="00AA755B"/>
    <w:rsid w:val="00AA79D5"/>
    <w:rsid w:val="00AA7A84"/>
    <w:rsid w:val="00AA7AAE"/>
    <w:rsid w:val="00AB041A"/>
    <w:rsid w:val="00AB05E7"/>
    <w:rsid w:val="00AB0819"/>
    <w:rsid w:val="00AB091A"/>
    <w:rsid w:val="00AB0990"/>
    <w:rsid w:val="00AB0B26"/>
    <w:rsid w:val="00AB0B5A"/>
    <w:rsid w:val="00AB0DBB"/>
    <w:rsid w:val="00AB0ED8"/>
    <w:rsid w:val="00AB194F"/>
    <w:rsid w:val="00AB196A"/>
    <w:rsid w:val="00AB1B42"/>
    <w:rsid w:val="00AB21FD"/>
    <w:rsid w:val="00AB223F"/>
    <w:rsid w:val="00AB26A8"/>
    <w:rsid w:val="00AB286E"/>
    <w:rsid w:val="00AB2C7F"/>
    <w:rsid w:val="00AB2D64"/>
    <w:rsid w:val="00AB2D8A"/>
    <w:rsid w:val="00AB2F54"/>
    <w:rsid w:val="00AB2F5C"/>
    <w:rsid w:val="00AB30C2"/>
    <w:rsid w:val="00AB322D"/>
    <w:rsid w:val="00AB3448"/>
    <w:rsid w:val="00AB3507"/>
    <w:rsid w:val="00AB3548"/>
    <w:rsid w:val="00AB36DF"/>
    <w:rsid w:val="00AB3977"/>
    <w:rsid w:val="00AB3EC0"/>
    <w:rsid w:val="00AB43AB"/>
    <w:rsid w:val="00AB458F"/>
    <w:rsid w:val="00AB4CAE"/>
    <w:rsid w:val="00AB5020"/>
    <w:rsid w:val="00AB55E3"/>
    <w:rsid w:val="00AB56D4"/>
    <w:rsid w:val="00AB67FB"/>
    <w:rsid w:val="00AB6C80"/>
    <w:rsid w:val="00AB7564"/>
    <w:rsid w:val="00AB7F1E"/>
    <w:rsid w:val="00AC0005"/>
    <w:rsid w:val="00AC0035"/>
    <w:rsid w:val="00AC0188"/>
    <w:rsid w:val="00AC036F"/>
    <w:rsid w:val="00AC05D5"/>
    <w:rsid w:val="00AC06A3"/>
    <w:rsid w:val="00AC07BA"/>
    <w:rsid w:val="00AC0BCE"/>
    <w:rsid w:val="00AC11B6"/>
    <w:rsid w:val="00AC1212"/>
    <w:rsid w:val="00AC15F0"/>
    <w:rsid w:val="00AC16CA"/>
    <w:rsid w:val="00AC1733"/>
    <w:rsid w:val="00AC1AC6"/>
    <w:rsid w:val="00AC1F1B"/>
    <w:rsid w:val="00AC21FB"/>
    <w:rsid w:val="00AC26B6"/>
    <w:rsid w:val="00AC2B28"/>
    <w:rsid w:val="00AC2F8D"/>
    <w:rsid w:val="00AC3224"/>
    <w:rsid w:val="00AC36CD"/>
    <w:rsid w:val="00AC48E3"/>
    <w:rsid w:val="00AC4D49"/>
    <w:rsid w:val="00AC4DD7"/>
    <w:rsid w:val="00AC4F72"/>
    <w:rsid w:val="00AC523A"/>
    <w:rsid w:val="00AC55F9"/>
    <w:rsid w:val="00AC55FF"/>
    <w:rsid w:val="00AC604B"/>
    <w:rsid w:val="00AC62B0"/>
    <w:rsid w:val="00AC63B9"/>
    <w:rsid w:val="00AC67D4"/>
    <w:rsid w:val="00AC69A3"/>
    <w:rsid w:val="00AC6C0E"/>
    <w:rsid w:val="00AC6CB3"/>
    <w:rsid w:val="00AC6F00"/>
    <w:rsid w:val="00AC7229"/>
    <w:rsid w:val="00AC7725"/>
    <w:rsid w:val="00AC7C5A"/>
    <w:rsid w:val="00AD019F"/>
    <w:rsid w:val="00AD0BC3"/>
    <w:rsid w:val="00AD100A"/>
    <w:rsid w:val="00AD1283"/>
    <w:rsid w:val="00AD15FE"/>
    <w:rsid w:val="00AD186A"/>
    <w:rsid w:val="00AD1885"/>
    <w:rsid w:val="00AD18B4"/>
    <w:rsid w:val="00AD1AE6"/>
    <w:rsid w:val="00AD1B28"/>
    <w:rsid w:val="00AD1F1B"/>
    <w:rsid w:val="00AD234E"/>
    <w:rsid w:val="00AD23B6"/>
    <w:rsid w:val="00AD2867"/>
    <w:rsid w:val="00AD3052"/>
    <w:rsid w:val="00AD330D"/>
    <w:rsid w:val="00AD3533"/>
    <w:rsid w:val="00AD3CAE"/>
    <w:rsid w:val="00AD435C"/>
    <w:rsid w:val="00AD47E1"/>
    <w:rsid w:val="00AD4AFF"/>
    <w:rsid w:val="00AD4C86"/>
    <w:rsid w:val="00AD4D3D"/>
    <w:rsid w:val="00AD50F9"/>
    <w:rsid w:val="00AD527F"/>
    <w:rsid w:val="00AD52F9"/>
    <w:rsid w:val="00AD5419"/>
    <w:rsid w:val="00AD5DCF"/>
    <w:rsid w:val="00AD6594"/>
    <w:rsid w:val="00AD6637"/>
    <w:rsid w:val="00AD6BF7"/>
    <w:rsid w:val="00AD6D21"/>
    <w:rsid w:val="00AD721B"/>
    <w:rsid w:val="00AD748F"/>
    <w:rsid w:val="00AD751A"/>
    <w:rsid w:val="00AD755B"/>
    <w:rsid w:val="00AD75A1"/>
    <w:rsid w:val="00AD7872"/>
    <w:rsid w:val="00AD7894"/>
    <w:rsid w:val="00AD7925"/>
    <w:rsid w:val="00AD7B72"/>
    <w:rsid w:val="00AE02FB"/>
    <w:rsid w:val="00AE03C7"/>
    <w:rsid w:val="00AE052B"/>
    <w:rsid w:val="00AE0738"/>
    <w:rsid w:val="00AE0D55"/>
    <w:rsid w:val="00AE10DD"/>
    <w:rsid w:val="00AE13ED"/>
    <w:rsid w:val="00AE1759"/>
    <w:rsid w:val="00AE1D9F"/>
    <w:rsid w:val="00AE24A7"/>
    <w:rsid w:val="00AE2758"/>
    <w:rsid w:val="00AE2801"/>
    <w:rsid w:val="00AE2848"/>
    <w:rsid w:val="00AE2B4E"/>
    <w:rsid w:val="00AE2B9A"/>
    <w:rsid w:val="00AE2E05"/>
    <w:rsid w:val="00AE307E"/>
    <w:rsid w:val="00AE323C"/>
    <w:rsid w:val="00AE34CF"/>
    <w:rsid w:val="00AE35B6"/>
    <w:rsid w:val="00AE36AE"/>
    <w:rsid w:val="00AE3A1C"/>
    <w:rsid w:val="00AE3B23"/>
    <w:rsid w:val="00AE3C4A"/>
    <w:rsid w:val="00AE3C66"/>
    <w:rsid w:val="00AE3DDD"/>
    <w:rsid w:val="00AE3F1B"/>
    <w:rsid w:val="00AE4233"/>
    <w:rsid w:val="00AE49E5"/>
    <w:rsid w:val="00AE49F5"/>
    <w:rsid w:val="00AE4B69"/>
    <w:rsid w:val="00AE4BCC"/>
    <w:rsid w:val="00AE5314"/>
    <w:rsid w:val="00AE55AF"/>
    <w:rsid w:val="00AE5CBD"/>
    <w:rsid w:val="00AE60A1"/>
    <w:rsid w:val="00AE6285"/>
    <w:rsid w:val="00AE637E"/>
    <w:rsid w:val="00AE6C6C"/>
    <w:rsid w:val="00AE6D45"/>
    <w:rsid w:val="00AE6F12"/>
    <w:rsid w:val="00AE6F16"/>
    <w:rsid w:val="00AE7077"/>
    <w:rsid w:val="00AE77ED"/>
    <w:rsid w:val="00AE78D6"/>
    <w:rsid w:val="00AE7951"/>
    <w:rsid w:val="00AE79D5"/>
    <w:rsid w:val="00AE7A5D"/>
    <w:rsid w:val="00AF05DF"/>
    <w:rsid w:val="00AF07D8"/>
    <w:rsid w:val="00AF0854"/>
    <w:rsid w:val="00AF0BF7"/>
    <w:rsid w:val="00AF0CB3"/>
    <w:rsid w:val="00AF12F4"/>
    <w:rsid w:val="00AF1F5E"/>
    <w:rsid w:val="00AF22BB"/>
    <w:rsid w:val="00AF2AF4"/>
    <w:rsid w:val="00AF2BD5"/>
    <w:rsid w:val="00AF2D7C"/>
    <w:rsid w:val="00AF3017"/>
    <w:rsid w:val="00AF30C9"/>
    <w:rsid w:val="00AF3161"/>
    <w:rsid w:val="00AF40D4"/>
    <w:rsid w:val="00AF4130"/>
    <w:rsid w:val="00AF46BE"/>
    <w:rsid w:val="00AF4AB5"/>
    <w:rsid w:val="00AF4C17"/>
    <w:rsid w:val="00AF52A5"/>
    <w:rsid w:val="00AF53A5"/>
    <w:rsid w:val="00AF560A"/>
    <w:rsid w:val="00AF5A8A"/>
    <w:rsid w:val="00AF5DF9"/>
    <w:rsid w:val="00AF5F49"/>
    <w:rsid w:val="00AF6B82"/>
    <w:rsid w:val="00AF7470"/>
    <w:rsid w:val="00AF78D1"/>
    <w:rsid w:val="00AF7B7B"/>
    <w:rsid w:val="00B003A0"/>
    <w:rsid w:val="00B00584"/>
    <w:rsid w:val="00B00B76"/>
    <w:rsid w:val="00B01A8D"/>
    <w:rsid w:val="00B01C90"/>
    <w:rsid w:val="00B01CAE"/>
    <w:rsid w:val="00B01CF4"/>
    <w:rsid w:val="00B02003"/>
    <w:rsid w:val="00B02008"/>
    <w:rsid w:val="00B02BF0"/>
    <w:rsid w:val="00B03AE3"/>
    <w:rsid w:val="00B03D87"/>
    <w:rsid w:val="00B03DE6"/>
    <w:rsid w:val="00B03F57"/>
    <w:rsid w:val="00B042C4"/>
    <w:rsid w:val="00B047ED"/>
    <w:rsid w:val="00B048F6"/>
    <w:rsid w:val="00B04ACA"/>
    <w:rsid w:val="00B04BC3"/>
    <w:rsid w:val="00B04C09"/>
    <w:rsid w:val="00B0500E"/>
    <w:rsid w:val="00B05411"/>
    <w:rsid w:val="00B05596"/>
    <w:rsid w:val="00B0561B"/>
    <w:rsid w:val="00B05832"/>
    <w:rsid w:val="00B059C2"/>
    <w:rsid w:val="00B06194"/>
    <w:rsid w:val="00B06441"/>
    <w:rsid w:val="00B06544"/>
    <w:rsid w:val="00B06BAB"/>
    <w:rsid w:val="00B06C32"/>
    <w:rsid w:val="00B06DCE"/>
    <w:rsid w:val="00B075DD"/>
    <w:rsid w:val="00B07AA3"/>
    <w:rsid w:val="00B07C4E"/>
    <w:rsid w:val="00B07E3D"/>
    <w:rsid w:val="00B07EB7"/>
    <w:rsid w:val="00B1026A"/>
    <w:rsid w:val="00B103EF"/>
    <w:rsid w:val="00B10538"/>
    <w:rsid w:val="00B106F6"/>
    <w:rsid w:val="00B10835"/>
    <w:rsid w:val="00B10B04"/>
    <w:rsid w:val="00B10E31"/>
    <w:rsid w:val="00B10F1F"/>
    <w:rsid w:val="00B1103F"/>
    <w:rsid w:val="00B112A8"/>
    <w:rsid w:val="00B11A71"/>
    <w:rsid w:val="00B11CFC"/>
    <w:rsid w:val="00B11DDC"/>
    <w:rsid w:val="00B1224D"/>
    <w:rsid w:val="00B12716"/>
    <w:rsid w:val="00B127FB"/>
    <w:rsid w:val="00B1285D"/>
    <w:rsid w:val="00B12B9B"/>
    <w:rsid w:val="00B135A1"/>
    <w:rsid w:val="00B13BF0"/>
    <w:rsid w:val="00B14090"/>
    <w:rsid w:val="00B14193"/>
    <w:rsid w:val="00B14656"/>
    <w:rsid w:val="00B14669"/>
    <w:rsid w:val="00B1476D"/>
    <w:rsid w:val="00B1482B"/>
    <w:rsid w:val="00B149A2"/>
    <w:rsid w:val="00B14C3A"/>
    <w:rsid w:val="00B14EF8"/>
    <w:rsid w:val="00B14F1A"/>
    <w:rsid w:val="00B14F54"/>
    <w:rsid w:val="00B15092"/>
    <w:rsid w:val="00B1515A"/>
    <w:rsid w:val="00B1588B"/>
    <w:rsid w:val="00B15CB1"/>
    <w:rsid w:val="00B16331"/>
    <w:rsid w:val="00B16925"/>
    <w:rsid w:val="00B16A35"/>
    <w:rsid w:val="00B16C7B"/>
    <w:rsid w:val="00B170BC"/>
    <w:rsid w:val="00B17126"/>
    <w:rsid w:val="00B172C2"/>
    <w:rsid w:val="00B1745B"/>
    <w:rsid w:val="00B17ABB"/>
    <w:rsid w:val="00B17CEA"/>
    <w:rsid w:val="00B20003"/>
    <w:rsid w:val="00B2003F"/>
    <w:rsid w:val="00B200E6"/>
    <w:rsid w:val="00B2084F"/>
    <w:rsid w:val="00B20B1C"/>
    <w:rsid w:val="00B20F24"/>
    <w:rsid w:val="00B210FB"/>
    <w:rsid w:val="00B21256"/>
    <w:rsid w:val="00B2176B"/>
    <w:rsid w:val="00B217E9"/>
    <w:rsid w:val="00B21954"/>
    <w:rsid w:val="00B21C44"/>
    <w:rsid w:val="00B21D87"/>
    <w:rsid w:val="00B22329"/>
    <w:rsid w:val="00B2234F"/>
    <w:rsid w:val="00B2266B"/>
    <w:rsid w:val="00B226FE"/>
    <w:rsid w:val="00B22788"/>
    <w:rsid w:val="00B2279B"/>
    <w:rsid w:val="00B22AE1"/>
    <w:rsid w:val="00B22D31"/>
    <w:rsid w:val="00B22EF6"/>
    <w:rsid w:val="00B23018"/>
    <w:rsid w:val="00B23540"/>
    <w:rsid w:val="00B237A2"/>
    <w:rsid w:val="00B23C6B"/>
    <w:rsid w:val="00B23D1A"/>
    <w:rsid w:val="00B23D72"/>
    <w:rsid w:val="00B23DC6"/>
    <w:rsid w:val="00B23F84"/>
    <w:rsid w:val="00B2419C"/>
    <w:rsid w:val="00B242DF"/>
    <w:rsid w:val="00B24318"/>
    <w:rsid w:val="00B24766"/>
    <w:rsid w:val="00B249F0"/>
    <w:rsid w:val="00B24AB8"/>
    <w:rsid w:val="00B24DD1"/>
    <w:rsid w:val="00B250BB"/>
    <w:rsid w:val="00B25470"/>
    <w:rsid w:val="00B25BC6"/>
    <w:rsid w:val="00B25E29"/>
    <w:rsid w:val="00B25EF4"/>
    <w:rsid w:val="00B261B7"/>
    <w:rsid w:val="00B26907"/>
    <w:rsid w:val="00B26F2C"/>
    <w:rsid w:val="00B26FB3"/>
    <w:rsid w:val="00B2760D"/>
    <w:rsid w:val="00B27751"/>
    <w:rsid w:val="00B279E6"/>
    <w:rsid w:val="00B27D59"/>
    <w:rsid w:val="00B30025"/>
    <w:rsid w:val="00B3016D"/>
    <w:rsid w:val="00B3023C"/>
    <w:rsid w:val="00B303FF"/>
    <w:rsid w:val="00B30E33"/>
    <w:rsid w:val="00B31865"/>
    <w:rsid w:val="00B318F8"/>
    <w:rsid w:val="00B31A03"/>
    <w:rsid w:val="00B31C5E"/>
    <w:rsid w:val="00B31E3C"/>
    <w:rsid w:val="00B3208C"/>
    <w:rsid w:val="00B3211C"/>
    <w:rsid w:val="00B32179"/>
    <w:rsid w:val="00B32319"/>
    <w:rsid w:val="00B3241A"/>
    <w:rsid w:val="00B325F0"/>
    <w:rsid w:val="00B32A78"/>
    <w:rsid w:val="00B330E4"/>
    <w:rsid w:val="00B3331B"/>
    <w:rsid w:val="00B33AA7"/>
    <w:rsid w:val="00B33E16"/>
    <w:rsid w:val="00B34177"/>
    <w:rsid w:val="00B342F8"/>
    <w:rsid w:val="00B34312"/>
    <w:rsid w:val="00B3495F"/>
    <w:rsid w:val="00B34E7A"/>
    <w:rsid w:val="00B35432"/>
    <w:rsid w:val="00B3553D"/>
    <w:rsid w:val="00B35B84"/>
    <w:rsid w:val="00B35CA7"/>
    <w:rsid w:val="00B36097"/>
    <w:rsid w:val="00B36312"/>
    <w:rsid w:val="00B3667E"/>
    <w:rsid w:val="00B36871"/>
    <w:rsid w:val="00B36A1C"/>
    <w:rsid w:val="00B36ABE"/>
    <w:rsid w:val="00B36B48"/>
    <w:rsid w:val="00B36C5A"/>
    <w:rsid w:val="00B36FED"/>
    <w:rsid w:val="00B370FD"/>
    <w:rsid w:val="00B37398"/>
    <w:rsid w:val="00B37566"/>
    <w:rsid w:val="00B3767B"/>
    <w:rsid w:val="00B3798A"/>
    <w:rsid w:val="00B37BE6"/>
    <w:rsid w:val="00B37BFE"/>
    <w:rsid w:val="00B37C32"/>
    <w:rsid w:val="00B37C86"/>
    <w:rsid w:val="00B37D25"/>
    <w:rsid w:val="00B37E14"/>
    <w:rsid w:val="00B40171"/>
    <w:rsid w:val="00B40370"/>
    <w:rsid w:val="00B405F1"/>
    <w:rsid w:val="00B40D69"/>
    <w:rsid w:val="00B40D71"/>
    <w:rsid w:val="00B41087"/>
    <w:rsid w:val="00B413AF"/>
    <w:rsid w:val="00B41A5B"/>
    <w:rsid w:val="00B41D6C"/>
    <w:rsid w:val="00B41E88"/>
    <w:rsid w:val="00B41F43"/>
    <w:rsid w:val="00B424AC"/>
    <w:rsid w:val="00B424CC"/>
    <w:rsid w:val="00B4277B"/>
    <w:rsid w:val="00B42FA9"/>
    <w:rsid w:val="00B43784"/>
    <w:rsid w:val="00B438EE"/>
    <w:rsid w:val="00B43EA2"/>
    <w:rsid w:val="00B44745"/>
    <w:rsid w:val="00B44A3F"/>
    <w:rsid w:val="00B44D6A"/>
    <w:rsid w:val="00B44FE2"/>
    <w:rsid w:val="00B451BA"/>
    <w:rsid w:val="00B45319"/>
    <w:rsid w:val="00B455F1"/>
    <w:rsid w:val="00B45616"/>
    <w:rsid w:val="00B45784"/>
    <w:rsid w:val="00B45B73"/>
    <w:rsid w:val="00B45C3B"/>
    <w:rsid w:val="00B45EAC"/>
    <w:rsid w:val="00B46033"/>
    <w:rsid w:val="00B467DB"/>
    <w:rsid w:val="00B46B5C"/>
    <w:rsid w:val="00B4711C"/>
    <w:rsid w:val="00B4736B"/>
    <w:rsid w:val="00B479DD"/>
    <w:rsid w:val="00B47AEB"/>
    <w:rsid w:val="00B47B83"/>
    <w:rsid w:val="00B47BD6"/>
    <w:rsid w:val="00B50097"/>
    <w:rsid w:val="00B50195"/>
    <w:rsid w:val="00B50346"/>
    <w:rsid w:val="00B503A8"/>
    <w:rsid w:val="00B50656"/>
    <w:rsid w:val="00B506CE"/>
    <w:rsid w:val="00B5076B"/>
    <w:rsid w:val="00B50980"/>
    <w:rsid w:val="00B50A5C"/>
    <w:rsid w:val="00B50A93"/>
    <w:rsid w:val="00B50ABF"/>
    <w:rsid w:val="00B513E6"/>
    <w:rsid w:val="00B51776"/>
    <w:rsid w:val="00B517D4"/>
    <w:rsid w:val="00B51879"/>
    <w:rsid w:val="00B51AD6"/>
    <w:rsid w:val="00B5218C"/>
    <w:rsid w:val="00B521FB"/>
    <w:rsid w:val="00B523AB"/>
    <w:rsid w:val="00B52D4E"/>
    <w:rsid w:val="00B530CD"/>
    <w:rsid w:val="00B5346D"/>
    <w:rsid w:val="00B53553"/>
    <w:rsid w:val="00B5368D"/>
    <w:rsid w:val="00B5394E"/>
    <w:rsid w:val="00B53C70"/>
    <w:rsid w:val="00B54073"/>
    <w:rsid w:val="00B5424D"/>
    <w:rsid w:val="00B54D06"/>
    <w:rsid w:val="00B54E2A"/>
    <w:rsid w:val="00B556A7"/>
    <w:rsid w:val="00B55AA4"/>
    <w:rsid w:val="00B55EC6"/>
    <w:rsid w:val="00B5606E"/>
    <w:rsid w:val="00B56711"/>
    <w:rsid w:val="00B5675E"/>
    <w:rsid w:val="00B5682B"/>
    <w:rsid w:val="00B56FFB"/>
    <w:rsid w:val="00B57101"/>
    <w:rsid w:val="00B571DE"/>
    <w:rsid w:val="00B575BD"/>
    <w:rsid w:val="00B60007"/>
    <w:rsid w:val="00B60233"/>
    <w:rsid w:val="00B60418"/>
    <w:rsid w:val="00B60673"/>
    <w:rsid w:val="00B60867"/>
    <w:rsid w:val="00B608EC"/>
    <w:rsid w:val="00B60AE4"/>
    <w:rsid w:val="00B60C31"/>
    <w:rsid w:val="00B6117A"/>
    <w:rsid w:val="00B6132F"/>
    <w:rsid w:val="00B613A9"/>
    <w:rsid w:val="00B6146F"/>
    <w:rsid w:val="00B6154C"/>
    <w:rsid w:val="00B618DE"/>
    <w:rsid w:val="00B61A79"/>
    <w:rsid w:val="00B61F2C"/>
    <w:rsid w:val="00B61F99"/>
    <w:rsid w:val="00B62696"/>
    <w:rsid w:val="00B62897"/>
    <w:rsid w:val="00B63463"/>
    <w:rsid w:val="00B635C3"/>
    <w:rsid w:val="00B6377A"/>
    <w:rsid w:val="00B63B54"/>
    <w:rsid w:val="00B63E31"/>
    <w:rsid w:val="00B64104"/>
    <w:rsid w:val="00B6431D"/>
    <w:rsid w:val="00B6489B"/>
    <w:rsid w:val="00B648E7"/>
    <w:rsid w:val="00B649DC"/>
    <w:rsid w:val="00B64CA8"/>
    <w:rsid w:val="00B64FB8"/>
    <w:rsid w:val="00B65429"/>
    <w:rsid w:val="00B659FE"/>
    <w:rsid w:val="00B66106"/>
    <w:rsid w:val="00B66358"/>
    <w:rsid w:val="00B665C5"/>
    <w:rsid w:val="00B66883"/>
    <w:rsid w:val="00B66901"/>
    <w:rsid w:val="00B66E15"/>
    <w:rsid w:val="00B670B7"/>
    <w:rsid w:val="00B6799D"/>
    <w:rsid w:val="00B67A71"/>
    <w:rsid w:val="00B67C51"/>
    <w:rsid w:val="00B67C99"/>
    <w:rsid w:val="00B7005D"/>
    <w:rsid w:val="00B707E7"/>
    <w:rsid w:val="00B70852"/>
    <w:rsid w:val="00B70A86"/>
    <w:rsid w:val="00B70B44"/>
    <w:rsid w:val="00B70D43"/>
    <w:rsid w:val="00B70E5B"/>
    <w:rsid w:val="00B712A5"/>
    <w:rsid w:val="00B71563"/>
    <w:rsid w:val="00B71644"/>
    <w:rsid w:val="00B7182F"/>
    <w:rsid w:val="00B71B88"/>
    <w:rsid w:val="00B71BF7"/>
    <w:rsid w:val="00B721E6"/>
    <w:rsid w:val="00B728F1"/>
    <w:rsid w:val="00B72E01"/>
    <w:rsid w:val="00B7311C"/>
    <w:rsid w:val="00B734ED"/>
    <w:rsid w:val="00B73F2F"/>
    <w:rsid w:val="00B74417"/>
    <w:rsid w:val="00B7444B"/>
    <w:rsid w:val="00B74677"/>
    <w:rsid w:val="00B74AD1"/>
    <w:rsid w:val="00B74AE0"/>
    <w:rsid w:val="00B74C2B"/>
    <w:rsid w:val="00B7527F"/>
    <w:rsid w:val="00B7572A"/>
    <w:rsid w:val="00B758D2"/>
    <w:rsid w:val="00B76040"/>
    <w:rsid w:val="00B7607A"/>
    <w:rsid w:val="00B76347"/>
    <w:rsid w:val="00B7667F"/>
    <w:rsid w:val="00B76816"/>
    <w:rsid w:val="00B769A8"/>
    <w:rsid w:val="00B76B00"/>
    <w:rsid w:val="00B76EB2"/>
    <w:rsid w:val="00B770DA"/>
    <w:rsid w:val="00B7714C"/>
    <w:rsid w:val="00B772CA"/>
    <w:rsid w:val="00B77ABB"/>
    <w:rsid w:val="00B77C33"/>
    <w:rsid w:val="00B805F4"/>
    <w:rsid w:val="00B80753"/>
    <w:rsid w:val="00B80D09"/>
    <w:rsid w:val="00B80D15"/>
    <w:rsid w:val="00B80DB1"/>
    <w:rsid w:val="00B80E50"/>
    <w:rsid w:val="00B81088"/>
    <w:rsid w:val="00B815A8"/>
    <w:rsid w:val="00B8187A"/>
    <w:rsid w:val="00B81951"/>
    <w:rsid w:val="00B81971"/>
    <w:rsid w:val="00B81E0E"/>
    <w:rsid w:val="00B8223F"/>
    <w:rsid w:val="00B82688"/>
    <w:rsid w:val="00B828E8"/>
    <w:rsid w:val="00B8305F"/>
    <w:rsid w:val="00B8365F"/>
    <w:rsid w:val="00B8389B"/>
    <w:rsid w:val="00B83CF5"/>
    <w:rsid w:val="00B83D26"/>
    <w:rsid w:val="00B841DC"/>
    <w:rsid w:val="00B842D9"/>
    <w:rsid w:val="00B843DA"/>
    <w:rsid w:val="00B849AC"/>
    <w:rsid w:val="00B84C67"/>
    <w:rsid w:val="00B84D52"/>
    <w:rsid w:val="00B84E9F"/>
    <w:rsid w:val="00B85301"/>
    <w:rsid w:val="00B853D4"/>
    <w:rsid w:val="00B857FF"/>
    <w:rsid w:val="00B859B1"/>
    <w:rsid w:val="00B85A49"/>
    <w:rsid w:val="00B86043"/>
    <w:rsid w:val="00B8627A"/>
    <w:rsid w:val="00B8639B"/>
    <w:rsid w:val="00B863F9"/>
    <w:rsid w:val="00B8643A"/>
    <w:rsid w:val="00B866B2"/>
    <w:rsid w:val="00B868EC"/>
    <w:rsid w:val="00B86C95"/>
    <w:rsid w:val="00B86CA2"/>
    <w:rsid w:val="00B86CE5"/>
    <w:rsid w:val="00B86E33"/>
    <w:rsid w:val="00B871FF"/>
    <w:rsid w:val="00B8721B"/>
    <w:rsid w:val="00B87756"/>
    <w:rsid w:val="00B877FF"/>
    <w:rsid w:val="00B87998"/>
    <w:rsid w:val="00B87BED"/>
    <w:rsid w:val="00B87CFD"/>
    <w:rsid w:val="00B87E32"/>
    <w:rsid w:val="00B9023F"/>
    <w:rsid w:val="00B902FE"/>
    <w:rsid w:val="00B90402"/>
    <w:rsid w:val="00B90412"/>
    <w:rsid w:val="00B9084A"/>
    <w:rsid w:val="00B91469"/>
    <w:rsid w:val="00B9156D"/>
    <w:rsid w:val="00B91DDF"/>
    <w:rsid w:val="00B91F34"/>
    <w:rsid w:val="00B91F6F"/>
    <w:rsid w:val="00B9202F"/>
    <w:rsid w:val="00B9220F"/>
    <w:rsid w:val="00B925AE"/>
    <w:rsid w:val="00B9280E"/>
    <w:rsid w:val="00B930C3"/>
    <w:rsid w:val="00B93CE9"/>
    <w:rsid w:val="00B93D5E"/>
    <w:rsid w:val="00B93F27"/>
    <w:rsid w:val="00B93F9B"/>
    <w:rsid w:val="00B94452"/>
    <w:rsid w:val="00B9472F"/>
    <w:rsid w:val="00B947B9"/>
    <w:rsid w:val="00B951AA"/>
    <w:rsid w:val="00B951C4"/>
    <w:rsid w:val="00B95349"/>
    <w:rsid w:val="00B9547E"/>
    <w:rsid w:val="00B95A1D"/>
    <w:rsid w:val="00B95ECD"/>
    <w:rsid w:val="00B95F7B"/>
    <w:rsid w:val="00B960D0"/>
    <w:rsid w:val="00B960EE"/>
    <w:rsid w:val="00B962B1"/>
    <w:rsid w:val="00B962BF"/>
    <w:rsid w:val="00B96504"/>
    <w:rsid w:val="00B96626"/>
    <w:rsid w:val="00B966F8"/>
    <w:rsid w:val="00B96862"/>
    <w:rsid w:val="00B96A9D"/>
    <w:rsid w:val="00B96C9F"/>
    <w:rsid w:val="00B96D57"/>
    <w:rsid w:val="00B96EFF"/>
    <w:rsid w:val="00B97BAA"/>
    <w:rsid w:val="00BA07D6"/>
    <w:rsid w:val="00BA0B9C"/>
    <w:rsid w:val="00BA0CBC"/>
    <w:rsid w:val="00BA0CCE"/>
    <w:rsid w:val="00BA0D9B"/>
    <w:rsid w:val="00BA0DCA"/>
    <w:rsid w:val="00BA0F43"/>
    <w:rsid w:val="00BA1478"/>
    <w:rsid w:val="00BA1837"/>
    <w:rsid w:val="00BA191F"/>
    <w:rsid w:val="00BA1A0C"/>
    <w:rsid w:val="00BA1BC6"/>
    <w:rsid w:val="00BA23FE"/>
    <w:rsid w:val="00BA24E8"/>
    <w:rsid w:val="00BA257B"/>
    <w:rsid w:val="00BA291A"/>
    <w:rsid w:val="00BA3124"/>
    <w:rsid w:val="00BA31A7"/>
    <w:rsid w:val="00BA3956"/>
    <w:rsid w:val="00BA3B81"/>
    <w:rsid w:val="00BA3E66"/>
    <w:rsid w:val="00BA3FA9"/>
    <w:rsid w:val="00BA48BA"/>
    <w:rsid w:val="00BA4D78"/>
    <w:rsid w:val="00BA5644"/>
    <w:rsid w:val="00BA605B"/>
    <w:rsid w:val="00BA64B5"/>
    <w:rsid w:val="00BA6638"/>
    <w:rsid w:val="00BA6921"/>
    <w:rsid w:val="00BA699E"/>
    <w:rsid w:val="00BA6CA7"/>
    <w:rsid w:val="00BA7405"/>
    <w:rsid w:val="00BA79ED"/>
    <w:rsid w:val="00BB0304"/>
    <w:rsid w:val="00BB040B"/>
    <w:rsid w:val="00BB04F0"/>
    <w:rsid w:val="00BB0656"/>
    <w:rsid w:val="00BB079D"/>
    <w:rsid w:val="00BB1208"/>
    <w:rsid w:val="00BB2034"/>
    <w:rsid w:val="00BB219C"/>
    <w:rsid w:val="00BB21C4"/>
    <w:rsid w:val="00BB2370"/>
    <w:rsid w:val="00BB2508"/>
    <w:rsid w:val="00BB2EB7"/>
    <w:rsid w:val="00BB309C"/>
    <w:rsid w:val="00BB32A1"/>
    <w:rsid w:val="00BB3A7C"/>
    <w:rsid w:val="00BB3C42"/>
    <w:rsid w:val="00BB3DD3"/>
    <w:rsid w:val="00BB3F58"/>
    <w:rsid w:val="00BB402A"/>
    <w:rsid w:val="00BB4119"/>
    <w:rsid w:val="00BB421B"/>
    <w:rsid w:val="00BB4329"/>
    <w:rsid w:val="00BB456A"/>
    <w:rsid w:val="00BB45C9"/>
    <w:rsid w:val="00BB4FB2"/>
    <w:rsid w:val="00BB50CC"/>
    <w:rsid w:val="00BB50E3"/>
    <w:rsid w:val="00BB5181"/>
    <w:rsid w:val="00BB5470"/>
    <w:rsid w:val="00BB58AD"/>
    <w:rsid w:val="00BB5C56"/>
    <w:rsid w:val="00BB5E8B"/>
    <w:rsid w:val="00BB61E4"/>
    <w:rsid w:val="00BB6371"/>
    <w:rsid w:val="00BB65E2"/>
    <w:rsid w:val="00BB67D4"/>
    <w:rsid w:val="00BB68CC"/>
    <w:rsid w:val="00BB7083"/>
    <w:rsid w:val="00BB7116"/>
    <w:rsid w:val="00BB7129"/>
    <w:rsid w:val="00BB754B"/>
    <w:rsid w:val="00BB7723"/>
    <w:rsid w:val="00BB7A6B"/>
    <w:rsid w:val="00BC02F7"/>
    <w:rsid w:val="00BC030D"/>
    <w:rsid w:val="00BC037F"/>
    <w:rsid w:val="00BC04A6"/>
    <w:rsid w:val="00BC054A"/>
    <w:rsid w:val="00BC07F7"/>
    <w:rsid w:val="00BC0998"/>
    <w:rsid w:val="00BC0B50"/>
    <w:rsid w:val="00BC0CF4"/>
    <w:rsid w:val="00BC0EA6"/>
    <w:rsid w:val="00BC105A"/>
    <w:rsid w:val="00BC11AB"/>
    <w:rsid w:val="00BC15A6"/>
    <w:rsid w:val="00BC1BE0"/>
    <w:rsid w:val="00BC2A64"/>
    <w:rsid w:val="00BC2B5C"/>
    <w:rsid w:val="00BC2B66"/>
    <w:rsid w:val="00BC2ED0"/>
    <w:rsid w:val="00BC31EC"/>
    <w:rsid w:val="00BC320C"/>
    <w:rsid w:val="00BC3314"/>
    <w:rsid w:val="00BC35D1"/>
    <w:rsid w:val="00BC3B10"/>
    <w:rsid w:val="00BC3B8E"/>
    <w:rsid w:val="00BC4158"/>
    <w:rsid w:val="00BC4342"/>
    <w:rsid w:val="00BC4479"/>
    <w:rsid w:val="00BC4D84"/>
    <w:rsid w:val="00BC4DAC"/>
    <w:rsid w:val="00BC515D"/>
    <w:rsid w:val="00BC5372"/>
    <w:rsid w:val="00BC5613"/>
    <w:rsid w:val="00BC5756"/>
    <w:rsid w:val="00BC585E"/>
    <w:rsid w:val="00BC597B"/>
    <w:rsid w:val="00BC5A3A"/>
    <w:rsid w:val="00BC626F"/>
    <w:rsid w:val="00BC696A"/>
    <w:rsid w:val="00BC69B8"/>
    <w:rsid w:val="00BC6CE2"/>
    <w:rsid w:val="00BC6FC0"/>
    <w:rsid w:val="00BC7204"/>
    <w:rsid w:val="00BC742E"/>
    <w:rsid w:val="00BC7493"/>
    <w:rsid w:val="00BC74A2"/>
    <w:rsid w:val="00BC75DF"/>
    <w:rsid w:val="00BC7630"/>
    <w:rsid w:val="00BC7756"/>
    <w:rsid w:val="00BC7AAF"/>
    <w:rsid w:val="00BD029D"/>
    <w:rsid w:val="00BD06E1"/>
    <w:rsid w:val="00BD0713"/>
    <w:rsid w:val="00BD089A"/>
    <w:rsid w:val="00BD09A7"/>
    <w:rsid w:val="00BD0DC4"/>
    <w:rsid w:val="00BD10EA"/>
    <w:rsid w:val="00BD11A7"/>
    <w:rsid w:val="00BD18FB"/>
    <w:rsid w:val="00BD199A"/>
    <w:rsid w:val="00BD1D07"/>
    <w:rsid w:val="00BD1EA0"/>
    <w:rsid w:val="00BD23F6"/>
    <w:rsid w:val="00BD2767"/>
    <w:rsid w:val="00BD28E1"/>
    <w:rsid w:val="00BD2AE1"/>
    <w:rsid w:val="00BD30C2"/>
    <w:rsid w:val="00BD37B2"/>
    <w:rsid w:val="00BD3940"/>
    <w:rsid w:val="00BD3954"/>
    <w:rsid w:val="00BD3D01"/>
    <w:rsid w:val="00BD3F00"/>
    <w:rsid w:val="00BD40CE"/>
    <w:rsid w:val="00BD43B6"/>
    <w:rsid w:val="00BD450D"/>
    <w:rsid w:val="00BD46B3"/>
    <w:rsid w:val="00BD49AC"/>
    <w:rsid w:val="00BD4E2D"/>
    <w:rsid w:val="00BD502F"/>
    <w:rsid w:val="00BD5870"/>
    <w:rsid w:val="00BD58BC"/>
    <w:rsid w:val="00BD59D7"/>
    <w:rsid w:val="00BD5A80"/>
    <w:rsid w:val="00BD64BF"/>
    <w:rsid w:val="00BD6ABE"/>
    <w:rsid w:val="00BD6BC9"/>
    <w:rsid w:val="00BD6D63"/>
    <w:rsid w:val="00BD6E2B"/>
    <w:rsid w:val="00BD6EE7"/>
    <w:rsid w:val="00BD7536"/>
    <w:rsid w:val="00BD762F"/>
    <w:rsid w:val="00BD7766"/>
    <w:rsid w:val="00BD7A4C"/>
    <w:rsid w:val="00BD7BFC"/>
    <w:rsid w:val="00BD7FD7"/>
    <w:rsid w:val="00BE0009"/>
    <w:rsid w:val="00BE0043"/>
    <w:rsid w:val="00BE00F5"/>
    <w:rsid w:val="00BE033C"/>
    <w:rsid w:val="00BE06F1"/>
    <w:rsid w:val="00BE071C"/>
    <w:rsid w:val="00BE0765"/>
    <w:rsid w:val="00BE0966"/>
    <w:rsid w:val="00BE099F"/>
    <w:rsid w:val="00BE0AEE"/>
    <w:rsid w:val="00BE0E31"/>
    <w:rsid w:val="00BE1267"/>
    <w:rsid w:val="00BE1908"/>
    <w:rsid w:val="00BE1C69"/>
    <w:rsid w:val="00BE2326"/>
    <w:rsid w:val="00BE246C"/>
    <w:rsid w:val="00BE2791"/>
    <w:rsid w:val="00BE2C37"/>
    <w:rsid w:val="00BE2CCF"/>
    <w:rsid w:val="00BE339D"/>
    <w:rsid w:val="00BE33F7"/>
    <w:rsid w:val="00BE3EB1"/>
    <w:rsid w:val="00BE4263"/>
    <w:rsid w:val="00BE4296"/>
    <w:rsid w:val="00BE42C8"/>
    <w:rsid w:val="00BE44B6"/>
    <w:rsid w:val="00BE4832"/>
    <w:rsid w:val="00BE4D4B"/>
    <w:rsid w:val="00BE4DF2"/>
    <w:rsid w:val="00BE4E2A"/>
    <w:rsid w:val="00BE4E4F"/>
    <w:rsid w:val="00BE53F8"/>
    <w:rsid w:val="00BE55C4"/>
    <w:rsid w:val="00BE5BA3"/>
    <w:rsid w:val="00BE5C49"/>
    <w:rsid w:val="00BE631D"/>
    <w:rsid w:val="00BE64DD"/>
    <w:rsid w:val="00BE697C"/>
    <w:rsid w:val="00BE6A6D"/>
    <w:rsid w:val="00BE6B97"/>
    <w:rsid w:val="00BE6EC2"/>
    <w:rsid w:val="00BE6EC9"/>
    <w:rsid w:val="00BE7084"/>
    <w:rsid w:val="00BE72E6"/>
    <w:rsid w:val="00BE7B93"/>
    <w:rsid w:val="00BE7F13"/>
    <w:rsid w:val="00BE7F41"/>
    <w:rsid w:val="00BF03C8"/>
    <w:rsid w:val="00BF068B"/>
    <w:rsid w:val="00BF0779"/>
    <w:rsid w:val="00BF0934"/>
    <w:rsid w:val="00BF0B74"/>
    <w:rsid w:val="00BF0BA1"/>
    <w:rsid w:val="00BF0F86"/>
    <w:rsid w:val="00BF131A"/>
    <w:rsid w:val="00BF190D"/>
    <w:rsid w:val="00BF19C6"/>
    <w:rsid w:val="00BF1AFB"/>
    <w:rsid w:val="00BF1F40"/>
    <w:rsid w:val="00BF1F88"/>
    <w:rsid w:val="00BF2502"/>
    <w:rsid w:val="00BF273E"/>
    <w:rsid w:val="00BF2F48"/>
    <w:rsid w:val="00BF3415"/>
    <w:rsid w:val="00BF3B4F"/>
    <w:rsid w:val="00BF3C1E"/>
    <w:rsid w:val="00BF3DF6"/>
    <w:rsid w:val="00BF4167"/>
    <w:rsid w:val="00BF4299"/>
    <w:rsid w:val="00BF4521"/>
    <w:rsid w:val="00BF4FA3"/>
    <w:rsid w:val="00BF546E"/>
    <w:rsid w:val="00BF5647"/>
    <w:rsid w:val="00BF590B"/>
    <w:rsid w:val="00BF595C"/>
    <w:rsid w:val="00BF598C"/>
    <w:rsid w:val="00BF5A3B"/>
    <w:rsid w:val="00BF5A49"/>
    <w:rsid w:val="00BF5BB9"/>
    <w:rsid w:val="00BF5DEC"/>
    <w:rsid w:val="00BF5FC4"/>
    <w:rsid w:val="00BF610B"/>
    <w:rsid w:val="00BF6174"/>
    <w:rsid w:val="00BF62D2"/>
    <w:rsid w:val="00BF66A8"/>
    <w:rsid w:val="00BF6956"/>
    <w:rsid w:val="00BF6B54"/>
    <w:rsid w:val="00BF6D4E"/>
    <w:rsid w:val="00BF6E51"/>
    <w:rsid w:val="00BF6F06"/>
    <w:rsid w:val="00BF6F8E"/>
    <w:rsid w:val="00BF7053"/>
    <w:rsid w:val="00BF70E4"/>
    <w:rsid w:val="00BF7350"/>
    <w:rsid w:val="00BF7957"/>
    <w:rsid w:val="00BF7BE8"/>
    <w:rsid w:val="00C001CE"/>
    <w:rsid w:val="00C001EB"/>
    <w:rsid w:val="00C00639"/>
    <w:rsid w:val="00C00840"/>
    <w:rsid w:val="00C008E5"/>
    <w:rsid w:val="00C00932"/>
    <w:rsid w:val="00C0142F"/>
    <w:rsid w:val="00C0147E"/>
    <w:rsid w:val="00C01D3F"/>
    <w:rsid w:val="00C01D6F"/>
    <w:rsid w:val="00C01E81"/>
    <w:rsid w:val="00C025DD"/>
    <w:rsid w:val="00C02B99"/>
    <w:rsid w:val="00C02C9F"/>
    <w:rsid w:val="00C02D19"/>
    <w:rsid w:val="00C02EE8"/>
    <w:rsid w:val="00C030D5"/>
    <w:rsid w:val="00C03316"/>
    <w:rsid w:val="00C0335A"/>
    <w:rsid w:val="00C035F4"/>
    <w:rsid w:val="00C03653"/>
    <w:rsid w:val="00C0393B"/>
    <w:rsid w:val="00C039A8"/>
    <w:rsid w:val="00C03A1C"/>
    <w:rsid w:val="00C042CE"/>
    <w:rsid w:val="00C0466E"/>
    <w:rsid w:val="00C0490D"/>
    <w:rsid w:val="00C049BD"/>
    <w:rsid w:val="00C04A56"/>
    <w:rsid w:val="00C04B06"/>
    <w:rsid w:val="00C04DEA"/>
    <w:rsid w:val="00C04EA8"/>
    <w:rsid w:val="00C0574C"/>
    <w:rsid w:val="00C06274"/>
    <w:rsid w:val="00C06346"/>
    <w:rsid w:val="00C06B59"/>
    <w:rsid w:val="00C06C77"/>
    <w:rsid w:val="00C06F90"/>
    <w:rsid w:val="00C07004"/>
    <w:rsid w:val="00C07415"/>
    <w:rsid w:val="00C074C8"/>
    <w:rsid w:val="00C07E21"/>
    <w:rsid w:val="00C100E3"/>
    <w:rsid w:val="00C103EA"/>
    <w:rsid w:val="00C10412"/>
    <w:rsid w:val="00C1090F"/>
    <w:rsid w:val="00C10C3B"/>
    <w:rsid w:val="00C10C80"/>
    <w:rsid w:val="00C10EC5"/>
    <w:rsid w:val="00C10F52"/>
    <w:rsid w:val="00C10F90"/>
    <w:rsid w:val="00C11553"/>
    <w:rsid w:val="00C1167D"/>
    <w:rsid w:val="00C121F9"/>
    <w:rsid w:val="00C12212"/>
    <w:rsid w:val="00C12296"/>
    <w:rsid w:val="00C12BB4"/>
    <w:rsid w:val="00C13290"/>
    <w:rsid w:val="00C132CF"/>
    <w:rsid w:val="00C13476"/>
    <w:rsid w:val="00C1408C"/>
    <w:rsid w:val="00C14AD5"/>
    <w:rsid w:val="00C14BE5"/>
    <w:rsid w:val="00C14F9E"/>
    <w:rsid w:val="00C15284"/>
    <w:rsid w:val="00C152F9"/>
    <w:rsid w:val="00C15718"/>
    <w:rsid w:val="00C15774"/>
    <w:rsid w:val="00C15ACA"/>
    <w:rsid w:val="00C15C08"/>
    <w:rsid w:val="00C15CB3"/>
    <w:rsid w:val="00C161A1"/>
    <w:rsid w:val="00C1621E"/>
    <w:rsid w:val="00C16291"/>
    <w:rsid w:val="00C16465"/>
    <w:rsid w:val="00C16538"/>
    <w:rsid w:val="00C1658B"/>
    <w:rsid w:val="00C168EF"/>
    <w:rsid w:val="00C16A9D"/>
    <w:rsid w:val="00C16B5F"/>
    <w:rsid w:val="00C16E0A"/>
    <w:rsid w:val="00C172A8"/>
    <w:rsid w:val="00C173A9"/>
    <w:rsid w:val="00C1780B"/>
    <w:rsid w:val="00C17ADD"/>
    <w:rsid w:val="00C20783"/>
    <w:rsid w:val="00C2099E"/>
    <w:rsid w:val="00C20AFA"/>
    <w:rsid w:val="00C20C3D"/>
    <w:rsid w:val="00C20D75"/>
    <w:rsid w:val="00C212ED"/>
    <w:rsid w:val="00C2136F"/>
    <w:rsid w:val="00C213B8"/>
    <w:rsid w:val="00C214C7"/>
    <w:rsid w:val="00C21539"/>
    <w:rsid w:val="00C215D8"/>
    <w:rsid w:val="00C21965"/>
    <w:rsid w:val="00C21DF0"/>
    <w:rsid w:val="00C22030"/>
    <w:rsid w:val="00C22237"/>
    <w:rsid w:val="00C222E3"/>
    <w:rsid w:val="00C226AC"/>
    <w:rsid w:val="00C229FF"/>
    <w:rsid w:val="00C22A8B"/>
    <w:rsid w:val="00C22BAB"/>
    <w:rsid w:val="00C23868"/>
    <w:rsid w:val="00C23906"/>
    <w:rsid w:val="00C23CBF"/>
    <w:rsid w:val="00C2400A"/>
    <w:rsid w:val="00C24027"/>
    <w:rsid w:val="00C24256"/>
    <w:rsid w:val="00C24476"/>
    <w:rsid w:val="00C24590"/>
    <w:rsid w:val="00C24592"/>
    <w:rsid w:val="00C2477F"/>
    <w:rsid w:val="00C24AE5"/>
    <w:rsid w:val="00C24B4F"/>
    <w:rsid w:val="00C24B68"/>
    <w:rsid w:val="00C24BEC"/>
    <w:rsid w:val="00C24D27"/>
    <w:rsid w:val="00C2503E"/>
    <w:rsid w:val="00C256AD"/>
    <w:rsid w:val="00C25868"/>
    <w:rsid w:val="00C258F1"/>
    <w:rsid w:val="00C2638B"/>
    <w:rsid w:val="00C269DF"/>
    <w:rsid w:val="00C26A2A"/>
    <w:rsid w:val="00C26B46"/>
    <w:rsid w:val="00C26E14"/>
    <w:rsid w:val="00C26F7C"/>
    <w:rsid w:val="00C271FA"/>
    <w:rsid w:val="00C27272"/>
    <w:rsid w:val="00C27B13"/>
    <w:rsid w:val="00C27BE3"/>
    <w:rsid w:val="00C27C40"/>
    <w:rsid w:val="00C30021"/>
    <w:rsid w:val="00C30139"/>
    <w:rsid w:val="00C3024F"/>
    <w:rsid w:val="00C303C1"/>
    <w:rsid w:val="00C30417"/>
    <w:rsid w:val="00C306FA"/>
    <w:rsid w:val="00C30823"/>
    <w:rsid w:val="00C30CB9"/>
    <w:rsid w:val="00C3103C"/>
    <w:rsid w:val="00C315EE"/>
    <w:rsid w:val="00C316E9"/>
    <w:rsid w:val="00C31715"/>
    <w:rsid w:val="00C31A87"/>
    <w:rsid w:val="00C31B79"/>
    <w:rsid w:val="00C32048"/>
    <w:rsid w:val="00C32133"/>
    <w:rsid w:val="00C32145"/>
    <w:rsid w:val="00C3223F"/>
    <w:rsid w:val="00C32338"/>
    <w:rsid w:val="00C32789"/>
    <w:rsid w:val="00C327B8"/>
    <w:rsid w:val="00C32900"/>
    <w:rsid w:val="00C32E22"/>
    <w:rsid w:val="00C33168"/>
    <w:rsid w:val="00C33911"/>
    <w:rsid w:val="00C33A2D"/>
    <w:rsid w:val="00C33D5D"/>
    <w:rsid w:val="00C33DBB"/>
    <w:rsid w:val="00C345D5"/>
    <w:rsid w:val="00C34E37"/>
    <w:rsid w:val="00C35065"/>
    <w:rsid w:val="00C35076"/>
    <w:rsid w:val="00C354A0"/>
    <w:rsid w:val="00C356AD"/>
    <w:rsid w:val="00C359EE"/>
    <w:rsid w:val="00C35C18"/>
    <w:rsid w:val="00C35D9F"/>
    <w:rsid w:val="00C35EA1"/>
    <w:rsid w:val="00C36622"/>
    <w:rsid w:val="00C3687A"/>
    <w:rsid w:val="00C369BB"/>
    <w:rsid w:val="00C36ADA"/>
    <w:rsid w:val="00C36E89"/>
    <w:rsid w:val="00C377BE"/>
    <w:rsid w:val="00C37983"/>
    <w:rsid w:val="00C37AFA"/>
    <w:rsid w:val="00C37C77"/>
    <w:rsid w:val="00C4008E"/>
    <w:rsid w:val="00C401FA"/>
    <w:rsid w:val="00C401FF"/>
    <w:rsid w:val="00C402C6"/>
    <w:rsid w:val="00C40460"/>
    <w:rsid w:val="00C40569"/>
    <w:rsid w:val="00C40719"/>
    <w:rsid w:val="00C40B6C"/>
    <w:rsid w:val="00C40EA2"/>
    <w:rsid w:val="00C414C1"/>
    <w:rsid w:val="00C41A3C"/>
    <w:rsid w:val="00C42632"/>
    <w:rsid w:val="00C42636"/>
    <w:rsid w:val="00C42A16"/>
    <w:rsid w:val="00C42B08"/>
    <w:rsid w:val="00C42DE3"/>
    <w:rsid w:val="00C432CA"/>
    <w:rsid w:val="00C43549"/>
    <w:rsid w:val="00C43A3A"/>
    <w:rsid w:val="00C43C8B"/>
    <w:rsid w:val="00C442F1"/>
    <w:rsid w:val="00C446F3"/>
    <w:rsid w:val="00C4478B"/>
    <w:rsid w:val="00C448A4"/>
    <w:rsid w:val="00C44BB4"/>
    <w:rsid w:val="00C44D4F"/>
    <w:rsid w:val="00C44F79"/>
    <w:rsid w:val="00C44FCC"/>
    <w:rsid w:val="00C4534D"/>
    <w:rsid w:val="00C457A9"/>
    <w:rsid w:val="00C458CB"/>
    <w:rsid w:val="00C458E0"/>
    <w:rsid w:val="00C45980"/>
    <w:rsid w:val="00C45C71"/>
    <w:rsid w:val="00C4639E"/>
    <w:rsid w:val="00C4659C"/>
    <w:rsid w:val="00C46629"/>
    <w:rsid w:val="00C46999"/>
    <w:rsid w:val="00C470EE"/>
    <w:rsid w:val="00C47196"/>
    <w:rsid w:val="00C471D1"/>
    <w:rsid w:val="00C474E1"/>
    <w:rsid w:val="00C4780A"/>
    <w:rsid w:val="00C47B40"/>
    <w:rsid w:val="00C47F8A"/>
    <w:rsid w:val="00C505DE"/>
    <w:rsid w:val="00C5076D"/>
    <w:rsid w:val="00C50B97"/>
    <w:rsid w:val="00C50C1F"/>
    <w:rsid w:val="00C50D37"/>
    <w:rsid w:val="00C50FBC"/>
    <w:rsid w:val="00C51130"/>
    <w:rsid w:val="00C51275"/>
    <w:rsid w:val="00C5163E"/>
    <w:rsid w:val="00C517B6"/>
    <w:rsid w:val="00C51DB6"/>
    <w:rsid w:val="00C5218B"/>
    <w:rsid w:val="00C52256"/>
    <w:rsid w:val="00C525AA"/>
    <w:rsid w:val="00C52B36"/>
    <w:rsid w:val="00C52E46"/>
    <w:rsid w:val="00C52EDC"/>
    <w:rsid w:val="00C530E2"/>
    <w:rsid w:val="00C53B89"/>
    <w:rsid w:val="00C53F63"/>
    <w:rsid w:val="00C53FC5"/>
    <w:rsid w:val="00C54029"/>
    <w:rsid w:val="00C54A93"/>
    <w:rsid w:val="00C550A7"/>
    <w:rsid w:val="00C552AB"/>
    <w:rsid w:val="00C55546"/>
    <w:rsid w:val="00C5563F"/>
    <w:rsid w:val="00C556BE"/>
    <w:rsid w:val="00C557C8"/>
    <w:rsid w:val="00C55948"/>
    <w:rsid w:val="00C55B36"/>
    <w:rsid w:val="00C56DED"/>
    <w:rsid w:val="00C57509"/>
    <w:rsid w:val="00C57905"/>
    <w:rsid w:val="00C60275"/>
    <w:rsid w:val="00C6036A"/>
    <w:rsid w:val="00C6068E"/>
    <w:rsid w:val="00C613EB"/>
    <w:rsid w:val="00C61775"/>
    <w:rsid w:val="00C61DD5"/>
    <w:rsid w:val="00C61EF2"/>
    <w:rsid w:val="00C62704"/>
    <w:rsid w:val="00C62785"/>
    <w:rsid w:val="00C6290D"/>
    <w:rsid w:val="00C62C0B"/>
    <w:rsid w:val="00C62E63"/>
    <w:rsid w:val="00C63257"/>
    <w:rsid w:val="00C63BA7"/>
    <w:rsid w:val="00C63E88"/>
    <w:rsid w:val="00C64095"/>
    <w:rsid w:val="00C642EE"/>
    <w:rsid w:val="00C6457A"/>
    <w:rsid w:val="00C645A3"/>
    <w:rsid w:val="00C64604"/>
    <w:rsid w:val="00C64624"/>
    <w:rsid w:val="00C6469F"/>
    <w:rsid w:val="00C64980"/>
    <w:rsid w:val="00C64A29"/>
    <w:rsid w:val="00C64C2E"/>
    <w:rsid w:val="00C64CA9"/>
    <w:rsid w:val="00C64FBF"/>
    <w:rsid w:val="00C65787"/>
    <w:rsid w:val="00C65A1C"/>
    <w:rsid w:val="00C65C2C"/>
    <w:rsid w:val="00C6602D"/>
    <w:rsid w:val="00C66183"/>
    <w:rsid w:val="00C67000"/>
    <w:rsid w:val="00C67450"/>
    <w:rsid w:val="00C6756C"/>
    <w:rsid w:val="00C67714"/>
    <w:rsid w:val="00C679A8"/>
    <w:rsid w:val="00C7016F"/>
    <w:rsid w:val="00C70A8F"/>
    <w:rsid w:val="00C71040"/>
    <w:rsid w:val="00C71339"/>
    <w:rsid w:val="00C713A6"/>
    <w:rsid w:val="00C715CE"/>
    <w:rsid w:val="00C715FF"/>
    <w:rsid w:val="00C71B6C"/>
    <w:rsid w:val="00C71D2F"/>
    <w:rsid w:val="00C71D96"/>
    <w:rsid w:val="00C725FB"/>
    <w:rsid w:val="00C729EA"/>
    <w:rsid w:val="00C7306E"/>
    <w:rsid w:val="00C732EB"/>
    <w:rsid w:val="00C735BD"/>
    <w:rsid w:val="00C74238"/>
    <w:rsid w:val="00C74629"/>
    <w:rsid w:val="00C7535F"/>
    <w:rsid w:val="00C753A7"/>
    <w:rsid w:val="00C75742"/>
    <w:rsid w:val="00C75B7E"/>
    <w:rsid w:val="00C75D1A"/>
    <w:rsid w:val="00C76059"/>
    <w:rsid w:val="00C761F1"/>
    <w:rsid w:val="00C764E7"/>
    <w:rsid w:val="00C76710"/>
    <w:rsid w:val="00C76C32"/>
    <w:rsid w:val="00C76DBB"/>
    <w:rsid w:val="00C77073"/>
    <w:rsid w:val="00C77139"/>
    <w:rsid w:val="00C7721C"/>
    <w:rsid w:val="00C77F40"/>
    <w:rsid w:val="00C80623"/>
    <w:rsid w:val="00C80987"/>
    <w:rsid w:val="00C80B90"/>
    <w:rsid w:val="00C80B96"/>
    <w:rsid w:val="00C8106B"/>
    <w:rsid w:val="00C81583"/>
    <w:rsid w:val="00C81608"/>
    <w:rsid w:val="00C81ADC"/>
    <w:rsid w:val="00C81F82"/>
    <w:rsid w:val="00C81FA2"/>
    <w:rsid w:val="00C82184"/>
    <w:rsid w:val="00C82234"/>
    <w:rsid w:val="00C82426"/>
    <w:rsid w:val="00C8257D"/>
    <w:rsid w:val="00C82689"/>
    <w:rsid w:val="00C82937"/>
    <w:rsid w:val="00C82A03"/>
    <w:rsid w:val="00C82B86"/>
    <w:rsid w:val="00C82EEC"/>
    <w:rsid w:val="00C8383C"/>
    <w:rsid w:val="00C83EF2"/>
    <w:rsid w:val="00C83F89"/>
    <w:rsid w:val="00C8426E"/>
    <w:rsid w:val="00C84459"/>
    <w:rsid w:val="00C8452B"/>
    <w:rsid w:val="00C84A9F"/>
    <w:rsid w:val="00C84AB6"/>
    <w:rsid w:val="00C84B62"/>
    <w:rsid w:val="00C84B98"/>
    <w:rsid w:val="00C84DCC"/>
    <w:rsid w:val="00C84F0F"/>
    <w:rsid w:val="00C8541C"/>
    <w:rsid w:val="00C85B36"/>
    <w:rsid w:val="00C85DB3"/>
    <w:rsid w:val="00C85E4B"/>
    <w:rsid w:val="00C85F04"/>
    <w:rsid w:val="00C85F85"/>
    <w:rsid w:val="00C8605F"/>
    <w:rsid w:val="00C86329"/>
    <w:rsid w:val="00C86632"/>
    <w:rsid w:val="00C869BC"/>
    <w:rsid w:val="00C86C7F"/>
    <w:rsid w:val="00C86D72"/>
    <w:rsid w:val="00C86FD7"/>
    <w:rsid w:val="00C8716F"/>
    <w:rsid w:val="00C87377"/>
    <w:rsid w:val="00C8758F"/>
    <w:rsid w:val="00C87876"/>
    <w:rsid w:val="00C87A60"/>
    <w:rsid w:val="00C87B80"/>
    <w:rsid w:val="00C87D16"/>
    <w:rsid w:val="00C90411"/>
    <w:rsid w:val="00C90552"/>
    <w:rsid w:val="00C90A07"/>
    <w:rsid w:val="00C910B3"/>
    <w:rsid w:val="00C9167E"/>
    <w:rsid w:val="00C9197B"/>
    <w:rsid w:val="00C91D66"/>
    <w:rsid w:val="00C91ED3"/>
    <w:rsid w:val="00C923BD"/>
    <w:rsid w:val="00C92568"/>
    <w:rsid w:val="00C927A7"/>
    <w:rsid w:val="00C92D1C"/>
    <w:rsid w:val="00C93145"/>
    <w:rsid w:val="00C938FF"/>
    <w:rsid w:val="00C93A9F"/>
    <w:rsid w:val="00C93CF0"/>
    <w:rsid w:val="00C9401A"/>
    <w:rsid w:val="00C942E4"/>
    <w:rsid w:val="00C944B3"/>
    <w:rsid w:val="00C944EA"/>
    <w:rsid w:val="00C9485E"/>
    <w:rsid w:val="00C9515D"/>
    <w:rsid w:val="00C9519E"/>
    <w:rsid w:val="00C951E2"/>
    <w:rsid w:val="00C9541D"/>
    <w:rsid w:val="00C95580"/>
    <w:rsid w:val="00C957F6"/>
    <w:rsid w:val="00C9596D"/>
    <w:rsid w:val="00C95BE9"/>
    <w:rsid w:val="00C95D98"/>
    <w:rsid w:val="00C96023"/>
    <w:rsid w:val="00C96214"/>
    <w:rsid w:val="00C9642E"/>
    <w:rsid w:val="00C9666E"/>
    <w:rsid w:val="00C969DE"/>
    <w:rsid w:val="00C96CC8"/>
    <w:rsid w:val="00C9704C"/>
    <w:rsid w:val="00C97347"/>
    <w:rsid w:val="00C977D8"/>
    <w:rsid w:val="00C97D17"/>
    <w:rsid w:val="00C97F1D"/>
    <w:rsid w:val="00C97F23"/>
    <w:rsid w:val="00C97F31"/>
    <w:rsid w:val="00CA0A7A"/>
    <w:rsid w:val="00CA0AD2"/>
    <w:rsid w:val="00CA0BC4"/>
    <w:rsid w:val="00CA1437"/>
    <w:rsid w:val="00CA19E5"/>
    <w:rsid w:val="00CA1BED"/>
    <w:rsid w:val="00CA1CEB"/>
    <w:rsid w:val="00CA1CF1"/>
    <w:rsid w:val="00CA1D90"/>
    <w:rsid w:val="00CA1DF7"/>
    <w:rsid w:val="00CA2072"/>
    <w:rsid w:val="00CA2101"/>
    <w:rsid w:val="00CA23AC"/>
    <w:rsid w:val="00CA2406"/>
    <w:rsid w:val="00CA245D"/>
    <w:rsid w:val="00CA24DA"/>
    <w:rsid w:val="00CA285F"/>
    <w:rsid w:val="00CA2ADF"/>
    <w:rsid w:val="00CA2E46"/>
    <w:rsid w:val="00CA319E"/>
    <w:rsid w:val="00CA3324"/>
    <w:rsid w:val="00CA37FE"/>
    <w:rsid w:val="00CA3F08"/>
    <w:rsid w:val="00CA4039"/>
    <w:rsid w:val="00CA459D"/>
    <w:rsid w:val="00CA45AC"/>
    <w:rsid w:val="00CA462F"/>
    <w:rsid w:val="00CA47A0"/>
    <w:rsid w:val="00CA4A45"/>
    <w:rsid w:val="00CA4B80"/>
    <w:rsid w:val="00CA4D1C"/>
    <w:rsid w:val="00CA4DE4"/>
    <w:rsid w:val="00CA503C"/>
    <w:rsid w:val="00CA5288"/>
    <w:rsid w:val="00CA5330"/>
    <w:rsid w:val="00CA5779"/>
    <w:rsid w:val="00CA5FF3"/>
    <w:rsid w:val="00CA624F"/>
    <w:rsid w:val="00CA6289"/>
    <w:rsid w:val="00CA6464"/>
    <w:rsid w:val="00CA64AF"/>
    <w:rsid w:val="00CA694D"/>
    <w:rsid w:val="00CA731D"/>
    <w:rsid w:val="00CA765B"/>
    <w:rsid w:val="00CA769E"/>
    <w:rsid w:val="00CA7A5F"/>
    <w:rsid w:val="00CA7C89"/>
    <w:rsid w:val="00CA7CD9"/>
    <w:rsid w:val="00CB0583"/>
    <w:rsid w:val="00CB0697"/>
    <w:rsid w:val="00CB0A9F"/>
    <w:rsid w:val="00CB0D2B"/>
    <w:rsid w:val="00CB0F04"/>
    <w:rsid w:val="00CB1430"/>
    <w:rsid w:val="00CB149E"/>
    <w:rsid w:val="00CB159C"/>
    <w:rsid w:val="00CB1674"/>
    <w:rsid w:val="00CB174D"/>
    <w:rsid w:val="00CB176B"/>
    <w:rsid w:val="00CB19DA"/>
    <w:rsid w:val="00CB1CC2"/>
    <w:rsid w:val="00CB1FC5"/>
    <w:rsid w:val="00CB2266"/>
    <w:rsid w:val="00CB2597"/>
    <w:rsid w:val="00CB25BE"/>
    <w:rsid w:val="00CB27C9"/>
    <w:rsid w:val="00CB2856"/>
    <w:rsid w:val="00CB2962"/>
    <w:rsid w:val="00CB29BB"/>
    <w:rsid w:val="00CB2B23"/>
    <w:rsid w:val="00CB41BB"/>
    <w:rsid w:val="00CB44BA"/>
    <w:rsid w:val="00CB4695"/>
    <w:rsid w:val="00CB46C8"/>
    <w:rsid w:val="00CB472E"/>
    <w:rsid w:val="00CB494C"/>
    <w:rsid w:val="00CB5711"/>
    <w:rsid w:val="00CB58EE"/>
    <w:rsid w:val="00CB5B6B"/>
    <w:rsid w:val="00CB5BE5"/>
    <w:rsid w:val="00CB5D45"/>
    <w:rsid w:val="00CB5D96"/>
    <w:rsid w:val="00CB6661"/>
    <w:rsid w:val="00CB678D"/>
    <w:rsid w:val="00CB6872"/>
    <w:rsid w:val="00CB6976"/>
    <w:rsid w:val="00CB6D0D"/>
    <w:rsid w:val="00CB6E12"/>
    <w:rsid w:val="00CB7069"/>
    <w:rsid w:val="00CB7814"/>
    <w:rsid w:val="00CB7971"/>
    <w:rsid w:val="00CC056B"/>
    <w:rsid w:val="00CC0BEB"/>
    <w:rsid w:val="00CC0D72"/>
    <w:rsid w:val="00CC0E18"/>
    <w:rsid w:val="00CC0FB1"/>
    <w:rsid w:val="00CC176E"/>
    <w:rsid w:val="00CC17AA"/>
    <w:rsid w:val="00CC191D"/>
    <w:rsid w:val="00CC1A19"/>
    <w:rsid w:val="00CC2127"/>
    <w:rsid w:val="00CC2A07"/>
    <w:rsid w:val="00CC316D"/>
    <w:rsid w:val="00CC387D"/>
    <w:rsid w:val="00CC3BBB"/>
    <w:rsid w:val="00CC3C27"/>
    <w:rsid w:val="00CC425D"/>
    <w:rsid w:val="00CC42E1"/>
    <w:rsid w:val="00CC4562"/>
    <w:rsid w:val="00CC45BA"/>
    <w:rsid w:val="00CC4FC4"/>
    <w:rsid w:val="00CC5124"/>
    <w:rsid w:val="00CC53BF"/>
    <w:rsid w:val="00CC565E"/>
    <w:rsid w:val="00CC5D89"/>
    <w:rsid w:val="00CC634E"/>
    <w:rsid w:val="00CC63DA"/>
    <w:rsid w:val="00CC686E"/>
    <w:rsid w:val="00CC6A1E"/>
    <w:rsid w:val="00CC6D2E"/>
    <w:rsid w:val="00CC6E51"/>
    <w:rsid w:val="00CC6F93"/>
    <w:rsid w:val="00CC7E18"/>
    <w:rsid w:val="00CD00AA"/>
    <w:rsid w:val="00CD0777"/>
    <w:rsid w:val="00CD0A6E"/>
    <w:rsid w:val="00CD0CA0"/>
    <w:rsid w:val="00CD0DF8"/>
    <w:rsid w:val="00CD152C"/>
    <w:rsid w:val="00CD15A3"/>
    <w:rsid w:val="00CD15D2"/>
    <w:rsid w:val="00CD161F"/>
    <w:rsid w:val="00CD1F02"/>
    <w:rsid w:val="00CD206E"/>
    <w:rsid w:val="00CD225D"/>
    <w:rsid w:val="00CD24AD"/>
    <w:rsid w:val="00CD2638"/>
    <w:rsid w:val="00CD2664"/>
    <w:rsid w:val="00CD2F58"/>
    <w:rsid w:val="00CD3577"/>
    <w:rsid w:val="00CD376C"/>
    <w:rsid w:val="00CD377A"/>
    <w:rsid w:val="00CD3855"/>
    <w:rsid w:val="00CD4319"/>
    <w:rsid w:val="00CD4712"/>
    <w:rsid w:val="00CD48FA"/>
    <w:rsid w:val="00CD4DF1"/>
    <w:rsid w:val="00CD5341"/>
    <w:rsid w:val="00CD5465"/>
    <w:rsid w:val="00CD558B"/>
    <w:rsid w:val="00CD59EF"/>
    <w:rsid w:val="00CD5C88"/>
    <w:rsid w:val="00CD5E2B"/>
    <w:rsid w:val="00CD609A"/>
    <w:rsid w:val="00CD60EB"/>
    <w:rsid w:val="00CD613F"/>
    <w:rsid w:val="00CD62D1"/>
    <w:rsid w:val="00CD6E1E"/>
    <w:rsid w:val="00CD6F59"/>
    <w:rsid w:val="00CD7205"/>
    <w:rsid w:val="00CD7936"/>
    <w:rsid w:val="00CD7D39"/>
    <w:rsid w:val="00CE08D5"/>
    <w:rsid w:val="00CE0A87"/>
    <w:rsid w:val="00CE12FC"/>
    <w:rsid w:val="00CE1903"/>
    <w:rsid w:val="00CE19D0"/>
    <w:rsid w:val="00CE1D46"/>
    <w:rsid w:val="00CE26ED"/>
    <w:rsid w:val="00CE27F7"/>
    <w:rsid w:val="00CE2ED5"/>
    <w:rsid w:val="00CE3686"/>
    <w:rsid w:val="00CE394C"/>
    <w:rsid w:val="00CE3CAB"/>
    <w:rsid w:val="00CE3D23"/>
    <w:rsid w:val="00CE3D8B"/>
    <w:rsid w:val="00CE3F63"/>
    <w:rsid w:val="00CE419F"/>
    <w:rsid w:val="00CE42FD"/>
    <w:rsid w:val="00CE43C1"/>
    <w:rsid w:val="00CE4985"/>
    <w:rsid w:val="00CE5A8F"/>
    <w:rsid w:val="00CE5B1A"/>
    <w:rsid w:val="00CE5C48"/>
    <w:rsid w:val="00CE5CB2"/>
    <w:rsid w:val="00CE5D6D"/>
    <w:rsid w:val="00CE6449"/>
    <w:rsid w:val="00CE69A3"/>
    <w:rsid w:val="00CE6B46"/>
    <w:rsid w:val="00CE6B69"/>
    <w:rsid w:val="00CE7188"/>
    <w:rsid w:val="00CE7B24"/>
    <w:rsid w:val="00CE7E07"/>
    <w:rsid w:val="00CF0137"/>
    <w:rsid w:val="00CF03AF"/>
    <w:rsid w:val="00CF063B"/>
    <w:rsid w:val="00CF089C"/>
    <w:rsid w:val="00CF0978"/>
    <w:rsid w:val="00CF0FA8"/>
    <w:rsid w:val="00CF14C8"/>
    <w:rsid w:val="00CF1A99"/>
    <w:rsid w:val="00CF1DC1"/>
    <w:rsid w:val="00CF209A"/>
    <w:rsid w:val="00CF21AA"/>
    <w:rsid w:val="00CF2419"/>
    <w:rsid w:val="00CF273B"/>
    <w:rsid w:val="00CF307D"/>
    <w:rsid w:val="00CF341E"/>
    <w:rsid w:val="00CF35B8"/>
    <w:rsid w:val="00CF3914"/>
    <w:rsid w:val="00CF3DD6"/>
    <w:rsid w:val="00CF40E8"/>
    <w:rsid w:val="00CF436B"/>
    <w:rsid w:val="00CF4D0C"/>
    <w:rsid w:val="00CF4E87"/>
    <w:rsid w:val="00CF5149"/>
    <w:rsid w:val="00CF54ED"/>
    <w:rsid w:val="00CF56C3"/>
    <w:rsid w:val="00CF5BD6"/>
    <w:rsid w:val="00CF6026"/>
    <w:rsid w:val="00CF6464"/>
    <w:rsid w:val="00CF664F"/>
    <w:rsid w:val="00CF6B51"/>
    <w:rsid w:val="00CF6C4C"/>
    <w:rsid w:val="00CF6CCB"/>
    <w:rsid w:val="00CF6E6E"/>
    <w:rsid w:val="00CF6EAE"/>
    <w:rsid w:val="00CF6F63"/>
    <w:rsid w:val="00CF728E"/>
    <w:rsid w:val="00CF74DE"/>
    <w:rsid w:val="00CF7888"/>
    <w:rsid w:val="00CF79C1"/>
    <w:rsid w:val="00CF7AF9"/>
    <w:rsid w:val="00CF7AFB"/>
    <w:rsid w:val="00CF7CC4"/>
    <w:rsid w:val="00CF7D88"/>
    <w:rsid w:val="00CF7E70"/>
    <w:rsid w:val="00CF7EB0"/>
    <w:rsid w:val="00D0046B"/>
    <w:rsid w:val="00D006B4"/>
    <w:rsid w:val="00D008D7"/>
    <w:rsid w:val="00D008E1"/>
    <w:rsid w:val="00D008F3"/>
    <w:rsid w:val="00D009C2"/>
    <w:rsid w:val="00D012B3"/>
    <w:rsid w:val="00D01399"/>
    <w:rsid w:val="00D0187D"/>
    <w:rsid w:val="00D0193F"/>
    <w:rsid w:val="00D01A55"/>
    <w:rsid w:val="00D01DD2"/>
    <w:rsid w:val="00D02205"/>
    <w:rsid w:val="00D02216"/>
    <w:rsid w:val="00D023F7"/>
    <w:rsid w:val="00D02581"/>
    <w:rsid w:val="00D02710"/>
    <w:rsid w:val="00D027F0"/>
    <w:rsid w:val="00D027F4"/>
    <w:rsid w:val="00D034DC"/>
    <w:rsid w:val="00D0378E"/>
    <w:rsid w:val="00D0385D"/>
    <w:rsid w:val="00D03C10"/>
    <w:rsid w:val="00D03D96"/>
    <w:rsid w:val="00D03E17"/>
    <w:rsid w:val="00D03E53"/>
    <w:rsid w:val="00D03FC3"/>
    <w:rsid w:val="00D046D8"/>
    <w:rsid w:val="00D046FF"/>
    <w:rsid w:val="00D04798"/>
    <w:rsid w:val="00D04BA7"/>
    <w:rsid w:val="00D04D7A"/>
    <w:rsid w:val="00D052EB"/>
    <w:rsid w:val="00D05595"/>
    <w:rsid w:val="00D0566C"/>
    <w:rsid w:val="00D05C9B"/>
    <w:rsid w:val="00D060C4"/>
    <w:rsid w:val="00D062D7"/>
    <w:rsid w:val="00D063BC"/>
    <w:rsid w:val="00D06478"/>
    <w:rsid w:val="00D06C42"/>
    <w:rsid w:val="00D06C49"/>
    <w:rsid w:val="00D073B1"/>
    <w:rsid w:val="00D076BA"/>
    <w:rsid w:val="00D078F0"/>
    <w:rsid w:val="00D079F2"/>
    <w:rsid w:val="00D07A0A"/>
    <w:rsid w:val="00D07CE6"/>
    <w:rsid w:val="00D07DCF"/>
    <w:rsid w:val="00D102CD"/>
    <w:rsid w:val="00D1068C"/>
    <w:rsid w:val="00D10B63"/>
    <w:rsid w:val="00D10D71"/>
    <w:rsid w:val="00D110F7"/>
    <w:rsid w:val="00D11257"/>
    <w:rsid w:val="00D11644"/>
    <w:rsid w:val="00D11895"/>
    <w:rsid w:val="00D118AD"/>
    <w:rsid w:val="00D11D60"/>
    <w:rsid w:val="00D11FF8"/>
    <w:rsid w:val="00D12103"/>
    <w:rsid w:val="00D122F7"/>
    <w:rsid w:val="00D123B0"/>
    <w:rsid w:val="00D12974"/>
    <w:rsid w:val="00D12C42"/>
    <w:rsid w:val="00D12CA4"/>
    <w:rsid w:val="00D12FB5"/>
    <w:rsid w:val="00D13006"/>
    <w:rsid w:val="00D13444"/>
    <w:rsid w:val="00D13C91"/>
    <w:rsid w:val="00D13D5A"/>
    <w:rsid w:val="00D13D82"/>
    <w:rsid w:val="00D13E80"/>
    <w:rsid w:val="00D14008"/>
    <w:rsid w:val="00D1410D"/>
    <w:rsid w:val="00D1455D"/>
    <w:rsid w:val="00D14840"/>
    <w:rsid w:val="00D14A22"/>
    <w:rsid w:val="00D14D1B"/>
    <w:rsid w:val="00D152D5"/>
    <w:rsid w:val="00D154A6"/>
    <w:rsid w:val="00D15763"/>
    <w:rsid w:val="00D15899"/>
    <w:rsid w:val="00D15B8C"/>
    <w:rsid w:val="00D16073"/>
    <w:rsid w:val="00D1621B"/>
    <w:rsid w:val="00D1632D"/>
    <w:rsid w:val="00D1646F"/>
    <w:rsid w:val="00D1686E"/>
    <w:rsid w:val="00D1694E"/>
    <w:rsid w:val="00D169BA"/>
    <w:rsid w:val="00D16A27"/>
    <w:rsid w:val="00D17294"/>
    <w:rsid w:val="00D173A7"/>
    <w:rsid w:val="00D17788"/>
    <w:rsid w:val="00D1783B"/>
    <w:rsid w:val="00D17F33"/>
    <w:rsid w:val="00D2019B"/>
    <w:rsid w:val="00D2045E"/>
    <w:rsid w:val="00D20BF2"/>
    <w:rsid w:val="00D2182C"/>
    <w:rsid w:val="00D220E8"/>
    <w:rsid w:val="00D224B4"/>
    <w:rsid w:val="00D225DF"/>
    <w:rsid w:val="00D22AE4"/>
    <w:rsid w:val="00D245AF"/>
    <w:rsid w:val="00D245F4"/>
    <w:rsid w:val="00D247C3"/>
    <w:rsid w:val="00D24A47"/>
    <w:rsid w:val="00D24DCA"/>
    <w:rsid w:val="00D2516B"/>
    <w:rsid w:val="00D2534B"/>
    <w:rsid w:val="00D257BE"/>
    <w:rsid w:val="00D2594F"/>
    <w:rsid w:val="00D25E4D"/>
    <w:rsid w:val="00D25F6B"/>
    <w:rsid w:val="00D260A5"/>
    <w:rsid w:val="00D26252"/>
    <w:rsid w:val="00D26475"/>
    <w:rsid w:val="00D2659F"/>
    <w:rsid w:val="00D26CF9"/>
    <w:rsid w:val="00D26D84"/>
    <w:rsid w:val="00D27726"/>
    <w:rsid w:val="00D2799F"/>
    <w:rsid w:val="00D27B90"/>
    <w:rsid w:val="00D301BE"/>
    <w:rsid w:val="00D30F0A"/>
    <w:rsid w:val="00D30F7E"/>
    <w:rsid w:val="00D31202"/>
    <w:rsid w:val="00D3125C"/>
    <w:rsid w:val="00D312EF"/>
    <w:rsid w:val="00D3143A"/>
    <w:rsid w:val="00D316FA"/>
    <w:rsid w:val="00D31B80"/>
    <w:rsid w:val="00D3213B"/>
    <w:rsid w:val="00D3258E"/>
    <w:rsid w:val="00D32597"/>
    <w:rsid w:val="00D3266D"/>
    <w:rsid w:val="00D3310A"/>
    <w:rsid w:val="00D33179"/>
    <w:rsid w:val="00D33659"/>
    <w:rsid w:val="00D336B6"/>
    <w:rsid w:val="00D337B9"/>
    <w:rsid w:val="00D33CCE"/>
    <w:rsid w:val="00D33EC9"/>
    <w:rsid w:val="00D344CD"/>
    <w:rsid w:val="00D344D5"/>
    <w:rsid w:val="00D3453B"/>
    <w:rsid w:val="00D34802"/>
    <w:rsid w:val="00D34D60"/>
    <w:rsid w:val="00D3503C"/>
    <w:rsid w:val="00D3510A"/>
    <w:rsid w:val="00D35172"/>
    <w:rsid w:val="00D352B5"/>
    <w:rsid w:val="00D35326"/>
    <w:rsid w:val="00D35410"/>
    <w:rsid w:val="00D35442"/>
    <w:rsid w:val="00D35735"/>
    <w:rsid w:val="00D35A2E"/>
    <w:rsid w:val="00D35AE9"/>
    <w:rsid w:val="00D36058"/>
    <w:rsid w:val="00D36310"/>
    <w:rsid w:val="00D364AD"/>
    <w:rsid w:val="00D3672A"/>
    <w:rsid w:val="00D36A8E"/>
    <w:rsid w:val="00D36D6C"/>
    <w:rsid w:val="00D36F6E"/>
    <w:rsid w:val="00D37600"/>
    <w:rsid w:val="00D378BE"/>
    <w:rsid w:val="00D37D37"/>
    <w:rsid w:val="00D37D59"/>
    <w:rsid w:val="00D37DD5"/>
    <w:rsid w:val="00D37F39"/>
    <w:rsid w:val="00D37FB1"/>
    <w:rsid w:val="00D4000A"/>
    <w:rsid w:val="00D4019E"/>
    <w:rsid w:val="00D40279"/>
    <w:rsid w:val="00D404AC"/>
    <w:rsid w:val="00D4070B"/>
    <w:rsid w:val="00D4100A"/>
    <w:rsid w:val="00D4109F"/>
    <w:rsid w:val="00D41321"/>
    <w:rsid w:val="00D41928"/>
    <w:rsid w:val="00D41E35"/>
    <w:rsid w:val="00D41F9C"/>
    <w:rsid w:val="00D425FA"/>
    <w:rsid w:val="00D4261C"/>
    <w:rsid w:val="00D4261F"/>
    <w:rsid w:val="00D42B48"/>
    <w:rsid w:val="00D42E74"/>
    <w:rsid w:val="00D4336D"/>
    <w:rsid w:val="00D433AF"/>
    <w:rsid w:val="00D434B1"/>
    <w:rsid w:val="00D439FC"/>
    <w:rsid w:val="00D43B0C"/>
    <w:rsid w:val="00D43E8B"/>
    <w:rsid w:val="00D43EA6"/>
    <w:rsid w:val="00D44132"/>
    <w:rsid w:val="00D44702"/>
    <w:rsid w:val="00D44A54"/>
    <w:rsid w:val="00D44B03"/>
    <w:rsid w:val="00D44E38"/>
    <w:rsid w:val="00D456DE"/>
    <w:rsid w:val="00D45821"/>
    <w:rsid w:val="00D45A78"/>
    <w:rsid w:val="00D45DCC"/>
    <w:rsid w:val="00D45DD4"/>
    <w:rsid w:val="00D45E14"/>
    <w:rsid w:val="00D45F43"/>
    <w:rsid w:val="00D46272"/>
    <w:rsid w:val="00D46490"/>
    <w:rsid w:val="00D4650C"/>
    <w:rsid w:val="00D46A36"/>
    <w:rsid w:val="00D46B3B"/>
    <w:rsid w:val="00D472CA"/>
    <w:rsid w:val="00D47503"/>
    <w:rsid w:val="00D477BF"/>
    <w:rsid w:val="00D47A79"/>
    <w:rsid w:val="00D47C6D"/>
    <w:rsid w:val="00D50440"/>
    <w:rsid w:val="00D505BC"/>
    <w:rsid w:val="00D507FA"/>
    <w:rsid w:val="00D50B48"/>
    <w:rsid w:val="00D51400"/>
    <w:rsid w:val="00D517D1"/>
    <w:rsid w:val="00D51FB5"/>
    <w:rsid w:val="00D5205D"/>
    <w:rsid w:val="00D521D9"/>
    <w:rsid w:val="00D526B7"/>
    <w:rsid w:val="00D527F9"/>
    <w:rsid w:val="00D52908"/>
    <w:rsid w:val="00D52D4E"/>
    <w:rsid w:val="00D52DED"/>
    <w:rsid w:val="00D530B2"/>
    <w:rsid w:val="00D53247"/>
    <w:rsid w:val="00D5326E"/>
    <w:rsid w:val="00D539CB"/>
    <w:rsid w:val="00D542D6"/>
    <w:rsid w:val="00D546EB"/>
    <w:rsid w:val="00D54D7B"/>
    <w:rsid w:val="00D54E61"/>
    <w:rsid w:val="00D550AF"/>
    <w:rsid w:val="00D5511F"/>
    <w:rsid w:val="00D5533A"/>
    <w:rsid w:val="00D55588"/>
    <w:rsid w:val="00D5570D"/>
    <w:rsid w:val="00D5606A"/>
    <w:rsid w:val="00D56425"/>
    <w:rsid w:val="00D5645C"/>
    <w:rsid w:val="00D564AC"/>
    <w:rsid w:val="00D56626"/>
    <w:rsid w:val="00D57158"/>
    <w:rsid w:val="00D57975"/>
    <w:rsid w:val="00D57BFB"/>
    <w:rsid w:val="00D57CF2"/>
    <w:rsid w:val="00D57DCA"/>
    <w:rsid w:val="00D57F11"/>
    <w:rsid w:val="00D60207"/>
    <w:rsid w:val="00D604D8"/>
    <w:rsid w:val="00D60A64"/>
    <w:rsid w:val="00D60B19"/>
    <w:rsid w:val="00D60BC8"/>
    <w:rsid w:val="00D60CB4"/>
    <w:rsid w:val="00D613BC"/>
    <w:rsid w:val="00D615B1"/>
    <w:rsid w:val="00D61D90"/>
    <w:rsid w:val="00D6277F"/>
    <w:rsid w:val="00D628F3"/>
    <w:rsid w:val="00D62A30"/>
    <w:rsid w:val="00D62A63"/>
    <w:rsid w:val="00D62B3D"/>
    <w:rsid w:val="00D62E34"/>
    <w:rsid w:val="00D62EB6"/>
    <w:rsid w:val="00D62FF2"/>
    <w:rsid w:val="00D63157"/>
    <w:rsid w:val="00D63177"/>
    <w:rsid w:val="00D6322D"/>
    <w:rsid w:val="00D632A1"/>
    <w:rsid w:val="00D63754"/>
    <w:rsid w:val="00D63899"/>
    <w:rsid w:val="00D6399A"/>
    <w:rsid w:val="00D639D9"/>
    <w:rsid w:val="00D63F41"/>
    <w:rsid w:val="00D646FF"/>
    <w:rsid w:val="00D64C38"/>
    <w:rsid w:val="00D64C8E"/>
    <w:rsid w:val="00D64CD7"/>
    <w:rsid w:val="00D64E9C"/>
    <w:rsid w:val="00D65057"/>
    <w:rsid w:val="00D6511A"/>
    <w:rsid w:val="00D652A0"/>
    <w:rsid w:val="00D65E44"/>
    <w:rsid w:val="00D667BA"/>
    <w:rsid w:val="00D6694C"/>
    <w:rsid w:val="00D66995"/>
    <w:rsid w:val="00D669FB"/>
    <w:rsid w:val="00D66FF3"/>
    <w:rsid w:val="00D6740A"/>
    <w:rsid w:val="00D675DF"/>
    <w:rsid w:val="00D67910"/>
    <w:rsid w:val="00D6799A"/>
    <w:rsid w:val="00D67B0D"/>
    <w:rsid w:val="00D67ECE"/>
    <w:rsid w:val="00D708F9"/>
    <w:rsid w:val="00D70C71"/>
    <w:rsid w:val="00D70FE0"/>
    <w:rsid w:val="00D7104C"/>
    <w:rsid w:val="00D71708"/>
    <w:rsid w:val="00D71BA1"/>
    <w:rsid w:val="00D71BBD"/>
    <w:rsid w:val="00D721F4"/>
    <w:rsid w:val="00D724E6"/>
    <w:rsid w:val="00D72615"/>
    <w:rsid w:val="00D72669"/>
    <w:rsid w:val="00D72843"/>
    <w:rsid w:val="00D7287A"/>
    <w:rsid w:val="00D729F7"/>
    <w:rsid w:val="00D72A4E"/>
    <w:rsid w:val="00D72AC2"/>
    <w:rsid w:val="00D731CC"/>
    <w:rsid w:val="00D73378"/>
    <w:rsid w:val="00D73688"/>
    <w:rsid w:val="00D73750"/>
    <w:rsid w:val="00D73BA7"/>
    <w:rsid w:val="00D73D0E"/>
    <w:rsid w:val="00D73D22"/>
    <w:rsid w:val="00D73E38"/>
    <w:rsid w:val="00D73EC1"/>
    <w:rsid w:val="00D74692"/>
    <w:rsid w:val="00D74CD3"/>
    <w:rsid w:val="00D75048"/>
    <w:rsid w:val="00D75685"/>
    <w:rsid w:val="00D756CD"/>
    <w:rsid w:val="00D758EB"/>
    <w:rsid w:val="00D75A45"/>
    <w:rsid w:val="00D75CEB"/>
    <w:rsid w:val="00D760A3"/>
    <w:rsid w:val="00D761B4"/>
    <w:rsid w:val="00D76A71"/>
    <w:rsid w:val="00D77085"/>
    <w:rsid w:val="00D77136"/>
    <w:rsid w:val="00D7734B"/>
    <w:rsid w:val="00D773F3"/>
    <w:rsid w:val="00D77720"/>
    <w:rsid w:val="00D77D70"/>
    <w:rsid w:val="00D77E41"/>
    <w:rsid w:val="00D80200"/>
    <w:rsid w:val="00D803AC"/>
    <w:rsid w:val="00D80B33"/>
    <w:rsid w:val="00D80C44"/>
    <w:rsid w:val="00D81B5C"/>
    <w:rsid w:val="00D81EAA"/>
    <w:rsid w:val="00D81F9A"/>
    <w:rsid w:val="00D820DE"/>
    <w:rsid w:val="00D8216F"/>
    <w:rsid w:val="00D82176"/>
    <w:rsid w:val="00D82406"/>
    <w:rsid w:val="00D82625"/>
    <w:rsid w:val="00D82E3B"/>
    <w:rsid w:val="00D8306B"/>
    <w:rsid w:val="00D83117"/>
    <w:rsid w:val="00D832BD"/>
    <w:rsid w:val="00D8340E"/>
    <w:rsid w:val="00D8354F"/>
    <w:rsid w:val="00D8368E"/>
    <w:rsid w:val="00D837E2"/>
    <w:rsid w:val="00D8392D"/>
    <w:rsid w:val="00D83B71"/>
    <w:rsid w:val="00D8413A"/>
    <w:rsid w:val="00D84D37"/>
    <w:rsid w:val="00D84DC8"/>
    <w:rsid w:val="00D84E61"/>
    <w:rsid w:val="00D84F59"/>
    <w:rsid w:val="00D84FF3"/>
    <w:rsid w:val="00D853D8"/>
    <w:rsid w:val="00D85510"/>
    <w:rsid w:val="00D85AC3"/>
    <w:rsid w:val="00D85D9E"/>
    <w:rsid w:val="00D8614C"/>
    <w:rsid w:val="00D86262"/>
    <w:rsid w:val="00D8626B"/>
    <w:rsid w:val="00D862AC"/>
    <w:rsid w:val="00D86467"/>
    <w:rsid w:val="00D86B41"/>
    <w:rsid w:val="00D86D3D"/>
    <w:rsid w:val="00D87053"/>
    <w:rsid w:val="00D87084"/>
    <w:rsid w:val="00D870D3"/>
    <w:rsid w:val="00D87824"/>
    <w:rsid w:val="00D87B7E"/>
    <w:rsid w:val="00D87BB0"/>
    <w:rsid w:val="00D909BE"/>
    <w:rsid w:val="00D90BAB"/>
    <w:rsid w:val="00D90C19"/>
    <w:rsid w:val="00D918AA"/>
    <w:rsid w:val="00D9287D"/>
    <w:rsid w:val="00D928FD"/>
    <w:rsid w:val="00D92BD1"/>
    <w:rsid w:val="00D92BDB"/>
    <w:rsid w:val="00D92E0F"/>
    <w:rsid w:val="00D93977"/>
    <w:rsid w:val="00D93A80"/>
    <w:rsid w:val="00D941FB"/>
    <w:rsid w:val="00D942B4"/>
    <w:rsid w:val="00D94934"/>
    <w:rsid w:val="00D94955"/>
    <w:rsid w:val="00D94B65"/>
    <w:rsid w:val="00D94CF8"/>
    <w:rsid w:val="00D94F6D"/>
    <w:rsid w:val="00D956CA"/>
    <w:rsid w:val="00D95AFA"/>
    <w:rsid w:val="00D95BBD"/>
    <w:rsid w:val="00D96198"/>
    <w:rsid w:val="00D965DD"/>
    <w:rsid w:val="00D96942"/>
    <w:rsid w:val="00D97311"/>
    <w:rsid w:val="00D9775E"/>
    <w:rsid w:val="00D978F1"/>
    <w:rsid w:val="00D979AB"/>
    <w:rsid w:val="00D97B1E"/>
    <w:rsid w:val="00D97BF1"/>
    <w:rsid w:val="00D97BF8"/>
    <w:rsid w:val="00DA004F"/>
    <w:rsid w:val="00DA0AAB"/>
    <w:rsid w:val="00DA119A"/>
    <w:rsid w:val="00DA1363"/>
    <w:rsid w:val="00DA1CE2"/>
    <w:rsid w:val="00DA2484"/>
    <w:rsid w:val="00DA2CAB"/>
    <w:rsid w:val="00DA31B5"/>
    <w:rsid w:val="00DA3568"/>
    <w:rsid w:val="00DA361E"/>
    <w:rsid w:val="00DA40C0"/>
    <w:rsid w:val="00DA4335"/>
    <w:rsid w:val="00DA47BD"/>
    <w:rsid w:val="00DA4E86"/>
    <w:rsid w:val="00DA525F"/>
    <w:rsid w:val="00DA53F6"/>
    <w:rsid w:val="00DA5815"/>
    <w:rsid w:val="00DA5998"/>
    <w:rsid w:val="00DA5DE8"/>
    <w:rsid w:val="00DA6151"/>
    <w:rsid w:val="00DA63B7"/>
    <w:rsid w:val="00DA6AED"/>
    <w:rsid w:val="00DA6B51"/>
    <w:rsid w:val="00DA6E49"/>
    <w:rsid w:val="00DA7365"/>
    <w:rsid w:val="00DA7793"/>
    <w:rsid w:val="00DA78DC"/>
    <w:rsid w:val="00DA7D23"/>
    <w:rsid w:val="00DA7F9B"/>
    <w:rsid w:val="00DA7FD6"/>
    <w:rsid w:val="00DB0018"/>
    <w:rsid w:val="00DB05D7"/>
    <w:rsid w:val="00DB06C7"/>
    <w:rsid w:val="00DB0C2A"/>
    <w:rsid w:val="00DB0D18"/>
    <w:rsid w:val="00DB10CA"/>
    <w:rsid w:val="00DB134E"/>
    <w:rsid w:val="00DB14E8"/>
    <w:rsid w:val="00DB1812"/>
    <w:rsid w:val="00DB1A73"/>
    <w:rsid w:val="00DB1E24"/>
    <w:rsid w:val="00DB1EEF"/>
    <w:rsid w:val="00DB268D"/>
    <w:rsid w:val="00DB2919"/>
    <w:rsid w:val="00DB2B6D"/>
    <w:rsid w:val="00DB2E1F"/>
    <w:rsid w:val="00DB2E49"/>
    <w:rsid w:val="00DB3520"/>
    <w:rsid w:val="00DB3859"/>
    <w:rsid w:val="00DB48EF"/>
    <w:rsid w:val="00DB4C6D"/>
    <w:rsid w:val="00DB4DA8"/>
    <w:rsid w:val="00DB5138"/>
    <w:rsid w:val="00DB52DF"/>
    <w:rsid w:val="00DB5699"/>
    <w:rsid w:val="00DB56B7"/>
    <w:rsid w:val="00DB5BFA"/>
    <w:rsid w:val="00DB6321"/>
    <w:rsid w:val="00DB638E"/>
    <w:rsid w:val="00DB67E1"/>
    <w:rsid w:val="00DB68FA"/>
    <w:rsid w:val="00DB69E0"/>
    <w:rsid w:val="00DB6D3B"/>
    <w:rsid w:val="00DB6D98"/>
    <w:rsid w:val="00DB6ECC"/>
    <w:rsid w:val="00DB6F33"/>
    <w:rsid w:val="00DB71C4"/>
    <w:rsid w:val="00DB781F"/>
    <w:rsid w:val="00DB7DB0"/>
    <w:rsid w:val="00DC0157"/>
    <w:rsid w:val="00DC02DA"/>
    <w:rsid w:val="00DC07DE"/>
    <w:rsid w:val="00DC0913"/>
    <w:rsid w:val="00DC0914"/>
    <w:rsid w:val="00DC0A7E"/>
    <w:rsid w:val="00DC0AF0"/>
    <w:rsid w:val="00DC0C8C"/>
    <w:rsid w:val="00DC0ED5"/>
    <w:rsid w:val="00DC181B"/>
    <w:rsid w:val="00DC1B73"/>
    <w:rsid w:val="00DC26AF"/>
    <w:rsid w:val="00DC2729"/>
    <w:rsid w:val="00DC2D76"/>
    <w:rsid w:val="00DC3190"/>
    <w:rsid w:val="00DC3943"/>
    <w:rsid w:val="00DC3B0A"/>
    <w:rsid w:val="00DC3CAA"/>
    <w:rsid w:val="00DC3DBA"/>
    <w:rsid w:val="00DC420F"/>
    <w:rsid w:val="00DC470F"/>
    <w:rsid w:val="00DC476D"/>
    <w:rsid w:val="00DC4EF2"/>
    <w:rsid w:val="00DC56BE"/>
    <w:rsid w:val="00DC5F65"/>
    <w:rsid w:val="00DC624B"/>
    <w:rsid w:val="00DC63E5"/>
    <w:rsid w:val="00DC676E"/>
    <w:rsid w:val="00DC67F8"/>
    <w:rsid w:val="00DC6880"/>
    <w:rsid w:val="00DC69B5"/>
    <w:rsid w:val="00DC6EC0"/>
    <w:rsid w:val="00DC6F5A"/>
    <w:rsid w:val="00DC6FC7"/>
    <w:rsid w:val="00DC7560"/>
    <w:rsid w:val="00DC775F"/>
    <w:rsid w:val="00DC78C1"/>
    <w:rsid w:val="00DD049D"/>
    <w:rsid w:val="00DD05F7"/>
    <w:rsid w:val="00DD0C9E"/>
    <w:rsid w:val="00DD0E95"/>
    <w:rsid w:val="00DD12E5"/>
    <w:rsid w:val="00DD14EC"/>
    <w:rsid w:val="00DD1754"/>
    <w:rsid w:val="00DD17C8"/>
    <w:rsid w:val="00DD1DE2"/>
    <w:rsid w:val="00DD252F"/>
    <w:rsid w:val="00DD2C67"/>
    <w:rsid w:val="00DD2CAC"/>
    <w:rsid w:val="00DD2FB0"/>
    <w:rsid w:val="00DD3241"/>
    <w:rsid w:val="00DD336E"/>
    <w:rsid w:val="00DD342A"/>
    <w:rsid w:val="00DD3587"/>
    <w:rsid w:val="00DD3863"/>
    <w:rsid w:val="00DD39C1"/>
    <w:rsid w:val="00DD3E21"/>
    <w:rsid w:val="00DD3EC8"/>
    <w:rsid w:val="00DD405C"/>
    <w:rsid w:val="00DD478A"/>
    <w:rsid w:val="00DD48FE"/>
    <w:rsid w:val="00DD4C13"/>
    <w:rsid w:val="00DD4F25"/>
    <w:rsid w:val="00DD55E4"/>
    <w:rsid w:val="00DD5C6D"/>
    <w:rsid w:val="00DD5E0B"/>
    <w:rsid w:val="00DD5E81"/>
    <w:rsid w:val="00DD5F7B"/>
    <w:rsid w:val="00DD626E"/>
    <w:rsid w:val="00DD64A8"/>
    <w:rsid w:val="00DD67ED"/>
    <w:rsid w:val="00DD68B9"/>
    <w:rsid w:val="00DD6F0E"/>
    <w:rsid w:val="00DD6FB2"/>
    <w:rsid w:val="00DD701F"/>
    <w:rsid w:val="00DD7C73"/>
    <w:rsid w:val="00DE00E3"/>
    <w:rsid w:val="00DE026F"/>
    <w:rsid w:val="00DE03C6"/>
    <w:rsid w:val="00DE06C2"/>
    <w:rsid w:val="00DE0F32"/>
    <w:rsid w:val="00DE1085"/>
    <w:rsid w:val="00DE150A"/>
    <w:rsid w:val="00DE1668"/>
    <w:rsid w:val="00DE1BD9"/>
    <w:rsid w:val="00DE1CEE"/>
    <w:rsid w:val="00DE2041"/>
    <w:rsid w:val="00DE2078"/>
    <w:rsid w:val="00DE2638"/>
    <w:rsid w:val="00DE2ADD"/>
    <w:rsid w:val="00DE2E83"/>
    <w:rsid w:val="00DE306A"/>
    <w:rsid w:val="00DE3212"/>
    <w:rsid w:val="00DE3685"/>
    <w:rsid w:val="00DE3AEE"/>
    <w:rsid w:val="00DE3BD1"/>
    <w:rsid w:val="00DE3C5F"/>
    <w:rsid w:val="00DE3D52"/>
    <w:rsid w:val="00DE3D80"/>
    <w:rsid w:val="00DE3F53"/>
    <w:rsid w:val="00DE425D"/>
    <w:rsid w:val="00DE4981"/>
    <w:rsid w:val="00DE4A68"/>
    <w:rsid w:val="00DE4AED"/>
    <w:rsid w:val="00DE4BC3"/>
    <w:rsid w:val="00DE4D63"/>
    <w:rsid w:val="00DE4F74"/>
    <w:rsid w:val="00DE51C1"/>
    <w:rsid w:val="00DE564F"/>
    <w:rsid w:val="00DE569F"/>
    <w:rsid w:val="00DE5889"/>
    <w:rsid w:val="00DE58CE"/>
    <w:rsid w:val="00DE5AFD"/>
    <w:rsid w:val="00DE5DF2"/>
    <w:rsid w:val="00DE61EC"/>
    <w:rsid w:val="00DE6699"/>
    <w:rsid w:val="00DE68BD"/>
    <w:rsid w:val="00DE6AA6"/>
    <w:rsid w:val="00DE6AC1"/>
    <w:rsid w:val="00DE6D58"/>
    <w:rsid w:val="00DE730C"/>
    <w:rsid w:val="00DE7BAB"/>
    <w:rsid w:val="00DE7D99"/>
    <w:rsid w:val="00DF0053"/>
    <w:rsid w:val="00DF006E"/>
    <w:rsid w:val="00DF0294"/>
    <w:rsid w:val="00DF04B9"/>
    <w:rsid w:val="00DF04F4"/>
    <w:rsid w:val="00DF0722"/>
    <w:rsid w:val="00DF07C8"/>
    <w:rsid w:val="00DF0A9D"/>
    <w:rsid w:val="00DF0CD2"/>
    <w:rsid w:val="00DF138A"/>
    <w:rsid w:val="00DF1448"/>
    <w:rsid w:val="00DF1494"/>
    <w:rsid w:val="00DF1540"/>
    <w:rsid w:val="00DF1555"/>
    <w:rsid w:val="00DF1700"/>
    <w:rsid w:val="00DF1894"/>
    <w:rsid w:val="00DF224D"/>
    <w:rsid w:val="00DF249F"/>
    <w:rsid w:val="00DF2567"/>
    <w:rsid w:val="00DF2868"/>
    <w:rsid w:val="00DF2B0C"/>
    <w:rsid w:val="00DF2BDA"/>
    <w:rsid w:val="00DF2EF7"/>
    <w:rsid w:val="00DF31CE"/>
    <w:rsid w:val="00DF35DF"/>
    <w:rsid w:val="00DF450E"/>
    <w:rsid w:val="00DF460D"/>
    <w:rsid w:val="00DF4672"/>
    <w:rsid w:val="00DF4D65"/>
    <w:rsid w:val="00DF4F91"/>
    <w:rsid w:val="00DF541E"/>
    <w:rsid w:val="00DF547A"/>
    <w:rsid w:val="00DF5631"/>
    <w:rsid w:val="00DF5787"/>
    <w:rsid w:val="00DF58D0"/>
    <w:rsid w:val="00DF5BB1"/>
    <w:rsid w:val="00DF5BE3"/>
    <w:rsid w:val="00DF5D78"/>
    <w:rsid w:val="00DF61BF"/>
    <w:rsid w:val="00DF6384"/>
    <w:rsid w:val="00DF6734"/>
    <w:rsid w:val="00DF6764"/>
    <w:rsid w:val="00DF6BF8"/>
    <w:rsid w:val="00DF6F37"/>
    <w:rsid w:val="00DF763B"/>
    <w:rsid w:val="00DF7A6D"/>
    <w:rsid w:val="00DF7AFE"/>
    <w:rsid w:val="00E0002F"/>
    <w:rsid w:val="00E00190"/>
    <w:rsid w:val="00E003AC"/>
    <w:rsid w:val="00E004A6"/>
    <w:rsid w:val="00E0056F"/>
    <w:rsid w:val="00E0096C"/>
    <w:rsid w:val="00E00C5C"/>
    <w:rsid w:val="00E0107C"/>
    <w:rsid w:val="00E01518"/>
    <w:rsid w:val="00E01D7B"/>
    <w:rsid w:val="00E01D87"/>
    <w:rsid w:val="00E01DD0"/>
    <w:rsid w:val="00E0215F"/>
    <w:rsid w:val="00E02254"/>
    <w:rsid w:val="00E022BA"/>
    <w:rsid w:val="00E024EB"/>
    <w:rsid w:val="00E02523"/>
    <w:rsid w:val="00E02879"/>
    <w:rsid w:val="00E028BF"/>
    <w:rsid w:val="00E02A79"/>
    <w:rsid w:val="00E02B13"/>
    <w:rsid w:val="00E02BF4"/>
    <w:rsid w:val="00E02E3C"/>
    <w:rsid w:val="00E0305A"/>
    <w:rsid w:val="00E03082"/>
    <w:rsid w:val="00E030C8"/>
    <w:rsid w:val="00E0310B"/>
    <w:rsid w:val="00E03532"/>
    <w:rsid w:val="00E04476"/>
    <w:rsid w:val="00E04C1E"/>
    <w:rsid w:val="00E04EB7"/>
    <w:rsid w:val="00E04FE9"/>
    <w:rsid w:val="00E0544D"/>
    <w:rsid w:val="00E057B1"/>
    <w:rsid w:val="00E05F79"/>
    <w:rsid w:val="00E06312"/>
    <w:rsid w:val="00E064D2"/>
    <w:rsid w:val="00E06AFD"/>
    <w:rsid w:val="00E06BA3"/>
    <w:rsid w:val="00E06EC3"/>
    <w:rsid w:val="00E07088"/>
    <w:rsid w:val="00E070D5"/>
    <w:rsid w:val="00E10289"/>
    <w:rsid w:val="00E106F6"/>
    <w:rsid w:val="00E10760"/>
    <w:rsid w:val="00E1080F"/>
    <w:rsid w:val="00E10C0E"/>
    <w:rsid w:val="00E11269"/>
    <w:rsid w:val="00E11553"/>
    <w:rsid w:val="00E11CEF"/>
    <w:rsid w:val="00E11D70"/>
    <w:rsid w:val="00E12388"/>
    <w:rsid w:val="00E12F1C"/>
    <w:rsid w:val="00E132B5"/>
    <w:rsid w:val="00E132FA"/>
    <w:rsid w:val="00E138CC"/>
    <w:rsid w:val="00E13A97"/>
    <w:rsid w:val="00E13CE2"/>
    <w:rsid w:val="00E140A1"/>
    <w:rsid w:val="00E1418D"/>
    <w:rsid w:val="00E14337"/>
    <w:rsid w:val="00E14592"/>
    <w:rsid w:val="00E146F3"/>
    <w:rsid w:val="00E14776"/>
    <w:rsid w:val="00E14D2A"/>
    <w:rsid w:val="00E14F51"/>
    <w:rsid w:val="00E15024"/>
    <w:rsid w:val="00E15333"/>
    <w:rsid w:val="00E15424"/>
    <w:rsid w:val="00E155AE"/>
    <w:rsid w:val="00E15861"/>
    <w:rsid w:val="00E15B90"/>
    <w:rsid w:val="00E15EAB"/>
    <w:rsid w:val="00E15FD8"/>
    <w:rsid w:val="00E16043"/>
    <w:rsid w:val="00E162BC"/>
    <w:rsid w:val="00E16498"/>
    <w:rsid w:val="00E1649A"/>
    <w:rsid w:val="00E165D5"/>
    <w:rsid w:val="00E16647"/>
    <w:rsid w:val="00E16E71"/>
    <w:rsid w:val="00E1703C"/>
    <w:rsid w:val="00E1768C"/>
    <w:rsid w:val="00E177CA"/>
    <w:rsid w:val="00E17AB3"/>
    <w:rsid w:val="00E17B51"/>
    <w:rsid w:val="00E17E64"/>
    <w:rsid w:val="00E17F85"/>
    <w:rsid w:val="00E20D42"/>
    <w:rsid w:val="00E21074"/>
    <w:rsid w:val="00E2119A"/>
    <w:rsid w:val="00E2151B"/>
    <w:rsid w:val="00E21526"/>
    <w:rsid w:val="00E21A67"/>
    <w:rsid w:val="00E21B5E"/>
    <w:rsid w:val="00E21CA9"/>
    <w:rsid w:val="00E22151"/>
    <w:rsid w:val="00E22733"/>
    <w:rsid w:val="00E22873"/>
    <w:rsid w:val="00E22B8E"/>
    <w:rsid w:val="00E22F1B"/>
    <w:rsid w:val="00E231B7"/>
    <w:rsid w:val="00E231CF"/>
    <w:rsid w:val="00E23548"/>
    <w:rsid w:val="00E23588"/>
    <w:rsid w:val="00E23925"/>
    <w:rsid w:val="00E2420C"/>
    <w:rsid w:val="00E24281"/>
    <w:rsid w:val="00E24653"/>
    <w:rsid w:val="00E246D7"/>
    <w:rsid w:val="00E247EF"/>
    <w:rsid w:val="00E24BCD"/>
    <w:rsid w:val="00E24D55"/>
    <w:rsid w:val="00E24F66"/>
    <w:rsid w:val="00E253E9"/>
    <w:rsid w:val="00E259FE"/>
    <w:rsid w:val="00E25D07"/>
    <w:rsid w:val="00E25D95"/>
    <w:rsid w:val="00E25DE1"/>
    <w:rsid w:val="00E2647B"/>
    <w:rsid w:val="00E26B21"/>
    <w:rsid w:val="00E26F47"/>
    <w:rsid w:val="00E27528"/>
    <w:rsid w:val="00E277B8"/>
    <w:rsid w:val="00E27C58"/>
    <w:rsid w:val="00E27D1C"/>
    <w:rsid w:val="00E3018C"/>
    <w:rsid w:val="00E30378"/>
    <w:rsid w:val="00E30566"/>
    <w:rsid w:val="00E30598"/>
    <w:rsid w:val="00E306F5"/>
    <w:rsid w:val="00E307E3"/>
    <w:rsid w:val="00E3094E"/>
    <w:rsid w:val="00E30C2C"/>
    <w:rsid w:val="00E30E9B"/>
    <w:rsid w:val="00E31234"/>
    <w:rsid w:val="00E3132A"/>
    <w:rsid w:val="00E3134C"/>
    <w:rsid w:val="00E31623"/>
    <w:rsid w:val="00E31EDC"/>
    <w:rsid w:val="00E31FC5"/>
    <w:rsid w:val="00E322D9"/>
    <w:rsid w:val="00E323DC"/>
    <w:rsid w:val="00E32459"/>
    <w:rsid w:val="00E324BF"/>
    <w:rsid w:val="00E324C0"/>
    <w:rsid w:val="00E32548"/>
    <w:rsid w:val="00E32CA4"/>
    <w:rsid w:val="00E32ECA"/>
    <w:rsid w:val="00E3307F"/>
    <w:rsid w:val="00E33184"/>
    <w:rsid w:val="00E334AF"/>
    <w:rsid w:val="00E33526"/>
    <w:rsid w:val="00E33752"/>
    <w:rsid w:val="00E33CBF"/>
    <w:rsid w:val="00E33F3E"/>
    <w:rsid w:val="00E33F8D"/>
    <w:rsid w:val="00E34178"/>
    <w:rsid w:val="00E341B0"/>
    <w:rsid w:val="00E343F8"/>
    <w:rsid w:val="00E344A2"/>
    <w:rsid w:val="00E344DF"/>
    <w:rsid w:val="00E344E8"/>
    <w:rsid w:val="00E34553"/>
    <w:rsid w:val="00E3462C"/>
    <w:rsid w:val="00E34792"/>
    <w:rsid w:val="00E348D9"/>
    <w:rsid w:val="00E34950"/>
    <w:rsid w:val="00E349E4"/>
    <w:rsid w:val="00E34A90"/>
    <w:rsid w:val="00E34F58"/>
    <w:rsid w:val="00E353CD"/>
    <w:rsid w:val="00E354F4"/>
    <w:rsid w:val="00E3554B"/>
    <w:rsid w:val="00E35D33"/>
    <w:rsid w:val="00E360FE"/>
    <w:rsid w:val="00E3623E"/>
    <w:rsid w:val="00E36266"/>
    <w:rsid w:val="00E3634B"/>
    <w:rsid w:val="00E3685A"/>
    <w:rsid w:val="00E40614"/>
    <w:rsid w:val="00E40741"/>
    <w:rsid w:val="00E408B0"/>
    <w:rsid w:val="00E40A7B"/>
    <w:rsid w:val="00E41851"/>
    <w:rsid w:val="00E41884"/>
    <w:rsid w:val="00E41D95"/>
    <w:rsid w:val="00E42218"/>
    <w:rsid w:val="00E42339"/>
    <w:rsid w:val="00E42795"/>
    <w:rsid w:val="00E42CEC"/>
    <w:rsid w:val="00E43068"/>
    <w:rsid w:val="00E431E3"/>
    <w:rsid w:val="00E438AB"/>
    <w:rsid w:val="00E43ABA"/>
    <w:rsid w:val="00E43D9E"/>
    <w:rsid w:val="00E43E05"/>
    <w:rsid w:val="00E44203"/>
    <w:rsid w:val="00E443F8"/>
    <w:rsid w:val="00E44493"/>
    <w:rsid w:val="00E44628"/>
    <w:rsid w:val="00E447F4"/>
    <w:rsid w:val="00E44B5F"/>
    <w:rsid w:val="00E44EC1"/>
    <w:rsid w:val="00E44FCA"/>
    <w:rsid w:val="00E44FFE"/>
    <w:rsid w:val="00E45076"/>
    <w:rsid w:val="00E45C4E"/>
    <w:rsid w:val="00E45E10"/>
    <w:rsid w:val="00E45E9D"/>
    <w:rsid w:val="00E45FF4"/>
    <w:rsid w:val="00E46533"/>
    <w:rsid w:val="00E46CD1"/>
    <w:rsid w:val="00E46DD4"/>
    <w:rsid w:val="00E47018"/>
    <w:rsid w:val="00E472CB"/>
    <w:rsid w:val="00E473DF"/>
    <w:rsid w:val="00E474CA"/>
    <w:rsid w:val="00E477FF"/>
    <w:rsid w:val="00E47808"/>
    <w:rsid w:val="00E505AD"/>
    <w:rsid w:val="00E50719"/>
    <w:rsid w:val="00E508A1"/>
    <w:rsid w:val="00E50BC3"/>
    <w:rsid w:val="00E50C92"/>
    <w:rsid w:val="00E5110F"/>
    <w:rsid w:val="00E51277"/>
    <w:rsid w:val="00E5161C"/>
    <w:rsid w:val="00E517B3"/>
    <w:rsid w:val="00E51A37"/>
    <w:rsid w:val="00E51DE5"/>
    <w:rsid w:val="00E51F2C"/>
    <w:rsid w:val="00E521A5"/>
    <w:rsid w:val="00E5245A"/>
    <w:rsid w:val="00E525C5"/>
    <w:rsid w:val="00E52909"/>
    <w:rsid w:val="00E52A66"/>
    <w:rsid w:val="00E52D5C"/>
    <w:rsid w:val="00E52FE5"/>
    <w:rsid w:val="00E533F6"/>
    <w:rsid w:val="00E534AB"/>
    <w:rsid w:val="00E5386B"/>
    <w:rsid w:val="00E53A24"/>
    <w:rsid w:val="00E53A9D"/>
    <w:rsid w:val="00E53AA7"/>
    <w:rsid w:val="00E53B98"/>
    <w:rsid w:val="00E5408B"/>
    <w:rsid w:val="00E543AC"/>
    <w:rsid w:val="00E54BB0"/>
    <w:rsid w:val="00E54EC3"/>
    <w:rsid w:val="00E54F45"/>
    <w:rsid w:val="00E552BE"/>
    <w:rsid w:val="00E557A9"/>
    <w:rsid w:val="00E55C21"/>
    <w:rsid w:val="00E562EF"/>
    <w:rsid w:val="00E56A5E"/>
    <w:rsid w:val="00E56ACC"/>
    <w:rsid w:val="00E56CC4"/>
    <w:rsid w:val="00E56DB4"/>
    <w:rsid w:val="00E57782"/>
    <w:rsid w:val="00E579E1"/>
    <w:rsid w:val="00E57F6E"/>
    <w:rsid w:val="00E60246"/>
    <w:rsid w:val="00E60746"/>
    <w:rsid w:val="00E60A16"/>
    <w:rsid w:val="00E60A50"/>
    <w:rsid w:val="00E60B5B"/>
    <w:rsid w:val="00E6146F"/>
    <w:rsid w:val="00E61F5E"/>
    <w:rsid w:val="00E6255C"/>
    <w:rsid w:val="00E625C8"/>
    <w:rsid w:val="00E62674"/>
    <w:rsid w:val="00E627E2"/>
    <w:rsid w:val="00E62805"/>
    <w:rsid w:val="00E629CC"/>
    <w:rsid w:val="00E62FAD"/>
    <w:rsid w:val="00E632A3"/>
    <w:rsid w:val="00E63352"/>
    <w:rsid w:val="00E6352B"/>
    <w:rsid w:val="00E6380F"/>
    <w:rsid w:val="00E63B96"/>
    <w:rsid w:val="00E63BA9"/>
    <w:rsid w:val="00E63C07"/>
    <w:rsid w:val="00E644BE"/>
    <w:rsid w:val="00E64A2E"/>
    <w:rsid w:val="00E64D40"/>
    <w:rsid w:val="00E64D48"/>
    <w:rsid w:val="00E64E6B"/>
    <w:rsid w:val="00E6500E"/>
    <w:rsid w:val="00E65886"/>
    <w:rsid w:val="00E65987"/>
    <w:rsid w:val="00E65B19"/>
    <w:rsid w:val="00E65B51"/>
    <w:rsid w:val="00E65C17"/>
    <w:rsid w:val="00E65F3B"/>
    <w:rsid w:val="00E660E0"/>
    <w:rsid w:val="00E66125"/>
    <w:rsid w:val="00E6642A"/>
    <w:rsid w:val="00E66C65"/>
    <w:rsid w:val="00E66D79"/>
    <w:rsid w:val="00E66E73"/>
    <w:rsid w:val="00E67549"/>
    <w:rsid w:val="00E675BF"/>
    <w:rsid w:val="00E6790C"/>
    <w:rsid w:val="00E67A3B"/>
    <w:rsid w:val="00E67C1B"/>
    <w:rsid w:val="00E70935"/>
    <w:rsid w:val="00E70E22"/>
    <w:rsid w:val="00E70F55"/>
    <w:rsid w:val="00E71156"/>
    <w:rsid w:val="00E71284"/>
    <w:rsid w:val="00E712E3"/>
    <w:rsid w:val="00E718A4"/>
    <w:rsid w:val="00E7193A"/>
    <w:rsid w:val="00E72524"/>
    <w:rsid w:val="00E7272E"/>
    <w:rsid w:val="00E72ADE"/>
    <w:rsid w:val="00E72CB2"/>
    <w:rsid w:val="00E72EDA"/>
    <w:rsid w:val="00E72F02"/>
    <w:rsid w:val="00E7330B"/>
    <w:rsid w:val="00E734AE"/>
    <w:rsid w:val="00E737FE"/>
    <w:rsid w:val="00E73887"/>
    <w:rsid w:val="00E738B8"/>
    <w:rsid w:val="00E73A23"/>
    <w:rsid w:val="00E73D01"/>
    <w:rsid w:val="00E73FC0"/>
    <w:rsid w:val="00E74655"/>
    <w:rsid w:val="00E74733"/>
    <w:rsid w:val="00E74A25"/>
    <w:rsid w:val="00E74EC0"/>
    <w:rsid w:val="00E75143"/>
    <w:rsid w:val="00E75687"/>
    <w:rsid w:val="00E757EE"/>
    <w:rsid w:val="00E75AC2"/>
    <w:rsid w:val="00E75C5D"/>
    <w:rsid w:val="00E75C7C"/>
    <w:rsid w:val="00E75F8B"/>
    <w:rsid w:val="00E76357"/>
    <w:rsid w:val="00E76533"/>
    <w:rsid w:val="00E76898"/>
    <w:rsid w:val="00E76D70"/>
    <w:rsid w:val="00E7705D"/>
    <w:rsid w:val="00E770F0"/>
    <w:rsid w:val="00E779C4"/>
    <w:rsid w:val="00E77B14"/>
    <w:rsid w:val="00E77C23"/>
    <w:rsid w:val="00E8023A"/>
    <w:rsid w:val="00E80295"/>
    <w:rsid w:val="00E80545"/>
    <w:rsid w:val="00E80768"/>
    <w:rsid w:val="00E80854"/>
    <w:rsid w:val="00E808F7"/>
    <w:rsid w:val="00E80942"/>
    <w:rsid w:val="00E80FF0"/>
    <w:rsid w:val="00E811AE"/>
    <w:rsid w:val="00E812EB"/>
    <w:rsid w:val="00E813FF"/>
    <w:rsid w:val="00E816FB"/>
    <w:rsid w:val="00E81C59"/>
    <w:rsid w:val="00E81C7C"/>
    <w:rsid w:val="00E82277"/>
    <w:rsid w:val="00E8268E"/>
    <w:rsid w:val="00E827A5"/>
    <w:rsid w:val="00E82B93"/>
    <w:rsid w:val="00E82C1A"/>
    <w:rsid w:val="00E82FF5"/>
    <w:rsid w:val="00E8355C"/>
    <w:rsid w:val="00E83613"/>
    <w:rsid w:val="00E83D96"/>
    <w:rsid w:val="00E8429D"/>
    <w:rsid w:val="00E84334"/>
    <w:rsid w:val="00E844DB"/>
    <w:rsid w:val="00E84641"/>
    <w:rsid w:val="00E849D8"/>
    <w:rsid w:val="00E84A7B"/>
    <w:rsid w:val="00E84E54"/>
    <w:rsid w:val="00E84EA1"/>
    <w:rsid w:val="00E84FB0"/>
    <w:rsid w:val="00E84FB7"/>
    <w:rsid w:val="00E851DF"/>
    <w:rsid w:val="00E85254"/>
    <w:rsid w:val="00E857CE"/>
    <w:rsid w:val="00E85ABF"/>
    <w:rsid w:val="00E85BBC"/>
    <w:rsid w:val="00E866BC"/>
    <w:rsid w:val="00E86A38"/>
    <w:rsid w:val="00E86B6C"/>
    <w:rsid w:val="00E86F73"/>
    <w:rsid w:val="00E87202"/>
    <w:rsid w:val="00E87291"/>
    <w:rsid w:val="00E872FA"/>
    <w:rsid w:val="00E87475"/>
    <w:rsid w:val="00E8754C"/>
    <w:rsid w:val="00E876B9"/>
    <w:rsid w:val="00E878C1"/>
    <w:rsid w:val="00E87AA4"/>
    <w:rsid w:val="00E87FB2"/>
    <w:rsid w:val="00E90059"/>
    <w:rsid w:val="00E90379"/>
    <w:rsid w:val="00E90473"/>
    <w:rsid w:val="00E90575"/>
    <w:rsid w:val="00E907E5"/>
    <w:rsid w:val="00E9094C"/>
    <w:rsid w:val="00E90A23"/>
    <w:rsid w:val="00E90AFD"/>
    <w:rsid w:val="00E90C07"/>
    <w:rsid w:val="00E90DD1"/>
    <w:rsid w:val="00E90F7B"/>
    <w:rsid w:val="00E91183"/>
    <w:rsid w:val="00E913D4"/>
    <w:rsid w:val="00E9143B"/>
    <w:rsid w:val="00E91694"/>
    <w:rsid w:val="00E9177A"/>
    <w:rsid w:val="00E91939"/>
    <w:rsid w:val="00E9198F"/>
    <w:rsid w:val="00E919FA"/>
    <w:rsid w:val="00E91F17"/>
    <w:rsid w:val="00E92230"/>
    <w:rsid w:val="00E92355"/>
    <w:rsid w:val="00E925EC"/>
    <w:rsid w:val="00E9282B"/>
    <w:rsid w:val="00E92AD0"/>
    <w:rsid w:val="00E92C03"/>
    <w:rsid w:val="00E92D18"/>
    <w:rsid w:val="00E9309A"/>
    <w:rsid w:val="00E9383A"/>
    <w:rsid w:val="00E93AE9"/>
    <w:rsid w:val="00E93D6F"/>
    <w:rsid w:val="00E93FA9"/>
    <w:rsid w:val="00E93FDF"/>
    <w:rsid w:val="00E9481C"/>
    <w:rsid w:val="00E94A1A"/>
    <w:rsid w:val="00E94A59"/>
    <w:rsid w:val="00E95071"/>
    <w:rsid w:val="00E954B9"/>
    <w:rsid w:val="00E957A1"/>
    <w:rsid w:val="00E957C0"/>
    <w:rsid w:val="00E95926"/>
    <w:rsid w:val="00E95DCF"/>
    <w:rsid w:val="00E96128"/>
    <w:rsid w:val="00E962C5"/>
    <w:rsid w:val="00E9633C"/>
    <w:rsid w:val="00E9634A"/>
    <w:rsid w:val="00E96353"/>
    <w:rsid w:val="00E96357"/>
    <w:rsid w:val="00E96CFA"/>
    <w:rsid w:val="00E96D10"/>
    <w:rsid w:val="00E96ECC"/>
    <w:rsid w:val="00E96FB0"/>
    <w:rsid w:val="00E970C3"/>
    <w:rsid w:val="00E97346"/>
    <w:rsid w:val="00E9746E"/>
    <w:rsid w:val="00E97C73"/>
    <w:rsid w:val="00E97D26"/>
    <w:rsid w:val="00E97FDE"/>
    <w:rsid w:val="00EA09BC"/>
    <w:rsid w:val="00EA0DA6"/>
    <w:rsid w:val="00EA0DF8"/>
    <w:rsid w:val="00EA0E5E"/>
    <w:rsid w:val="00EA0FC1"/>
    <w:rsid w:val="00EA1326"/>
    <w:rsid w:val="00EA1543"/>
    <w:rsid w:val="00EA1B24"/>
    <w:rsid w:val="00EA1BAE"/>
    <w:rsid w:val="00EA1C0C"/>
    <w:rsid w:val="00EA1C22"/>
    <w:rsid w:val="00EA1C55"/>
    <w:rsid w:val="00EA1FC5"/>
    <w:rsid w:val="00EA206E"/>
    <w:rsid w:val="00EA2366"/>
    <w:rsid w:val="00EA269B"/>
    <w:rsid w:val="00EA2F26"/>
    <w:rsid w:val="00EA40A4"/>
    <w:rsid w:val="00EA41DA"/>
    <w:rsid w:val="00EA41E8"/>
    <w:rsid w:val="00EA42C7"/>
    <w:rsid w:val="00EA44C8"/>
    <w:rsid w:val="00EA4A03"/>
    <w:rsid w:val="00EA52B0"/>
    <w:rsid w:val="00EA5B00"/>
    <w:rsid w:val="00EA6003"/>
    <w:rsid w:val="00EA620B"/>
    <w:rsid w:val="00EA652F"/>
    <w:rsid w:val="00EA6D25"/>
    <w:rsid w:val="00EA6D30"/>
    <w:rsid w:val="00EA6FEA"/>
    <w:rsid w:val="00EA703A"/>
    <w:rsid w:val="00EA76A9"/>
    <w:rsid w:val="00EA7E97"/>
    <w:rsid w:val="00EA7ED3"/>
    <w:rsid w:val="00EB09D9"/>
    <w:rsid w:val="00EB107C"/>
    <w:rsid w:val="00EB1123"/>
    <w:rsid w:val="00EB118B"/>
    <w:rsid w:val="00EB1419"/>
    <w:rsid w:val="00EB1527"/>
    <w:rsid w:val="00EB1C67"/>
    <w:rsid w:val="00EB1DE3"/>
    <w:rsid w:val="00EB20E9"/>
    <w:rsid w:val="00EB2A26"/>
    <w:rsid w:val="00EB2BFA"/>
    <w:rsid w:val="00EB2C51"/>
    <w:rsid w:val="00EB2C8E"/>
    <w:rsid w:val="00EB2E12"/>
    <w:rsid w:val="00EB3A44"/>
    <w:rsid w:val="00EB3B2E"/>
    <w:rsid w:val="00EB3E2F"/>
    <w:rsid w:val="00EB3F5B"/>
    <w:rsid w:val="00EB4605"/>
    <w:rsid w:val="00EB461C"/>
    <w:rsid w:val="00EB4763"/>
    <w:rsid w:val="00EB4983"/>
    <w:rsid w:val="00EB5C79"/>
    <w:rsid w:val="00EB5EC0"/>
    <w:rsid w:val="00EB62CE"/>
    <w:rsid w:val="00EB6390"/>
    <w:rsid w:val="00EB647E"/>
    <w:rsid w:val="00EB67EA"/>
    <w:rsid w:val="00EB68EF"/>
    <w:rsid w:val="00EB6913"/>
    <w:rsid w:val="00EB6966"/>
    <w:rsid w:val="00EB6C91"/>
    <w:rsid w:val="00EB6D86"/>
    <w:rsid w:val="00EB6F1E"/>
    <w:rsid w:val="00EB6F70"/>
    <w:rsid w:val="00EB70EB"/>
    <w:rsid w:val="00EB7648"/>
    <w:rsid w:val="00EB7B6B"/>
    <w:rsid w:val="00EB7C8C"/>
    <w:rsid w:val="00EB7EDD"/>
    <w:rsid w:val="00EC0278"/>
    <w:rsid w:val="00EC0594"/>
    <w:rsid w:val="00EC0826"/>
    <w:rsid w:val="00EC1273"/>
    <w:rsid w:val="00EC137A"/>
    <w:rsid w:val="00EC14E8"/>
    <w:rsid w:val="00EC1645"/>
    <w:rsid w:val="00EC18C1"/>
    <w:rsid w:val="00EC1AC7"/>
    <w:rsid w:val="00EC1AD2"/>
    <w:rsid w:val="00EC1AF4"/>
    <w:rsid w:val="00EC1BBE"/>
    <w:rsid w:val="00EC1C58"/>
    <w:rsid w:val="00EC2417"/>
    <w:rsid w:val="00EC24D0"/>
    <w:rsid w:val="00EC2705"/>
    <w:rsid w:val="00EC2814"/>
    <w:rsid w:val="00EC2829"/>
    <w:rsid w:val="00EC29E8"/>
    <w:rsid w:val="00EC32F8"/>
    <w:rsid w:val="00EC3367"/>
    <w:rsid w:val="00EC36FC"/>
    <w:rsid w:val="00EC3D84"/>
    <w:rsid w:val="00EC4693"/>
    <w:rsid w:val="00EC49B7"/>
    <w:rsid w:val="00EC4C0C"/>
    <w:rsid w:val="00EC4C60"/>
    <w:rsid w:val="00EC4D27"/>
    <w:rsid w:val="00EC4DB8"/>
    <w:rsid w:val="00EC4E1B"/>
    <w:rsid w:val="00EC505C"/>
    <w:rsid w:val="00EC5138"/>
    <w:rsid w:val="00EC525B"/>
    <w:rsid w:val="00EC5FAC"/>
    <w:rsid w:val="00EC5FB9"/>
    <w:rsid w:val="00EC634A"/>
    <w:rsid w:val="00EC65C2"/>
    <w:rsid w:val="00EC6713"/>
    <w:rsid w:val="00EC6BAE"/>
    <w:rsid w:val="00EC6F8A"/>
    <w:rsid w:val="00EC7164"/>
    <w:rsid w:val="00EC7B93"/>
    <w:rsid w:val="00EC7C83"/>
    <w:rsid w:val="00ED0528"/>
    <w:rsid w:val="00ED0548"/>
    <w:rsid w:val="00ED068B"/>
    <w:rsid w:val="00ED072C"/>
    <w:rsid w:val="00ED086D"/>
    <w:rsid w:val="00ED0889"/>
    <w:rsid w:val="00ED08A3"/>
    <w:rsid w:val="00ED0A4C"/>
    <w:rsid w:val="00ED0C27"/>
    <w:rsid w:val="00ED0DE0"/>
    <w:rsid w:val="00ED12D9"/>
    <w:rsid w:val="00ED1414"/>
    <w:rsid w:val="00ED165C"/>
    <w:rsid w:val="00ED1F5B"/>
    <w:rsid w:val="00ED222A"/>
    <w:rsid w:val="00ED242D"/>
    <w:rsid w:val="00ED2510"/>
    <w:rsid w:val="00ED25B8"/>
    <w:rsid w:val="00ED2BB6"/>
    <w:rsid w:val="00ED339F"/>
    <w:rsid w:val="00ED33BD"/>
    <w:rsid w:val="00ED3900"/>
    <w:rsid w:val="00ED39AE"/>
    <w:rsid w:val="00ED3ADA"/>
    <w:rsid w:val="00ED3E77"/>
    <w:rsid w:val="00ED3F60"/>
    <w:rsid w:val="00ED4291"/>
    <w:rsid w:val="00ED43E5"/>
    <w:rsid w:val="00ED4532"/>
    <w:rsid w:val="00ED4592"/>
    <w:rsid w:val="00ED45ED"/>
    <w:rsid w:val="00ED45FD"/>
    <w:rsid w:val="00ED4E62"/>
    <w:rsid w:val="00ED50F6"/>
    <w:rsid w:val="00ED545B"/>
    <w:rsid w:val="00ED54EE"/>
    <w:rsid w:val="00ED561F"/>
    <w:rsid w:val="00ED573C"/>
    <w:rsid w:val="00ED601F"/>
    <w:rsid w:val="00ED60F5"/>
    <w:rsid w:val="00ED65A9"/>
    <w:rsid w:val="00ED6677"/>
    <w:rsid w:val="00ED66F9"/>
    <w:rsid w:val="00ED670B"/>
    <w:rsid w:val="00ED6B22"/>
    <w:rsid w:val="00ED7142"/>
    <w:rsid w:val="00ED738C"/>
    <w:rsid w:val="00ED75B0"/>
    <w:rsid w:val="00ED75BC"/>
    <w:rsid w:val="00ED76A0"/>
    <w:rsid w:val="00ED798D"/>
    <w:rsid w:val="00ED7E43"/>
    <w:rsid w:val="00EE02B5"/>
    <w:rsid w:val="00EE02E4"/>
    <w:rsid w:val="00EE08FB"/>
    <w:rsid w:val="00EE0D8B"/>
    <w:rsid w:val="00EE0DB1"/>
    <w:rsid w:val="00EE0E3F"/>
    <w:rsid w:val="00EE0FE1"/>
    <w:rsid w:val="00EE0FF2"/>
    <w:rsid w:val="00EE137A"/>
    <w:rsid w:val="00EE1A5F"/>
    <w:rsid w:val="00EE1B51"/>
    <w:rsid w:val="00EE1DB9"/>
    <w:rsid w:val="00EE200B"/>
    <w:rsid w:val="00EE2019"/>
    <w:rsid w:val="00EE2610"/>
    <w:rsid w:val="00EE276C"/>
    <w:rsid w:val="00EE2795"/>
    <w:rsid w:val="00EE2876"/>
    <w:rsid w:val="00EE2A1B"/>
    <w:rsid w:val="00EE2CA2"/>
    <w:rsid w:val="00EE2E08"/>
    <w:rsid w:val="00EE2E1E"/>
    <w:rsid w:val="00EE2E50"/>
    <w:rsid w:val="00EE3020"/>
    <w:rsid w:val="00EE3343"/>
    <w:rsid w:val="00EE351B"/>
    <w:rsid w:val="00EE3ADD"/>
    <w:rsid w:val="00EE40E9"/>
    <w:rsid w:val="00EE46ED"/>
    <w:rsid w:val="00EE4929"/>
    <w:rsid w:val="00EE4CAF"/>
    <w:rsid w:val="00EE4D53"/>
    <w:rsid w:val="00EE4D8C"/>
    <w:rsid w:val="00EE4E8F"/>
    <w:rsid w:val="00EE528A"/>
    <w:rsid w:val="00EE5378"/>
    <w:rsid w:val="00EE54CB"/>
    <w:rsid w:val="00EE56CE"/>
    <w:rsid w:val="00EE5BFA"/>
    <w:rsid w:val="00EE5E81"/>
    <w:rsid w:val="00EE68F8"/>
    <w:rsid w:val="00EE694B"/>
    <w:rsid w:val="00EE6F6F"/>
    <w:rsid w:val="00EE6F99"/>
    <w:rsid w:val="00EE7093"/>
    <w:rsid w:val="00EF007F"/>
    <w:rsid w:val="00EF0545"/>
    <w:rsid w:val="00EF07A9"/>
    <w:rsid w:val="00EF0ACB"/>
    <w:rsid w:val="00EF0B67"/>
    <w:rsid w:val="00EF0CE8"/>
    <w:rsid w:val="00EF1453"/>
    <w:rsid w:val="00EF1839"/>
    <w:rsid w:val="00EF1912"/>
    <w:rsid w:val="00EF1A82"/>
    <w:rsid w:val="00EF1AA7"/>
    <w:rsid w:val="00EF1B0E"/>
    <w:rsid w:val="00EF1D7E"/>
    <w:rsid w:val="00EF20CD"/>
    <w:rsid w:val="00EF236E"/>
    <w:rsid w:val="00EF2911"/>
    <w:rsid w:val="00EF3393"/>
    <w:rsid w:val="00EF36C5"/>
    <w:rsid w:val="00EF3711"/>
    <w:rsid w:val="00EF37BD"/>
    <w:rsid w:val="00EF3C11"/>
    <w:rsid w:val="00EF4037"/>
    <w:rsid w:val="00EF445E"/>
    <w:rsid w:val="00EF4462"/>
    <w:rsid w:val="00EF4A24"/>
    <w:rsid w:val="00EF4EBF"/>
    <w:rsid w:val="00EF50A4"/>
    <w:rsid w:val="00EF55B4"/>
    <w:rsid w:val="00EF5774"/>
    <w:rsid w:val="00EF57DA"/>
    <w:rsid w:val="00EF5BA4"/>
    <w:rsid w:val="00EF6018"/>
    <w:rsid w:val="00EF6302"/>
    <w:rsid w:val="00EF67B2"/>
    <w:rsid w:val="00EF6DDD"/>
    <w:rsid w:val="00EF6E87"/>
    <w:rsid w:val="00EF71C5"/>
    <w:rsid w:val="00EF74E5"/>
    <w:rsid w:val="00EF77FA"/>
    <w:rsid w:val="00EF7A82"/>
    <w:rsid w:val="00EF7EEA"/>
    <w:rsid w:val="00F00060"/>
    <w:rsid w:val="00F0020E"/>
    <w:rsid w:val="00F005D7"/>
    <w:rsid w:val="00F00B56"/>
    <w:rsid w:val="00F00FA5"/>
    <w:rsid w:val="00F00FB0"/>
    <w:rsid w:val="00F00FB1"/>
    <w:rsid w:val="00F00FB2"/>
    <w:rsid w:val="00F00FC8"/>
    <w:rsid w:val="00F01082"/>
    <w:rsid w:val="00F010FA"/>
    <w:rsid w:val="00F01230"/>
    <w:rsid w:val="00F019D5"/>
    <w:rsid w:val="00F01D97"/>
    <w:rsid w:val="00F021A5"/>
    <w:rsid w:val="00F02224"/>
    <w:rsid w:val="00F02251"/>
    <w:rsid w:val="00F025E3"/>
    <w:rsid w:val="00F02E92"/>
    <w:rsid w:val="00F034BF"/>
    <w:rsid w:val="00F03532"/>
    <w:rsid w:val="00F03772"/>
    <w:rsid w:val="00F03903"/>
    <w:rsid w:val="00F03BC0"/>
    <w:rsid w:val="00F0413D"/>
    <w:rsid w:val="00F0416A"/>
    <w:rsid w:val="00F042E5"/>
    <w:rsid w:val="00F04956"/>
    <w:rsid w:val="00F04A2F"/>
    <w:rsid w:val="00F04A56"/>
    <w:rsid w:val="00F04B74"/>
    <w:rsid w:val="00F04D92"/>
    <w:rsid w:val="00F04D94"/>
    <w:rsid w:val="00F04DAD"/>
    <w:rsid w:val="00F05918"/>
    <w:rsid w:val="00F05B7D"/>
    <w:rsid w:val="00F05C40"/>
    <w:rsid w:val="00F06033"/>
    <w:rsid w:val="00F06319"/>
    <w:rsid w:val="00F066EB"/>
    <w:rsid w:val="00F069B6"/>
    <w:rsid w:val="00F06A4E"/>
    <w:rsid w:val="00F06F12"/>
    <w:rsid w:val="00F070F1"/>
    <w:rsid w:val="00F07364"/>
    <w:rsid w:val="00F076B4"/>
    <w:rsid w:val="00F076CE"/>
    <w:rsid w:val="00F100AB"/>
    <w:rsid w:val="00F10A24"/>
    <w:rsid w:val="00F10DFC"/>
    <w:rsid w:val="00F11066"/>
    <w:rsid w:val="00F11732"/>
    <w:rsid w:val="00F1189F"/>
    <w:rsid w:val="00F11CB9"/>
    <w:rsid w:val="00F122A5"/>
    <w:rsid w:val="00F122CA"/>
    <w:rsid w:val="00F12A90"/>
    <w:rsid w:val="00F12ACA"/>
    <w:rsid w:val="00F12B2F"/>
    <w:rsid w:val="00F12B5E"/>
    <w:rsid w:val="00F12EC8"/>
    <w:rsid w:val="00F130F8"/>
    <w:rsid w:val="00F13723"/>
    <w:rsid w:val="00F13770"/>
    <w:rsid w:val="00F13998"/>
    <w:rsid w:val="00F13D78"/>
    <w:rsid w:val="00F13D93"/>
    <w:rsid w:val="00F145B6"/>
    <w:rsid w:val="00F14B35"/>
    <w:rsid w:val="00F14BDD"/>
    <w:rsid w:val="00F151D6"/>
    <w:rsid w:val="00F156B7"/>
    <w:rsid w:val="00F157EB"/>
    <w:rsid w:val="00F15A2C"/>
    <w:rsid w:val="00F16A0D"/>
    <w:rsid w:val="00F16B61"/>
    <w:rsid w:val="00F1767B"/>
    <w:rsid w:val="00F177D9"/>
    <w:rsid w:val="00F178AB"/>
    <w:rsid w:val="00F17A3C"/>
    <w:rsid w:val="00F17B22"/>
    <w:rsid w:val="00F17D2C"/>
    <w:rsid w:val="00F204D5"/>
    <w:rsid w:val="00F20908"/>
    <w:rsid w:val="00F20B62"/>
    <w:rsid w:val="00F20C4A"/>
    <w:rsid w:val="00F20EF9"/>
    <w:rsid w:val="00F20F4E"/>
    <w:rsid w:val="00F210AE"/>
    <w:rsid w:val="00F210B9"/>
    <w:rsid w:val="00F21905"/>
    <w:rsid w:val="00F21B17"/>
    <w:rsid w:val="00F220E4"/>
    <w:rsid w:val="00F22257"/>
    <w:rsid w:val="00F22350"/>
    <w:rsid w:val="00F227E2"/>
    <w:rsid w:val="00F22AB8"/>
    <w:rsid w:val="00F22CC6"/>
    <w:rsid w:val="00F22F1A"/>
    <w:rsid w:val="00F22FC8"/>
    <w:rsid w:val="00F2301B"/>
    <w:rsid w:val="00F232B8"/>
    <w:rsid w:val="00F232E3"/>
    <w:rsid w:val="00F23529"/>
    <w:rsid w:val="00F2382B"/>
    <w:rsid w:val="00F23868"/>
    <w:rsid w:val="00F238DC"/>
    <w:rsid w:val="00F239A0"/>
    <w:rsid w:val="00F239DC"/>
    <w:rsid w:val="00F23BD8"/>
    <w:rsid w:val="00F23CD8"/>
    <w:rsid w:val="00F23FE2"/>
    <w:rsid w:val="00F2434F"/>
    <w:rsid w:val="00F2446A"/>
    <w:rsid w:val="00F24850"/>
    <w:rsid w:val="00F24851"/>
    <w:rsid w:val="00F248D4"/>
    <w:rsid w:val="00F24CE1"/>
    <w:rsid w:val="00F24E01"/>
    <w:rsid w:val="00F25284"/>
    <w:rsid w:val="00F255A0"/>
    <w:rsid w:val="00F25B78"/>
    <w:rsid w:val="00F25D62"/>
    <w:rsid w:val="00F26110"/>
    <w:rsid w:val="00F26168"/>
    <w:rsid w:val="00F26201"/>
    <w:rsid w:val="00F2627B"/>
    <w:rsid w:val="00F263CA"/>
    <w:rsid w:val="00F26478"/>
    <w:rsid w:val="00F26636"/>
    <w:rsid w:val="00F26855"/>
    <w:rsid w:val="00F2695F"/>
    <w:rsid w:val="00F26EFA"/>
    <w:rsid w:val="00F26F08"/>
    <w:rsid w:val="00F27007"/>
    <w:rsid w:val="00F2709A"/>
    <w:rsid w:val="00F27189"/>
    <w:rsid w:val="00F27356"/>
    <w:rsid w:val="00F2757E"/>
    <w:rsid w:val="00F276AB"/>
    <w:rsid w:val="00F2789B"/>
    <w:rsid w:val="00F27C4C"/>
    <w:rsid w:val="00F27C5C"/>
    <w:rsid w:val="00F27E56"/>
    <w:rsid w:val="00F27EB7"/>
    <w:rsid w:val="00F27FA7"/>
    <w:rsid w:val="00F3085D"/>
    <w:rsid w:val="00F30BB7"/>
    <w:rsid w:val="00F30C8B"/>
    <w:rsid w:val="00F30FD2"/>
    <w:rsid w:val="00F3108B"/>
    <w:rsid w:val="00F31291"/>
    <w:rsid w:val="00F316F6"/>
    <w:rsid w:val="00F31ADA"/>
    <w:rsid w:val="00F31D1D"/>
    <w:rsid w:val="00F31DF7"/>
    <w:rsid w:val="00F31FA0"/>
    <w:rsid w:val="00F32202"/>
    <w:rsid w:val="00F3263B"/>
    <w:rsid w:val="00F32645"/>
    <w:rsid w:val="00F3274B"/>
    <w:rsid w:val="00F32777"/>
    <w:rsid w:val="00F32A5E"/>
    <w:rsid w:val="00F32ADA"/>
    <w:rsid w:val="00F32C87"/>
    <w:rsid w:val="00F32E03"/>
    <w:rsid w:val="00F332AA"/>
    <w:rsid w:val="00F333FE"/>
    <w:rsid w:val="00F337D8"/>
    <w:rsid w:val="00F33AA0"/>
    <w:rsid w:val="00F33C71"/>
    <w:rsid w:val="00F33E74"/>
    <w:rsid w:val="00F34849"/>
    <w:rsid w:val="00F34D98"/>
    <w:rsid w:val="00F355E5"/>
    <w:rsid w:val="00F356B2"/>
    <w:rsid w:val="00F357A4"/>
    <w:rsid w:val="00F35866"/>
    <w:rsid w:val="00F358A1"/>
    <w:rsid w:val="00F358B7"/>
    <w:rsid w:val="00F36196"/>
    <w:rsid w:val="00F362CA"/>
    <w:rsid w:val="00F36895"/>
    <w:rsid w:val="00F36B52"/>
    <w:rsid w:val="00F36C3F"/>
    <w:rsid w:val="00F36FF3"/>
    <w:rsid w:val="00F370A8"/>
    <w:rsid w:val="00F371E1"/>
    <w:rsid w:val="00F378EA"/>
    <w:rsid w:val="00F37BF1"/>
    <w:rsid w:val="00F37D60"/>
    <w:rsid w:val="00F40078"/>
    <w:rsid w:val="00F40336"/>
    <w:rsid w:val="00F403FA"/>
    <w:rsid w:val="00F40662"/>
    <w:rsid w:val="00F406C8"/>
    <w:rsid w:val="00F40A18"/>
    <w:rsid w:val="00F40C0D"/>
    <w:rsid w:val="00F40C4A"/>
    <w:rsid w:val="00F40DA6"/>
    <w:rsid w:val="00F40F2E"/>
    <w:rsid w:val="00F40FEE"/>
    <w:rsid w:val="00F41166"/>
    <w:rsid w:val="00F41301"/>
    <w:rsid w:val="00F41B1A"/>
    <w:rsid w:val="00F41C51"/>
    <w:rsid w:val="00F420FE"/>
    <w:rsid w:val="00F4229E"/>
    <w:rsid w:val="00F422E7"/>
    <w:rsid w:val="00F4240B"/>
    <w:rsid w:val="00F426C2"/>
    <w:rsid w:val="00F426FB"/>
    <w:rsid w:val="00F42FF6"/>
    <w:rsid w:val="00F43411"/>
    <w:rsid w:val="00F436B3"/>
    <w:rsid w:val="00F43897"/>
    <w:rsid w:val="00F43A20"/>
    <w:rsid w:val="00F44121"/>
    <w:rsid w:val="00F4438F"/>
    <w:rsid w:val="00F4450D"/>
    <w:rsid w:val="00F4488D"/>
    <w:rsid w:val="00F44C77"/>
    <w:rsid w:val="00F45142"/>
    <w:rsid w:val="00F452AD"/>
    <w:rsid w:val="00F45421"/>
    <w:rsid w:val="00F45AFB"/>
    <w:rsid w:val="00F45BD4"/>
    <w:rsid w:val="00F4608D"/>
    <w:rsid w:val="00F4679C"/>
    <w:rsid w:val="00F46839"/>
    <w:rsid w:val="00F469AB"/>
    <w:rsid w:val="00F46C34"/>
    <w:rsid w:val="00F46C5A"/>
    <w:rsid w:val="00F46C9A"/>
    <w:rsid w:val="00F46D71"/>
    <w:rsid w:val="00F46D79"/>
    <w:rsid w:val="00F47018"/>
    <w:rsid w:val="00F47078"/>
    <w:rsid w:val="00F473B1"/>
    <w:rsid w:val="00F47974"/>
    <w:rsid w:val="00F500BD"/>
    <w:rsid w:val="00F50176"/>
    <w:rsid w:val="00F504E5"/>
    <w:rsid w:val="00F508A3"/>
    <w:rsid w:val="00F50A13"/>
    <w:rsid w:val="00F512DB"/>
    <w:rsid w:val="00F51462"/>
    <w:rsid w:val="00F516FB"/>
    <w:rsid w:val="00F51706"/>
    <w:rsid w:val="00F51C40"/>
    <w:rsid w:val="00F51D19"/>
    <w:rsid w:val="00F51E62"/>
    <w:rsid w:val="00F51F29"/>
    <w:rsid w:val="00F52127"/>
    <w:rsid w:val="00F52219"/>
    <w:rsid w:val="00F523AB"/>
    <w:rsid w:val="00F52540"/>
    <w:rsid w:val="00F526E1"/>
    <w:rsid w:val="00F52986"/>
    <w:rsid w:val="00F5314E"/>
    <w:rsid w:val="00F531C0"/>
    <w:rsid w:val="00F533AB"/>
    <w:rsid w:val="00F53458"/>
    <w:rsid w:val="00F537E1"/>
    <w:rsid w:val="00F53A05"/>
    <w:rsid w:val="00F53D23"/>
    <w:rsid w:val="00F53F5A"/>
    <w:rsid w:val="00F540DB"/>
    <w:rsid w:val="00F542A3"/>
    <w:rsid w:val="00F54A1C"/>
    <w:rsid w:val="00F54B1F"/>
    <w:rsid w:val="00F553CE"/>
    <w:rsid w:val="00F5569A"/>
    <w:rsid w:val="00F55AC2"/>
    <w:rsid w:val="00F55E58"/>
    <w:rsid w:val="00F55F40"/>
    <w:rsid w:val="00F5629F"/>
    <w:rsid w:val="00F56334"/>
    <w:rsid w:val="00F56494"/>
    <w:rsid w:val="00F56628"/>
    <w:rsid w:val="00F566B2"/>
    <w:rsid w:val="00F56D05"/>
    <w:rsid w:val="00F56D57"/>
    <w:rsid w:val="00F57050"/>
    <w:rsid w:val="00F57395"/>
    <w:rsid w:val="00F57FA7"/>
    <w:rsid w:val="00F603DD"/>
    <w:rsid w:val="00F60A8F"/>
    <w:rsid w:val="00F60B65"/>
    <w:rsid w:val="00F6122C"/>
    <w:rsid w:val="00F612C6"/>
    <w:rsid w:val="00F614F3"/>
    <w:rsid w:val="00F61707"/>
    <w:rsid w:val="00F618FB"/>
    <w:rsid w:val="00F6217A"/>
    <w:rsid w:val="00F626CC"/>
    <w:rsid w:val="00F628B8"/>
    <w:rsid w:val="00F62B83"/>
    <w:rsid w:val="00F62C2F"/>
    <w:rsid w:val="00F62D41"/>
    <w:rsid w:val="00F62DCB"/>
    <w:rsid w:val="00F62EE9"/>
    <w:rsid w:val="00F62FD0"/>
    <w:rsid w:val="00F63022"/>
    <w:rsid w:val="00F63088"/>
    <w:rsid w:val="00F634B4"/>
    <w:rsid w:val="00F6350B"/>
    <w:rsid w:val="00F637BD"/>
    <w:rsid w:val="00F6397F"/>
    <w:rsid w:val="00F63F78"/>
    <w:rsid w:val="00F64392"/>
    <w:rsid w:val="00F645A1"/>
    <w:rsid w:val="00F645CC"/>
    <w:rsid w:val="00F648FD"/>
    <w:rsid w:val="00F64AAF"/>
    <w:rsid w:val="00F64EBB"/>
    <w:rsid w:val="00F650ED"/>
    <w:rsid w:val="00F65327"/>
    <w:rsid w:val="00F654E6"/>
    <w:rsid w:val="00F65715"/>
    <w:rsid w:val="00F65C35"/>
    <w:rsid w:val="00F661BD"/>
    <w:rsid w:val="00F66356"/>
    <w:rsid w:val="00F6641C"/>
    <w:rsid w:val="00F66A91"/>
    <w:rsid w:val="00F66D66"/>
    <w:rsid w:val="00F66EC8"/>
    <w:rsid w:val="00F6777D"/>
    <w:rsid w:val="00F677FA"/>
    <w:rsid w:val="00F679B8"/>
    <w:rsid w:val="00F70377"/>
    <w:rsid w:val="00F709B0"/>
    <w:rsid w:val="00F70A93"/>
    <w:rsid w:val="00F70FB8"/>
    <w:rsid w:val="00F71207"/>
    <w:rsid w:val="00F71359"/>
    <w:rsid w:val="00F71939"/>
    <w:rsid w:val="00F71B8A"/>
    <w:rsid w:val="00F71CA5"/>
    <w:rsid w:val="00F720A7"/>
    <w:rsid w:val="00F72243"/>
    <w:rsid w:val="00F722A8"/>
    <w:rsid w:val="00F72729"/>
    <w:rsid w:val="00F72778"/>
    <w:rsid w:val="00F72805"/>
    <w:rsid w:val="00F72D5E"/>
    <w:rsid w:val="00F72D93"/>
    <w:rsid w:val="00F74074"/>
    <w:rsid w:val="00F7423A"/>
    <w:rsid w:val="00F742AA"/>
    <w:rsid w:val="00F743D6"/>
    <w:rsid w:val="00F7487C"/>
    <w:rsid w:val="00F748AB"/>
    <w:rsid w:val="00F749C9"/>
    <w:rsid w:val="00F74DC0"/>
    <w:rsid w:val="00F74F32"/>
    <w:rsid w:val="00F7518A"/>
    <w:rsid w:val="00F75299"/>
    <w:rsid w:val="00F75426"/>
    <w:rsid w:val="00F75C33"/>
    <w:rsid w:val="00F76412"/>
    <w:rsid w:val="00F76451"/>
    <w:rsid w:val="00F76761"/>
    <w:rsid w:val="00F768D5"/>
    <w:rsid w:val="00F76938"/>
    <w:rsid w:val="00F76C42"/>
    <w:rsid w:val="00F76DE2"/>
    <w:rsid w:val="00F76EE6"/>
    <w:rsid w:val="00F770DF"/>
    <w:rsid w:val="00F772B3"/>
    <w:rsid w:val="00F77498"/>
    <w:rsid w:val="00F77A66"/>
    <w:rsid w:val="00F77A82"/>
    <w:rsid w:val="00F77BE3"/>
    <w:rsid w:val="00F77CD6"/>
    <w:rsid w:val="00F800E9"/>
    <w:rsid w:val="00F80613"/>
    <w:rsid w:val="00F8063C"/>
    <w:rsid w:val="00F809FC"/>
    <w:rsid w:val="00F810AF"/>
    <w:rsid w:val="00F81128"/>
    <w:rsid w:val="00F81142"/>
    <w:rsid w:val="00F811E8"/>
    <w:rsid w:val="00F81388"/>
    <w:rsid w:val="00F819DD"/>
    <w:rsid w:val="00F81B42"/>
    <w:rsid w:val="00F82221"/>
    <w:rsid w:val="00F82236"/>
    <w:rsid w:val="00F824BF"/>
    <w:rsid w:val="00F82597"/>
    <w:rsid w:val="00F82AC2"/>
    <w:rsid w:val="00F8355A"/>
    <w:rsid w:val="00F8375D"/>
    <w:rsid w:val="00F83C9D"/>
    <w:rsid w:val="00F84024"/>
    <w:rsid w:val="00F84409"/>
    <w:rsid w:val="00F84486"/>
    <w:rsid w:val="00F849F6"/>
    <w:rsid w:val="00F84A63"/>
    <w:rsid w:val="00F84AEF"/>
    <w:rsid w:val="00F84D82"/>
    <w:rsid w:val="00F84FB5"/>
    <w:rsid w:val="00F85411"/>
    <w:rsid w:val="00F854BE"/>
    <w:rsid w:val="00F854F1"/>
    <w:rsid w:val="00F8561E"/>
    <w:rsid w:val="00F85AD7"/>
    <w:rsid w:val="00F85BED"/>
    <w:rsid w:val="00F85E7C"/>
    <w:rsid w:val="00F85EC4"/>
    <w:rsid w:val="00F85EDB"/>
    <w:rsid w:val="00F86803"/>
    <w:rsid w:val="00F86A40"/>
    <w:rsid w:val="00F86B0B"/>
    <w:rsid w:val="00F8731F"/>
    <w:rsid w:val="00F8735B"/>
    <w:rsid w:val="00F8736E"/>
    <w:rsid w:val="00F8738D"/>
    <w:rsid w:val="00F8753A"/>
    <w:rsid w:val="00F879DA"/>
    <w:rsid w:val="00F87A29"/>
    <w:rsid w:val="00F87CEB"/>
    <w:rsid w:val="00F90248"/>
    <w:rsid w:val="00F9046B"/>
    <w:rsid w:val="00F90543"/>
    <w:rsid w:val="00F905F6"/>
    <w:rsid w:val="00F90841"/>
    <w:rsid w:val="00F9093D"/>
    <w:rsid w:val="00F909B9"/>
    <w:rsid w:val="00F90DFA"/>
    <w:rsid w:val="00F90E2A"/>
    <w:rsid w:val="00F91732"/>
    <w:rsid w:val="00F91D6D"/>
    <w:rsid w:val="00F91E40"/>
    <w:rsid w:val="00F91F48"/>
    <w:rsid w:val="00F922B9"/>
    <w:rsid w:val="00F923F8"/>
    <w:rsid w:val="00F92776"/>
    <w:rsid w:val="00F92A7E"/>
    <w:rsid w:val="00F92CEF"/>
    <w:rsid w:val="00F92DE9"/>
    <w:rsid w:val="00F932B1"/>
    <w:rsid w:val="00F933C4"/>
    <w:rsid w:val="00F9354C"/>
    <w:rsid w:val="00F939BA"/>
    <w:rsid w:val="00F939F7"/>
    <w:rsid w:val="00F93C0E"/>
    <w:rsid w:val="00F93D9C"/>
    <w:rsid w:val="00F93DE7"/>
    <w:rsid w:val="00F93E12"/>
    <w:rsid w:val="00F94477"/>
    <w:rsid w:val="00F944DA"/>
    <w:rsid w:val="00F94787"/>
    <w:rsid w:val="00F947AF"/>
    <w:rsid w:val="00F948B7"/>
    <w:rsid w:val="00F9537D"/>
    <w:rsid w:val="00F955FE"/>
    <w:rsid w:val="00F95638"/>
    <w:rsid w:val="00F956B3"/>
    <w:rsid w:val="00F95913"/>
    <w:rsid w:val="00F95A4A"/>
    <w:rsid w:val="00F95C82"/>
    <w:rsid w:val="00F95E0B"/>
    <w:rsid w:val="00F95ECB"/>
    <w:rsid w:val="00F96525"/>
    <w:rsid w:val="00F969EC"/>
    <w:rsid w:val="00F96BE1"/>
    <w:rsid w:val="00F97064"/>
    <w:rsid w:val="00F97AE7"/>
    <w:rsid w:val="00F97FDB"/>
    <w:rsid w:val="00FA013D"/>
    <w:rsid w:val="00FA01A8"/>
    <w:rsid w:val="00FA0333"/>
    <w:rsid w:val="00FA0960"/>
    <w:rsid w:val="00FA0CCB"/>
    <w:rsid w:val="00FA0EBE"/>
    <w:rsid w:val="00FA0ED8"/>
    <w:rsid w:val="00FA1266"/>
    <w:rsid w:val="00FA1688"/>
    <w:rsid w:val="00FA195C"/>
    <w:rsid w:val="00FA1A79"/>
    <w:rsid w:val="00FA1AC8"/>
    <w:rsid w:val="00FA1B57"/>
    <w:rsid w:val="00FA1CC2"/>
    <w:rsid w:val="00FA1D25"/>
    <w:rsid w:val="00FA24E4"/>
    <w:rsid w:val="00FA261E"/>
    <w:rsid w:val="00FA29FB"/>
    <w:rsid w:val="00FA2BC6"/>
    <w:rsid w:val="00FA2D2D"/>
    <w:rsid w:val="00FA2EF7"/>
    <w:rsid w:val="00FA312F"/>
    <w:rsid w:val="00FA3692"/>
    <w:rsid w:val="00FA39C7"/>
    <w:rsid w:val="00FA40B0"/>
    <w:rsid w:val="00FA4159"/>
    <w:rsid w:val="00FA45BA"/>
    <w:rsid w:val="00FA45CB"/>
    <w:rsid w:val="00FA46BF"/>
    <w:rsid w:val="00FA4B94"/>
    <w:rsid w:val="00FA4F13"/>
    <w:rsid w:val="00FA51BE"/>
    <w:rsid w:val="00FA53F5"/>
    <w:rsid w:val="00FA5743"/>
    <w:rsid w:val="00FA5828"/>
    <w:rsid w:val="00FA5837"/>
    <w:rsid w:val="00FA5A63"/>
    <w:rsid w:val="00FA5AA5"/>
    <w:rsid w:val="00FA5D9B"/>
    <w:rsid w:val="00FA5DBA"/>
    <w:rsid w:val="00FA5DD2"/>
    <w:rsid w:val="00FA603F"/>
    <w:rsid w:val="00FA614B"/>
    <w:rsid w:val="00FA62C2"/>
    <w:rsid w:val="00FA65E8"/>
    <w:rsid w:val="00FA6829"/>
    <w:rsid w:val="00FA6A1B"/>
    <w:rsid w:val="00FA6A42"/>
    <w:rsid w:val="00FA7129"/>
    <w:rsid w:val="00FA7548"/>
    <w:rsid w:val="00FA7821"/>
    <w:rsid w:val="00FA7AEF"/>
    <w:rsid w:val="00FB0218"/>
    <w:rsid w:val="00FB0382"/>
    <w:rsid w:val="00FB0814"/>
    <w:rsid w:val="00FB0D64"/>
    <w:rsid w:val="00FB0EA0"/>
    <w:rsid w:val="00FB14F9"/>
    <w:rsid w:val="00FB163F"/>
    <w:rsid w:val="00FB164A"/>
    <w:rsid w:val="00FB1C61"/>
    <w:rsid w:val="00FB1F79"/>
    <w:rsid w:val="00FB22B6"/>
    <w:rsid w:val="00FB22EE"/>
    <w:rsid w:val="00FB257F"/>
    <w:rsid w:val="00FB268B"/>
    <w:rsid w:val="00FB28FB"/>
    <w:rsid w:val="00FB3129"/>
    <w:rsid w:val="00FB370F"/>
    <w:rsid w:val="00FB38F9"/>
    <w:rsid w:val="00FB3A4B"/>
    <w:rsid w:val="00FB3A53"/>
    <w:rsid w:val="00FB3F14"/>
    <w:rsid w:val="00FB44A0"/>
    <w:rsid w:val="00FB453E"/>
    <w:rsid w:val="00FB4550"/>
    <w:rsid w:val="00FB45ED"/>
    <w:rsid w:val="00FB47C8"/>
    <w:rsid w:val="00FB495E"/>
    <w:rsid w:val="00FB4FDA"/>
    <w:rsid w:val="00FB5180"/>
    <w:rsid w:val="00FB5362"/>
    <w:rsid w:val="00FB574E"/>
    <w:rsid w:val="00FB598F"/>
    <w:rsid w:val="00FB5D53"/>
    <w:rsid w:val="00FB5E04"/>
    <w:rsid w:val="00FB5E37"/>
    <w:rsid w:val="00FB6349"/>
    <w:rsid w:val="00FB68E3"/>
    <w:rsid w:val="00FB6923"/>
    <w:rsid w:val="00FB6B3F"/>
    <w:rsid w:val="00FB6CA8"/>
    <w:rsid w:val="00FB6DCA"/>
    <w:rsid w:val="00FB6FBC"/>
    <w:rsid w:val="00FB72D8"/>
    <w:rsid w:val="00FB73BF"/>
    <w:rsid w:val="00FB7A8D"/>
    <w:rsid w:val="00FB7B49"/>
    <w:rsid w:val="00FB7C23"/>
    <w:rsid w:val="00FC00B5"/>
    <w:rsid w:val="00FC026D"/>
    <w:rsid w:val="00FC0B6B"/>
    <w:rsid w:val="00FC0D7F"/>
    <w:rsid w:val="00FC10B5"/>
    <w:rsid w:val="00FC138C"/>
    <w:rsid w:val="00FC1585"/>
    <w:rsid w:val="00FC16AA"/>
    <w:rsid w:val="00FC205C"/>
    <w:rsid w:val="00FC2085"/>
    <w:rsid w:val="00FC208B"/>
    <w:rsid w:val="00FC211B"/>
    <w:rsid w:val="00FC2356"/>
    <w:rsid w:val="00FC237E"/>
    <w:rsid w:val="00FC25B8"/>
    <w:rsid w:val="00FC2C9F"/>
    <w:rsid w:val="00FC2E6A"/>
    <w:rsid w:val="00FC32A2"/>
    <w:rsid w:val="00FC3735"/>
    <w:rsid w:val="00FC373F"/>
    <w:rsid w:val="00FC3E9C"/>
    <w:rsid w:val="00FC3EC5"/>
    <w:rsid w:val="00FC3EFA"/>
    <w:rsid w:val="00FC3F83"/>
    <w:rsid w:val="00FC43B8"/>
    <w:rsid w:val="00FC43D9"/>
    <w:rsid w:val="00FC49B5"/>
    <w:rsid w:val="00FC4ADC"/>
    <w:rsid w:val="00FC5115"/>
    <w:rsid w:val="00FC5138"/>
    <w:rsid w:val="00FC5607"/>
    <w:rsid w:val="00FC5657"/>
    <w:rsid w:val="00FC5757"/>
    <w:rsid w:val="00FC5AA2"/>
    <w:rsid w:val="00FC6054"/>
    <w:rsid w:val="00FC6391"/>
    <w:rsid w:val="00FC6E37"/>
    <w:rsid w:val="00FC6FD0"/>
    <w:rsid w:val="00FC722D"/>
    <w:rsid w:val="00FC725E"/>
    <w:rsid w:val="00FC7965"/>
    <w:rsid w:val="00FC7B6C"/>
    <w:rsid w:val="00FC7CD3"/>
    <w:rsid w:val="00FC7E87"/>
    <w:rsid w:val="00FC7F4A"/>
    <w:rsid w:val="00FD0818"/>
    <w:rsid w:val="00FD0A78"/>
    <w:rsid w:val="00FD0B19"/>
    <w:rsid w:val="00FD0FEE"/>
    <w:rsid w:val="00FD1777"/>
    <w:rsid w:val="00FD1F24"/>
    <w:rsid w:val="00FD21DF"/>
    <w:rsid w:val="00FD2312"/>
    <w:rsid w:val="00FD2433"/>
    <w:rsid w:val="00FD248B"/>
    <w:rsid w:val="00FD2631"/>
    <w:rsid w:val="00FD268D"/>
    <w:rsid w:val="00FD2E7F"/>
    <w:rsid w:val="00FD2EF8"/>
    <w:rsid w:val="00FD3458"/>
    <w:rsid w:val="00FD34AD"/>
    <w:rsid w:val="00FD35E1"/>
    <w:rsid w:val="00FD3648"/>
    <w:rsid w:val="00FD39A8"/>
    <w:rsid w:val="00FD3EC3"/>
    <w:rsid w:val="00FD3F25"/>
    <w:rsid w:val="00FD479D"/>
    <w:rsid w:val="00FD4F45"/>
    <w:rsid w:val="00FD52DE"/>
    <w:rsid w:val="00FD54DB"/>
    <w:rsid w:val="00FD551A"/>
    <w:rsid w:val="00FD5670"/>
    <w:rsid w:val="00FD5898"/>
    <w:rsid w:val="00FD6A9F"/>
    <w:rsid w:val="00FD6B76"/>
    <w:rsid w:val="00FD6C63"/>
    <w:rsid w:val="00FD6CD7"/>
    <w:rsid w:val="00FD6E6F"/>
    <w:rsid w:val="00FD6ED5"/>
    <w:rsid w:val="00FD6FAD"/>
    <w:rsid w:val="00FD732A"/>
    <w:rsid w:val="00FD735A"/>
    <w:rsid w:val="00FD737C"/>
    <w:rsid w:val="00FD73D8"/>
    <w:rsid w:val="00FD7546"/>
    <w:rsid w:val="00FD7640"/>
    <w:rsid w:val="00FD76BE"/>
    <w:rsid w:val="00FD7782"/>
    <w:rsid w:val="00FD77A2"/>
    <w:rsid w:val="00FE039A"/>
    <w:rsid w:val="00FE04BE"/>
    <w:rsid w:val="00FE0A1A"/>
    <w:rsid w:val="00FE0D8C"/>
    <w:rsid w:val="00FE0F4D"/>
    <w:rsid w:val="00FE101E"/>
    <w:rsid w:val="00FE113F"/>
    <w:rsid w:val="00FE1160"/>
    <w:rsid w:val="00FE11DF"/>
    <w:rsid w:val="00FE1A8A"/>
    <w:rsid w:val="00FE222F"/>
    <w:rsid w:val="00FE23D9"/>
    <w:rsid w:val="00FE24B0"/>
    <w:rsid w:val="00FE2519"/>
    <w:rsid w:val="00FE313D"/>
    <w:rsid w:val="00FE3AF6"/>
    <w:rsid w:val="00FE3C62"/>
    <w:rsid w:val="00FE40B0"/>
    <w:rsid w:val="00FE4458"/>
    <w:rsid w:val="00FE4774"/>
    <w:rsid w:val="00FE4A13"/>
    <w:rsid w:val="00FE4A6B"/>
    <w:rsid w:val="00FE4CCD"/>
    <w:rsid w:val="00FE4F8C"/>
    <w:rsid w:val="00FE50AB"/>
    <w:rsid w:val="00FE533A"/>
    <w:rsid w:val="00FE55DC"/>
    <w:rsid w:val="00FE5988"/>
    <w:rsid w:val="00FE5A1B"/>
    <w:rsid w:val="00FE6062"/>
    <w:rsid w:val="00FE60E5"/>
    <w:rsid w:val="00FE72EB"/>
    <w:rsid w:val="00FE74CA"/>
    <w:rsid w:val="00FE7753"/>
    <w:rsid w:val="00FF014A"/>
    <w:rsid w:val="00FF028E"/>
    <w:rsid w:val="00FF034B"/>
    <w:rsid w:val="00FF0624"/>
    <w:rsid w:val="00FF0711"/>
    <w:rsid w:val="00FF0983"/>
    <w:rsid w:val="00FF0B93"/>
    <w:rsid w:val="00FF0B9B"/>
    <w:rsid w:val="00FF0C45"/>
    <w:rsid w:val="00FF0DF6"/>
    <w:rsid w:val="00FF1088"/>
    <w:rsid w:val="00FF1289"/>
    <w:rsid w:val="00FF1648"/>
    <w:rsid w:val="00FF1884"/>
    <w:rsid w:val="00FF1F72"/>
    <w:rsid w:val="00FF20B4"/>
    <w:rsid w:val="00FF274C"/>
    <w:rsid w:val="00FF27CD"/>
    <w:rsid w:val="00FF2840"/>
    <w:rsid w:val="00FF2985"/>
    <w:rsid w:val="00FF2AF0"/>
    <w:rsid w:val="00FF2B7A"/>
    <w:rsid w:val="00FF3F07"/>
    <w:rsid w:val="00FF3FF7"/>
    <w:rsid w:val="00FF41E9"/>
    <w:rsid w:val="00FF42D2"/>
    <w:rsid w:val="00FF4690"/>
    <w:rsid w:val="00FF4F2D"/>
    <w:rsid w:val="00FF50D4"/>
    <w:rsid w:val="00FF5171"/>
    <w:rsid w:val="00FF59D0"/>
    <w:rsid w:val="00FF59D2"/>
    <w:rsid w:val="00FF5E16"/>
    <w:rsid w:val="00FF60C9"/>
    <w:rsid w:val="00FF68F8"/>
    <w:rsid w:val="00FF6C7B"/>
    <w:rsid w:val="00FF6C86"/>
    <w:rsid w:val="00FF6F54"/>
    <w:rsid w:val="00FF7123"/>
    <w:rsid w:val="00FF736F"/>
    <w:rsid w:val="00FF7D43"/>
    <w:rsid w:val="013F5856"/>
    <w:rsid w:val="0194F1F6"/>
    <w:rsid w:val="01A13A00"/>
    <w:rsid w:val="01C8C32D"/>
    <w:rsid w:val="01DE642C"/>
    <w:rsid w:val="01F7E698"/>
    <w:rsid w:val="02349080"/>
    <w:rsid w:val="02CF813E"/>
    <w:rsid w:val="030324C2"/>
    <w:rsid w:val="03A0ED82"/>
    <w:rsid w:val="03E30D83"/>
    <w:rsid w:val="03E8DCA7"/>
    <w:rsid w:val="0411453F"/>
    <w:rsid w:val="042001BC"/>
    <w:rsid w:val="04309A83"/>
    <w:rsid w:val="04495151"/>
    <w:rsid w:val="045BF260"/>
    <w:rsid w:val="04FBEDDF"/>
    <w:rsid w:val="05140218"/>
    <w:rsid w:val="05228267"/>
    <w:rsid w:val="053BD85E"/>
    <w:rsid w:val="05431E07"/>
    <w:rsid w:val="05B6014B"/>
    <w:rsid w:val="05B8E6D5"/>
    <w:rsid w:val="05D349F4"/>
    <w:rsid w:val="05EC8106"/>
    <w:rsid w:val="066139AA"/>
    <w:rsid w:val="06A53F6B"/>
    <w:rsid w:val="06B54F72"/>
    <w:rsid w:val="07A42C86"/>
    <w:rsid w:val="07BD91BD"/>
    <w:rsid w:val="08092576"/>
    <w:rsid w:val="082C6A54"/>
    <w:rsid w:val="08A74E1B"/>
    <w:rsid w:val="08A8AEE1"/>
    <w:rsid w:val="08F3046F"/>
    <w:rsid w:val="0906688B"/>
    <w:rsid w:val="093AEDF1"/>
    <w:rsid w:val="09476216"/>
    <w:rsid w:val="099A673F"/>
    <w:rsid w:val="09B8F93B"/>
    <w:rsid w:val="09DFA25B"/>
    <w:rsid w:val="0AE9D5BC"/>
    <w:rsid w:val="0B25CBF8"/>
    <w:rsid w:val="0B281136"/>
    <w:rsid w:val="0B36D2D1"/>
    <w:rsid w:val="0B55EBC2"/>
    <w:rsid w:val="0B79FF9F"/>
    <w:rsid w:val="0BBECB7C"/>
    <w:rsid w:val="0C259A26"/>
    <w:rsid w:val="0C8CB7FE"/>
    <w:rsid w:val="0CC8E8DE"/>
    <w:rsid w:val="0D2423A1"/>
    <w:rsid w:val="0D53E228"/>
    <w:rsid w:val="0D64DF84"/>
    <w:rsid w:val="0D8017AD"/>
    <w:rsid w:val="0DBE1E30"/>
    <w:rsid w:val="0E2FBCF8"/>
    <w:rsid w:val="0E9B630D"/>
    <w:rsid w:val="0EC250B6"/>
    <w:rsid w:val="0EE4AF1F"/>
    <w:rsid w:val="0FBF68ED"/>
    <w:rsid w:val="1090F00F"/>
    <w:rsid w:val="10DC40EC"/>
    <w:rsid w:val="1138D31F"/>
    <w:rsid w:val="11867E17"/>
    <w:rsid w:val="11B61239"/>
    <w:rsid w:val="11D2DC48"/>
    <w:rsid w:val="11E1CE67"/>
    <w:rsid w:val="12531889"/>
    <w:rsid w:val="125784D5"/>
    <w:rsid w:val="127F01B9"/>
    <w:rsid w:val="12D2AB47"/>
    <w:rsid w:val="12DBAA14"/>
    <w:rsid w:val="13034E95"/>
    <w:rsid w:val="1392AC3E"/>
    <w:rsid w:val="13E64CB4"/>
    <w:rsid w:val="14816E4F"/>
    <w:rsid w:val="14A74E2C"/>
    <w:rsid w:val="14D35111"/>
    <w:rsid w:val="14FD068E"/>
    <w:rsid w:val="152FA9F5"/>
    <w:rsid w:val="154D64DE"/>
    <w:rsid w:val="1563697A"/>
    <w:rsid w:val="156520E2"/>
    <w:rsid w:val="15958A17"/>
    <w:rsid w:val="15B92799"/>
    <w:rsid w:val="1603F271"/>
    <w:rsid w:val="162B41E6"/>
    <w:rsid w:val="16418C78"/>
    <w:rsid w:val="1660DBF3"/>
    <w:rsid w:val="1682BA96"/>
    <w:rsid w:val="16AB7B7B"/>
    <w:rsid w:val="16CB5D67"/>
    <w:rsid w:val="1708CCBB"/>
    <w:rsid w:val="178B43C8"/>
    <w:rsid w:val="1908B06C"/>
    <w:rsid w:val="1921AB67"/>
    <w:rsid w:val="1960444E"/>
    <w:rsid w:val="19742FC9"/>
    <w:rsid w:val="197BEFEC"/>
    <w:rsid w:val="1992E34C"/>
    <w:rsid w:val="19BDE6C0"/>
    <w:rsid w:val="1AE79B72"/>
    <w:rsid w:val="1AEEB186"/>
    <w:rsid w:val="1AFE944A"/>
    <w:rsid w:val="1B2488E7"/>
    <w:rsid w:val="1B29EC80"/>
    <w:rsid w:val="1B92C576"/>
    <w:rsid w:val="1BB50F80"/>
    <w:rsid w:val="1BC016A0"/>
    <w:rsid w:val="1C246121"/>
    <w:rsid w:val="1C506E81"/>
    <w:rsid w:val="1C581043"/>
    <w:rsid w:val="1CE72D97"/>
    <w:rsid w:val="1D3D0D2F"/>
    <w:rsid w:val="1D7A11C7"/>
    <w:rsid w:val="1DA2DC96"/>
    <w:rsid w:val="1DAFC7CD"/>
    <w:rsid w:val="1DB7EC3D"/>
    <w:rsid w:val="1E1920A9"/>
    <w:rsid w:val="1E5F9504"/>
    <w:rsid w:val="1E97D981"/>
    <w:rsid w:val="1E9C211D"/>
    <w:rsid w:val="1F8305F2"/>
    <w:rsid w:val="209C3BBB"/>
    <w:rsid w:val="21202C81"/>
    <w:rsid w:val="212C82EE"/>
    <w:rsid w:val="21D6B23F"/>
    <w:rsid w:val="21E47DE7"/>
    <w:rsid w:val="21E4A726"/>
    <w:rsid w:val="228FBE16"/>
    <w:rsid w:val="22C18FC4"/>
    <w:rsid w:val="22C2ECCD"/>
    <w:rsid w:val="22C88DAD"/>
    <w:rsid w:val="22D4B505"/>
    <w:rsid w:val="233BD22B"/>
    <w:rsid w:val="233F5EFB"/>
    <w:rsid w:val="241870BD"/>
    <w:rsid w:val="2491E24F"/>
    <w:rsid w:val="250109A1"/>
    <w:rsid w:val="253A2D26"/>
    <w:rsid w:val="25924578"/>
    <w:rsid w:val="26208C63"/>
    <w:rsid w:val="2695795C"/>
    <w:rsid w:val="26CA963A"/>
    <w:rsid w:val="26F74F8F"/>
    <w:rsid w:val="270DBFA4"/>
    <w:rsid w:val="2718856B"/>
    <w:rsid w:val="274C64BC"/>
    <w:rsid w:val="27E1AE54"/>
    <w:rsid w:val="280F434E"/>
    <w:rsid w:val="284DEBE1"/>
    <w:rsid w:val="285E8977"/>
    <w:rsid w:val="2881FAEE"/>
    <w:rsid w:val="289B1ED2"/>
    <w:rsid w:val="28B95FD7"/>
    <w:rsid w:val="28BA59E1"/>
    <w:rsid w:val="28CABB01"/>
    <w:rsid w:val="28D4F675"/>
    <w:rsid w:val="28FA3942"/>
    <w:rsid w:val="2907F1B7"/>
    <w:rsid w:val="296B6465"/>
    <w:rsid w:val="2975A344"/>
    <w:rsid w:val="29973E8A"/>
    <w:rsid w:val="2A37D9F6"/>
    <w:rsid w:val="2A39812D"/>
    <w:rsid w:val="2AB9B9D4"/>
    <w:rsid w:val="2AF90477"/>
    <w:rsid w:val="2B2CDC6C"/>
    <w:rsid w:val="2B3F5C50"/>
    <w:rsid w:val="2B8E1BF0"/>
    <w:rsid w:val="2B969DDE"/>
    <w:rsid w:val="2BB535EE"/>
    <w:rsid w:val="2BDD5200"/>
    <w:rsid w:val="2C04BFDC"/>
    <w:rsid w:val="2C08FA06"/>
    <w:rsid w:val="2C2248EF"/>
    <w:rsid w:val="2CAC9D20"/>
    <w:rsid w:val="2CFD32FC"/>
    <w:rsid w:val="2D7D787F"/>
    <w:rsid w:val="2D999FD1"/>
    <w:rsid w:val="2DB1666D"/>
    <w:rsid w:val="2DC189D3"/>
    <w:rsid w:val="2E3CC0A4"/>
    <w:rsid w:val="2E66DADC"/>
    <w:rsid w:val="2EAA0B63"/>
    <w:rsid w:val="2EEB0D70"/>
    <w:rsid w:val="2FE7416E"/>
    <w:rsid w:val="2FEFA33F"/>
    <w:rsid w:val="2FFB2359"/>
    <w:rsid w:val="3011EDD6"/>
    <w:rsid w:val="302C6D16"/>
    <w:rsid w:val="306E5EB7"/>
    <w:rsid w:val="3092B7B4"/>
    <w:rsid w:val="31A64AD9"/>
    <w:rsid w:val="31DE7E33"/>
    <w:rsid w:val="321E4B1E"/>
    <w:rsid w:val="323FCE8D"/>
    <w:rsid w:val="326C82B1"/>
    <w:rsid w:val="3282DA20"/>
    <w:rsid w:val="32AA26DC"/>
    <w:rsid w:val="32B13F3C"/>
    <w:rsid w:val="330CFEEF"/>
    <w:rsid w:val="3392B36C"/>
    <w:rsid w:val="341B725A"/>
    <w:rsid w:val="34745FE3"/>
    <w:rsid w:val="34A0877C"/>
    <w:rsid w:val="3505BFC3"/>
    <w:rsid w:val="350C18B7"/>
    <w:rsid w:val="3545B3EC"/>
    <w:rsid w:val="356D6FEA"/>
    <w:rsid w:val="35783760"/>
    <w:rsid w:val="359C4A59"/>
    <w:rsid w:val="35ED5CB3"/>
    <w:rsid w:val="365CFF19"/>
    <w:rsid w:val="369874A9"/>
    <w:rsid w:val="36D6485B"/>
    <w:rsid w:val="36EEBC51"/>
    <w:rsid w:val="36F54DDF"/>
    <w:rsid w:val="374AE04F"/>
    <w:rsid w:val="37BA5415"/>
    <w:rsid w:val="37FFB411"/>
    <w:rsid w:val="38545240"/>
    <w:rsid w:val="38B6D0D9"/>
    <w:rsid w:val="38C60FF4"/>
    <w:rsid w:val="38D81D79"/>
    <w:rsid w:val="38D87944"/>
    <w:rsid w:val="39005D25"/>
    <w:rsid w:val="3903B5BC"/>
    <w:rsid w:val="3912212A"/>
    <w:rsid w:val="39AE690B"/>
    <w:rsid w:val="3A13ED8E"/>
    <w:rsid w:val="3A981EFC"/>
    <w:rsid w:val="3AA2F446"/>
    <w:rsid w:val="3ADC8C1B"/>
    <w:rsid w:val="3AF5A472"/>
    <w:rsid w:val="3BD7DA5D"/>
    <w:rsid w:val="3BE12D22"/>
    <w:rsid w:val="3CC43D42"/>
    <w:rsid w:val="3CDD0434"/>
    <w:rsid w:val="3CFA6016"/>
    <w:rsid w:val="3D8E020B"/>
    <w:rsid w:val="3DAA5C2E"/>
    <w:rsid w:val="3E41D0D5"/>
    <w:rsid w:val="3E7E3496"/>
    <w:rsid w:val="3E9B6732"/>
    <w:rsid w:val="3EC3DCC0"/>
    <w:rsid w:val="3EC5D970"/>
    <w:rsid w:val="3F0102CF"/>
    <w:rsid w:val="3F15EE98"/>
    <w:rsid w:val="3F1C3995"/>
    <w:rsid w:val="3F61C7EC"/>
    <w:rsid w:val="4043B7A5"/>
    <w:rsid w:val="407EA6B8"/>
    <w:rsid w:val="4092C62E"/>
    <w:rsid w:val="40CBE850"/>
    <w:rsid w:val="411EF4FD"/>
    <w:rsid w:val="413A2D26"/>
    <w:rsid w:val="414D5130"/>
    <w:rsid w:val="414DC6A3"/>
    <w:rsid w:val="415D1E87"/>
    <w:rsid w:val="418D798D"/>
    <w:rsid w:val="41C67C4F"/>
    <w:rsid w:val="420B733E"/>
    <w:rsid w:val="42E7DFCF"/>
    <w:rsid w:val="4371F029"/>
    <w:rsid w:val="4380E80D"/>
    <w:rsid w:val="44120F92"/>
    <w:rsid w:val="4419FFDC"/>
    <w:rsid w:val="446BFC66"/>
    <w:rsid w:val="448842BC"/>
    <w:rsid w:val="448954BD"/>
    <w:rsid w:val="45D98D83"/>
    <w:rsid w:val="45DB4858"/>
    <w:rsid w:val="45DFC988"/>
    <w:rsid w:val="460BDDAF"/>
    <w:rsid w:val="460E1F56"/>
    <w:rsid w:val="461E8166"/>
    <w:rsid w:val="46CC8161"/>
    <w:rsid w:val="471E45AA"/>
    <w:rsid w:val="472A99E6"/>
    <w:rsid w:val="47433FFB"/>
    <w:rsid w:val="476C416E"/>
    <w:rsid w:val="478B96C8"/>
    <w:rsid w:val="47DF3858"/>
    <w:rsid w:val="482BF984"/>
    <w:rsid w:val="483B30D3"/>
    <w:rsid w:val="4841B200"/>
    <w:rsid w:val="49E16B49"/>
    <w:rsid w:val="4A2A56A1"/>
    <w:rsid w:val="4A5EE522"/>
    <w:rsid w:val="4A878908"/>
    <w:rsid w:val="4A8E14CD"/>
    <w:rsid w:val="4ADAF847"/>
    <w:rsid w:val="4B18100B"/>
    <w:rsid w:val="4B9B6E61"/>
    <w:rsid w:val="4B9EFA4C"/>
    <w:rsid w:val="4BDEBD83"/>
    <w:rsid w:val="4C1CAEA0"/>
    <w:rsid w:val="4C22B65E"/>
    <w:rsid w:val="4C413424"/>
    <w:rsid w:val="4C608E89"/>
    <w:rsid w:val="4CC3F4D5"/>
    <w:rsid w:val="4D0EF16D"/>
    <w:rsid w:val="4DB1A206"/>
    <w:rsid w:val="4DD7072B"/>
    <w:rsid w:val="4DE648E1"/>
    <w:rsid w:val="4EADDD0F"/>
    <w:rsid w:val="4F013B95"/>
    <w:rsid w:val="4F0A0F0F"/>
    <w:rsid w:val="4F1916BD"/>
    <w:rsid w:val="4F41F90C"/>
    <w:rsid w:val="4F4D2DF8"/>
    <w:rsid w:val="4FECBD14"/>
    <w:rsid w:val="502CD891"/>
    <w:rsid w:val="503819DF"/>
    <w:rsid w:val="506B74CE"/>
    <w:rsid w:val="50DE81A8"/>
    <w:rsid w:val="515CEB93"/>
    <w:rsid w:val="5198D3CC"/>
    <w:rsid w:val="51F356F5"/>
    <w:rsid w:val="52146C0D"/>
    <w:rsid w:val="525D6120"/>
    <w:rsid w:val="526195C9"/>
    <w:rsid w:val="52BD9038"/>
    <w:rsid w:val="52D737CD"/>
    <w:rsid w:val="52FD27F4"/>
    <w:rsid w:val="535DFD97"/>
    <w:rsid w:val="536E6473"/>
    <w:rsid w:val="53CE9C77"/>
    <w:rsid w:val="53D31CE4"/>
    <w:rsid w:val="53D458CA"/>
    <w:rsid w:val="540BFDDA"/>
    <w:rsid w:val="54781BE8"/>
    <w:rsid w:val="54A042D0"/>
    <w:rsid w:val="54C7F952"/>
    <w:rsid w:val="54C9A933"/>
    <w:rsid w:val="54F20896"/>
    <w:rsid w:val="55679737"/>
    <w:rsid w:val="55C3D696"/>
    <w:rsid w:val="569AA1BC"/>
    <w:rsid w:val="56ADCAFD"/>
    <w:rsid w:val="56AE9F1A"/>
    <w:rsid w:val="57349037"/>
    <w:rsid w:val="5768CE43"/>
    <w:rsid w:val="579DF60D"/>
    <w:rsid w:val="58593BF4"/>
    <w:rsid w:val="58F9D2F7"/>
    <w:rsid w:val="59089776"/>
    <w:rsid w:val="59E5BAA3"/>
    <w:rsid w:val="5A0EAF46"/>
    <w:rsid w:val="5A2A71F1"/>
    <w:rsid w:val="5A39F348"/>
    <w:rsid w:val="5AD879F7"/>
    <w:rsid w:val="5AE3B2B2"/>
    <w:rsid w:val="5B08D815"/>
    <w:rsid w:val="5B21C785"/>
    <w:rsid w:val="5B40360A"/>
    <w:rsid w:val="5B41FB9A"/>
    <w:rsid w:val="5B8059C6"/>
    <w:rsid w:val="5B9A4713"/>
    <w:rsid w:val="5BBDEEEA"/>
    <w:rsid w:val="5C056A89"/>
    <w:rsid w:val="5C2DDC9A"/>
    <w:rsid w:val="5C757FE5"/>
    <w:rsid w:val="5CB47089"/>
    <w:rsid w:val="5D03BC22"/>
    <w:rsid w:val="5DDA3A2F"/>
    <w:rsid w:val="5DFAD604"/>
    <w:rsid w:val="5E19C2ED"/>
    <w:rsid w:val="5E315208"/>
    <w:rsid w:val="5E6E7278"/>
    <w:rsid w:val="5EC103FD"/>
    <w:rsid w:val="5F3D02EA"/>
    <w:rsid w:val="5F3F932D"/>
    <w:rsid w:val="5F473317"/>
    <w:rsid w:val="5F5F5728"/>
    <w:rsid w:val="5F675F6F"/>
    <w:rsid w:val="5FBB1FE4"/>
    <w:rsid w:val="5FD858E7"/>
    <w:rsid w:val="5FF52190"/>
    <w:rsid w:val="601823B1"/>
    <w:rsid w:val="6071A12B"/>
    <w:rsid w:val="609970E6"/>
    <w:rsid w:val="609EC323"/>
    <w:rsid w:val="60B39613"/>
    <w:rsid w:val="6142F5F7"/>
    <w:rsid w:val="61C5C80E"/>
    <w:rsid w:val="61F68C44"/>
    <w:rsid w:val="620D718C"/>
    <w:rsid w:val="62C73856"/>
    <w:rsid w:val="62EF49AA"/>
    <w:rsid w:val="63097893"/>
    <w:rsid w:val="630A8A52"/>
    <w:rsid w:val="633DF60C"/>
    <w:rsid w:val="63B60F1B"/>
    <w:rsid w:val="63C125DF"/>
    <w:rsid w:val="63D89196"/>
    <w:rsid w:val="63EAA944"/>
    <w:rsid w:val="642BAEBC"/>
    <w:rsid w:val="642D2190"/>
    <w:rsid w:val="64457958"/>
    <w:rsid w:val="6488B126"/>
    <w:rsid w:val="64CC34F8"/>
    <w:rsid w:val="64E2256B"/>
    <w:rsid w:val="652E1238"/>
    <w:rsid w:val="653F3CA7"/>
    <w:rsid w:val="6551DF7C"/>
    <w:rsid w:val="656BBE63"/>
    <w:rsid w:val="65D7344A"/>
    <w:rsid w:val="661729C9"/>
    <w:rsid w:val="662E521E"/>
    <w:rsid w:val="6631FDB8"/>
    <w:rsid w:val="668C859C"/>
    <w:rsid w:val="6695656D"/>
    <w:rsid w:val="66D94C70"/>
    <w:rsid w:val="66F15BBF"/>
    <w:rsid w:val="66FBAEF5"/>
    <w:rsid w:val="66FC5ED8"/>
    <w:rsid w:val="6725945F"/>
    <w:rsid w:val="67824B65"/>
    <w:rsid w:val="67A5918E"/>
    <w:rsid w:val="6890F035"/>
    <w:rsid w:val="6899B928"/>
    <w:rsid w:val="68AF4E83"/>
    <w:rsid w:val="68E7B739"/>
    <w:rsid w:val="695F9C10"/>
    <w:rsid w:val="696145F0"/>
    <w:rsid w:val="6970ECC9"/>
    <w:rsid w:val="69BEE951"/>
    <w:rsid w:val="6ADF3A87"/>
    <w:rsid w:val="6B2E0879"/>
    <w:rsid w:val="6B4A219D"/>
    <w:rsid w:val="6B53FC82"/>
    <w:rsid w:val="6B8768F1"/>
    <w:rsid w:val="6B93D13C"/>
    <w:rsid w:val="6BC65FC7"/>
    <w:rsid w:val="6BC890F7"/>
    <w:rsid w:val="6BF5E267"/>
    <w:rsid w:val="6D1B7CDA"/>
    <w:rsid w:val="6D9A97BC"/>
    <w:rsid w:val="6DAB5514"/>
    <w:rsid w:val="6DEFB525"/>
    <w:rsid w:val="6EBAAF3F"/>
    <w:rsid w:val="6F180C1F"/>
    <w:rsid w:val="6F31F901"/>
    <w:rsid w:val="6F3D5D3A"/>
    <w:rsid w:val="6F4930A4"/>
    <w:rsid w:val="6F825429"/>
    <w:rsid w:val="6FCB157C"/>
    <w:rsid w:val="6FE56AA8"/>
    <w:rsid w:val="70031061"/>
    <w:rsid w:val="7019FE69"/>
    <w:rsid w:val="7022423B"/>
    <w:rsid w:val="70333FA9"/>
    <w:rsid w:val="70E11A26"/>
    <w:rsid w:val="70EB09F7"/>
    <w:rsid w:val="7149D728"/>
    <w:rsid w:val="717B87E8"/>
    <w:rsid w:val="71A39A32"/>
    <w:rsid w:val="7204B0EF"/>
    <w:rsid w:val="7324F8F0"/>
    <w:rsid w:val="7345BF44"/>
    <w:rsid w:val="74488999"/>
    <w:rsid w:val="7486113A"/>
    <w:rsid w:val="749927E2"/>
    <w:rsid w:val="74CD4963"/>
    <w:rsid w:val="74ED21CF"/>
    <w:rsid w:val="7551EF9C"/>
    <w:rsid w:val="7581B058"/>
    <w:rsid w:val="75A4E409"/>
    <w:rsid w:val="76014785"/>
    <w:rsid w:val="761D3269"/>
    <w:rsid w:val="76E4DDCE"/>
    <w:rsid w:val="7723CE62"/>
    <w:rsid w:val="77A05380"/>
    <w:rsid w:val="77D32346"/>
    <w:rsid w:val="77E95357"/>
    <w:rsid w:val="780C0242"/>
    <w:rsid w:val="78208549"/>
    <w:rsid w:val="783DC2C5"/>
    <w:rsid w:val="78466A26"/>
    <w:rsid w:val="78835410"/>
    <w:rsid w:val="788DEBA2"/>
    <w:rsid w:val="7892E8F9"/>
    <w:rsid w:val="78A6DD9C"/>
    <w:rsid w:val="797DB7AF"/>
    <w:rsid w:val="7986F2EC"/>
    <w:rsid w:val="79D471DF"/>
    <w:rsid w:val="79FDA9E7"/>
    <w:rsid w:val="7A297974"/>
    <w:rsid w:val="7A2B60A5"/>
    <w:rsid w:val="7B52C884"/>
    <w:rsid w:val="7B6401F8"/>
    <w:rsid w:val="7BC58C64"/>
    <w:rsid w:val="7BFC6A84"/>
    <w:rsid w:val="7C708909"/>
    <w:rsid w:val="7C886785"/>
    <w:rsid w:val="7D0C88CB"/>
    <w:rsid w:val="7D395C9A"/>
    <w:rsid w:val="7D45B29A"/>
    <w:rsid w:val="7D73343D"/>
    <w:rsid w:val="7E27155E"/>
    <w:rsid w:val="7E78C9C8"/>
    <w:rsid w:val="7EACDFEF"/>
    <w:rsid w:val="7EEF2969"/>
    <w:rsid w:val="7FF0F0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4DFE1"/>
  <w15:chartTrackingRefBased/>
  <w15:docId w15:val="{3D753AA4-7F85-47F8-B310-677ED118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59084A"/>
    <w:pPr>
      <w:tabs>
        <w:tab w:val="right" w:leader="dot" w:pos="9016"/>
      </w:tabs>
      <w:spacing w:before="100" w:beforeAutospacing="1" w:after="100" w:afterAutospacing="1" w:line="240" w:lineRule="auto"/>
    </w:p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62E48"/>
    <w:pPr>
      <w:tabs>
        <w:tab w:val="right" w:leader="dot" w:pos="9016"/>
      </w:tabs>
      <w:spacing w:before="100" w:beforeAutospacing="1" w:after="100" w:afterAutospacing="1" w:line="240" w:lineRule="auto"/>
      <w:ind w:left="220"/>
    </w:pPr>
    <w:rPr>
      <w:rFonts w:eastAsia="MS Mincho" w:cs="Arial"/>
      <w:lang w:val="en-US" w:eastAsia="ja-JP"/>
    </w:rPr>
  </w:style>
  <w:style w:type="paragraph" w:styleId="TOC3">
    <w:name w:val="toc 3"/>
    <w:basedOn w:val="Normal"/>
    <w:next w:val="Normal"/>
    <w:autoRedefine/>
    <w:uiPriority w:val="39"/>
    <w:unhideWhenUsed/>
    <w:qFormat/>
    <w:rsid w:val="008825F4"/>
    <w:pPr>
      <w:tabs>
        <w:tab w:val="right" w:leader="dot" w:pos="9016"/>
      </w:tabs>
      <w:spacing w:before="100" w:beforeAutospacing="1" w:after="100" w:afterAutospacing="1" w:line="240" w:lineRule="auto"/>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BF610B"/>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BF610B"/>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255003"/>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A41C46"/>
    <w:rPr>
      <w:color w:val="800080"/>
      <w:u w:val="single"/>
    </w:rPr>
  </w:style>
  <w:style w:type="paragraph" w:customStyle="1" w:styleId="Default">
    <w:name w:val="Default"/>
    <w:rsid w:val="00343437"/>
    <w:pPr>
      <w:autoSpaceDE w:val="0"/>
      <w:autoSpaceDN w:val="0"/>
      <w:adjustRightInd w:val="0"/>
    </w:pPr>
    <w:rPr>
      <w:rFonts w:cs="Calibri"/>
      <w:color w:val="000000"/>
      <w:sz w:val="24"/>
      <w:szCs w:val="24"/>
    </w:rPr>
  </w:style>
  <w:style w:type="paragraph" w:styleId="ListParagraph">
    <w:name w:val="List Paragraph"/>
    <w:basedOn w:val="Normal"/>
    <w:uiPriority w:val="1"/>
    <w:qFormat/>
    <w:rsid w:val="00246543"/>
    <w:pPr>
      <w:ind w:left="720"/>
      <w:contextualSpacing/>
    </w:pPr>
  </w:style>
  <w:style w:type="paragraph" w:styleId="BodyText">
    <w:name w:val="Body Text"/>
    <w:basedOn w:val="Normal"/>
    <w:link w:val="BodyTextChar"/>
    <w:uiPriority w:val="1"/>
    <w:qFormat/>
    <w:rsid w:val="007562E9"/>
    <w:pPr>
      <w:widowControl w:val="0"/>
      <w:autoSpaceDE w:val="0"/>
      <w:autoSpaceDN w:val="0"/>
      <w:spacing w:after="0" w:line="240" w:lineRule="auto"/>
    </w:pPr>
    <w:rPr>
      <w:rFonts w:ascii="Segoe UI Emoji" w:eastAsia="Segoe UI Emoji" w:hAnsi="Segoe UI Emoji" w:cs="Segoe UI Emoji"/>
      <w:sz w:val="20"/>
      <w:szCs w:val="20"/>
      <w:lang w:val="en-US"/>
    </w:rPr>
  </w:style>
  <w:style w:type="character" w:customStyle="1" w:styleId="BodyTextChar">
    <w:name w:val="Body Text Char"/>
    <w:basedOn w:val="DefaultParagraphFont"/>
    <w:link w:val="BodyText"/>
    <w:uiPriority w:val="1"/>
    <w:rsid w:val="007562E9"/>
    <w:rPr>
      <w:rFonts w:ascii="Segoe UI Emoji" w:eastAsia="Segoe UI Emoji" w:hAnsi="Segoe UI Emoji" w:cs="Segoe UI Emoji"/>
      <w:lang w:val="en-US" w:eastAsia="en-US"/>
    </w:rPr>
  </w:style>
  <w:style w:type="character" w:customStyle="1" w:styleId="UnresolvedMention1">
    <w:name w:val="Unresolved Mention1"/>
    <w:basedOn w:val="DefaultParagraphFont"/>
    <w:uiPriority w:val="99"/>
    <w:unhideWhenUsed/>
    <w:rsid w:val="00AB56D4"/>
    <w:rPr>
      <w:color w:val="605E5C"/>
      <w:shd w:val="clear" w:color="auto" w:fill="E1DFDD"/>
    </w:rPr>
  </w:style>
  <w:style w:type="character" w:customStyle="1" w:styleId="Mention1">
    <w:name w:val="Mention1"/>
    <w:basedOn w:val="DefaultParagraphFont"/>
    <w:uiPriority w:val="99"/>
    <w:unhideWhenUsed/>
    <w:rsid w:val="00AB56D4"/>
    <w:rPr>
      <w:color w:val="2B579A"/>
      <w:shd w:val="clear" w:color="auto" w:fill="E1DFDD"/>
    </w:rPr>
  </w:style>
  <w:style w:type="paragraph" w:styleId="NormalWeb">
    <w:name w:val="Normal (Web)"/>
    <w:basedOn w:val="Normal"/>
    <w:uiPriority w:val="99"/>
    <w:semiHidden/>
    <w:unhideWhenUsed/>
    <w:rsid w:val="000F551C"/>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534"/>
    <w:rPr>
      <w:sz w:val="22"/>
      <w:szCs w:val="22"/>
      <w:lang w:eastAsia="en-US"/>
    </w:rPr>
  </w:style>
  <w:style w:type="character" w:customStyle="1" w:styleId="cf01">
    <w:name w:val="cf01"/>
    <w:basedOn w:val="DefaultParagraphFont"/>
    <w:rsid w:val="002300FD"/>
    <w:rPr>
      <w:rFonts w:ascii="Segoe UI" w:hAnsi="Segoe UI" w:cs="Segoe UI" w:hint="default"/>
      <w:sz w:val="18"/>
      <w:szCs w:val="18"/>
    </w:rPr>
  </w:style>
  <w:style w:type="character" w:styleId="UnresolvedMention">
    <w:name w:val="Unresolved Mention"/>
    <w:basedOn w:val="DefaultParagraphFont"/>
    <w:uiPriority w:val="99"/>
    <w:semiHidden/>
    <w:unhideWhenUsed/>
    <w:rsid w:val="00B149A2"/>
    <w:rPr>
      <w:color w:val="605E5C"/>
      <w:shd w:val="clear" w:color="auto" w:fill="E1DFDD"/>
    </w:rPr>
  </w:style>
  <w:style w:type="paragraph" w:styleId="TableofFigures">
    <w:name w:val="table of figures"/>
    <w:basedOn w:val="Normal"/>
    <w:next w:val="Normal"/>
    <w:uiPriority w:val="99"/>
    <w:unhideWhenUsed/>
    <w:rsid w:val="0025500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704">
      <w:bodyDiv w:val="1"/>
      <w:marLeft w:val="0"/>
      <w:marRight w:val="0"/>
      <w:marTop w:val="0"/>
      <w:marBottom w:val="0"/>
      <w:divBdr>
        <w:top w:val="none" w:sz="0" w:space="0" w:color="auto"/>
        <w:left w:val="none" w:sz="0" w:space="0" w:color="auto"/>
        <w:bottom w:val="none" w:sz="0" w:space="0" w:color="auto"/>
        <w:right w:val="none" w:sz="0" w:space="0" w:color="auto"/>
      </w:divBdr>
    </w:div>
    <w:div w:id="10306091">
      <w:bodyDiv w:val="1"/>
      <w:marLeft w:val="0"/>
      <w:marRight w:val="0"/>
      <w:marTop w:val="0"/>
      <w:marBottom w:val="0"/>
      <w:divBdr>
        <w:top w:val="none" w:sz="0" w:space="0" w:color="auto"/>
        <w:left w:val="none" w:sz="0" w:space="0" w:color="auto"/>
        <w:bottom w:val="none" w:sz="0" w:space="0" w:color="auto"/>
        <w:right w:val="none" w:sz="0" w:space="0" w:color="auto"/>
      </w:divBdr>
    </w:div>
    <w:div w:id="38868177">
      <w:bodyDiv w:val="1"/>
      <w:marLeft w:val="0"/>
      <w:marRight w:val="0"/>
      <w:marTop w:val="0"/>
      <w:marBottom w:val="0"/>
      <w:divBdr>
        <w:top w:val="none" w:sz="0" w:space="0" w:color="auto"/>
        <w:left w:val="none" w:sz="0" w:space="0" w:color="auto"/>
        <w:bottom w:val="none" w:sz="0" w:space="0" w:color="auto"/>
        <w:right w:val="none" w:sz="0" w:space="0" w:color="auto"/>
      </w:divBdr>
    </w:div>
    <w:div w:id="76438033">
      <w:bodyDiv w:val="1"/>
      <w:marLeft w:val="0"/>
      <w:marRight w:val="0"/>
      <w:marTop w:val="0"/>
      <w:marBottom w:val="0"/>
      <w:divBdr>
        <w:top w:val="none" w:sz="0" w:space="0" w:color="auto"/>
        <w:left w:val="none" w:sz="0" w:space="0" w:color="auto"/>
        <w:bottom w:val="none" w:sz="0" w:space="0" w:color="auto"/>
        <w:right w:val="none" w:sz="0" w:space="0" w:color="auto"/>
      </w:divBdr>
    </w:div>
    <w:div w:id="113714110">
      <w:bodyDiv w:val="1"/>
      <w:marLeft w:val="0"/>
      <w:marRight w:val="0"/>
      <w:marTop w:val="0"/>
      <w:marBottom w:val="0"/>
      <w:divBdr>
        <w:top w:val="none" w:sz="0" w:space="0" w:color="auto"/>
        <w:left w:val="none" w:sz="0" w:space="0" w:color="auto"/>
        <w:bottom w:val="none" w:sz="0" w:space="0" w:color="auto"/>
        <w:right w:val="none" w:sz="0" w:space="0" w:color="auto"/>
      </w:divBdr>
    </w:div>
    <w:div w:id="123011432">
      <w:bodyDiv w:val="1"/>
      <w:marLeft w:val="0"/>
      <w:marRight w:val="0"/>
      <w:marTop w:val="0"/>
      <w:marBottom w:val="0"/>
      <w:divBdr>
        <w:top w:val="none" w:sz="0" w:space="0" w:color="auto"/>
        <w:left w:val="none" w:sz="0" w:space="0" w:color="auto"/>
        <w:bottom w:val="none" w:sz="0" w:space="0" w:color="auto"/>
        <w:right w:val="none" w:sz="0" w:space="0" w:color="auto"/>
      </w:divBdr>
    </w:div>
    <w:div w:id="156581535">
      <w:bodyDiv w:val="1"/>
      <w:marLeft w:val="0"/>
      <w:marRight w:val="0"/>
      <w:marTop w:val="0"/>
      <w:marBottom w:val="0"/>
      <w:divBdr>
        <w:top w:val="none" w:sz="0" w:space="0" w:color="auto"/>
        <w:left w:val="none" w:sz="0" w:space="0" w:color="auto"/>
        <w:bottom w:val="none" w:sz="0" w:space="0" w:color="auto"/>
        <w:right w:val="none" w:sz="0" w:space="0" w:color="auto"/>
      </w:divBdr>
    </w:div>
    <w:div w:id="295767788">
      <w:bodyDiv w:val="1"/>
      <w:marLeft w:val="0"/>
      <w:marRight w:val="0"/>
      <w:marTop w:val="0"/>
      <w:marBottom w:val="0"/>
      <w:divBdr>
        <w:top w:val="none" w:sz="0" w:space="0" w:color="auto"/>
        <w:left w:val="none" w:sz="0" w:space="0" w:color="auto"/>
        <w:bottom w:val="none" w:sz="0" w:space="0" w:color="auto"/>
        <w:right w:val="none" w:sz="0" w:space="0" w:color="auto"/>
      </w:divBdr>
    </w:div>
    <w:div w:id="475610233">
      <w:bodyDiv w:val="1"/>
      <w:marLeft w:val="0"/>
      <w:marRight w:val="0"/>
      <w:marTop w:val="0"/>
      <w:marBottom w:val="0"/>
      <w:divBdr>
        <w:top w:val="none" w:sz="0" w:space="0" w:color="auto"/>
        <w:left w:val="none" w:sz="0" w:space="0" w:color="auto"/>
        <w:bottom w:val="none" w:sz="0" w:space="0" w:color="auto"/>
        <w:right w:val="none" w:sz="0" w:space="0" w:color="auto"/>
      </w:divBdr>
    </w:div>
    <w:div w:id="842742965">
      <w:bodyDiv w:val="1"/>
      <w:marLeft w:val="0"/>
      <w:marRight w:val="0"/>
      <w:marTop w:val="0"/>
      <w:marBottom w:val="0"/>
      <w:divBdr>
        <w:top w:val="none" w:sz="0" w:space="0" w:color="auto"/>
        <w:left w:val="none" w:sz="0" w:space="0" w:color="auto"/>
        <w:bottom w:val="none" w:sz="0" w:space="0" w:color="auto"/>
        <w:right w:val="none" w:sz="0" w:space="0" w:color="auto"/>
      </w:divBdr>
    </w:div>
    <w:div w:id="1136754147">
      <w:bodyDiv w:val="1"/>
      <w:marLeft w:val="0"/>
      <w:marRight w:val="0"/>
      <w:marTop w:val="0"/>
      <w:marBottom w:val="0"/>
      <w:divBdr>
        <w:top w:val="none" w:sz="0" w:space="0" w:color="auto"/>
        <w:left w:val="none" w:sz="0" w:space="0" w:color="auto"/>
        <w:bottom w:val="none" w:sz="0" w:space="0" w:color="auto"/>
        <w:right w:val="none" w:sz="0" w:space="0" w:color="auto"/>
      </w:divBdr>
    </w:div>
    <w:div w:id="1180706338">
      <w:bodyDiv w:val="1"/>
      <w:marLeft w:val="0"/>
      <w:marRight w:val="0"/>
      <w:marTop w:val="0"/>
      <w:marBottom w:val="0"/>
      <w:divBdr>
        <w:top w:val="none" w:sz="0" w:space="0" w:color="auto"/>
        <w:left w:val="none" w:sz="0" w:space="0" w:color="auto"/>
        <w:bottom w:val="none" w:sz="0" w:space="0" w:color="auto"/>
        <w:right w:val="none" w:sz="0" w:space="0" w:color="auto"/>
      </w:divBdr>
    </w:div>
    <w:div w:id="1220676905">
      <w:bodyDiv w:val="1"/>
      <w:marLeft w:val="0"/>
      <w:marRight w:val="0"/>
      <w:marTop w:val="0"/>
      <w:marBottom w:val="0"/>
      <w:divBdr>
        <w:top w:val="none" w:sz="0" w:space="0" w:color="auto"/>
        <w:left w:val="none" w:sz="0" w:space="0" w:color="auto"/>
        <w:bottom w:val="none" w:sz="0" w:space="0" w:color="auto"/>
        <w:right w:val="none" w:sz="0" w:space="0" w:color="auto"/>
      </w:divBdr>
    </w:div>
    <w:div w:id="1235048618">
      <w:bodyDiv w:val="1"/>
      <w:marLeft w:val="0"/>
      <w:marRight w:val="0"/>
      <w:marTop w:val="0"/>
      <w:marBottom w:val="0"/>
      <w:divBdr>
        <w:top w:val="none" w:sz="0" w:space="0" w:color="auto"/>
        <w:left w:val="none" w:sz="0" w:space="0" w:color="auto"/>
        <w:bottom w:val="none" w:sz="0" w:space="0" w:color="auto"/>
        <w:right w:val="none" w:sz="0" w:space="0" w:color="auto"/>
      </w:divBdr>
    </w:div>
    <w:div w:id="1274554196">
      <w:bodyDiv w:val="1"/>
      <w:marLeft w:val="0"/>
      <w:marRight w:val="0"/>
      <w:marTop w:val="0"/>
      <w:marBottom w:val="0"/>
      <w:divBdr>
        <w:top w:val="none" w:sz="0" w:space="0" w:color="auto"/>
        <w:left w:val="none" w:sz="0" w:space="0" w:color="auto"/>
        <w:bottom w:val="none" w:sz="0" w:space="0" w:color="auto"/>
        <w:right w:val="none" w:sz="0" w:space="0" w:color="auto"/>
      </w:divBdr>
    </w:div>
    <w:div w:id="1317497224">
      <w:bodyDiv w:val="1"/>
      <w:marLeft w:val="0"/>
      <w:marRight w:val="0"/>
      <w:marTop w:val="0"/>
      <w:marBottom w:val="0"/>
      <w:divBdr>
        <w:top w:val="none" w:sz="0" w:space="0" w:color="auto"/>
        <w:left w:val="none" w:sz="0" w:space="0" w:color="auto"/>
        <w:bottom w:val="none" w:sz="0" w:space="0" w:color="auto"/>
        <w:right w:val="none" w:sz="0" w:space="0" w:color="auto"/>
      </w:divBdr>
    </w:div>
    <w:div w:id="1342050611">
      <w:bodyDiv w:val="1"/>
      <w:marLeft w:val="0"/>
      <w:marRight w:val="0"/>
      <w:marTop w:val="0"/>
      <w:marBottom w:val="0"/>
      <w:divBdr>
        <w:top w:val="none" w:sz="0" w:space="0" w:color="auto"/>
        <w:left w:val="none" w:sz="0" w:space="0" w:color="auto"/>
        <w:bottom w:val="none" w:sz="0" w:space="0" w:color="auto"/>
        <w:right w:val="none" w:sz="0" w:space="0" w:color="auto"/>
      </w:divBdr>
    </w:div>
    <w:div w:id="1401103001">
      <w:bodyDiv w:val="1"/>
      <w:marLeft w:val="0"/>
      <w:marRight w:val="0"/>
      <w:marTop w:val="0"/>
      <w:marBottom w:val="0"/>
      <w:divBdr>
        <w:top w:val="none" w:sz="0" w:space="0" w:color="auto"/>
        <w:left w:val="none" w:sz="0" w:space="0" w:color="auto"/>
        <w:bottom w:val="none" w:sz="0" w:space="0" w:color="auto"/>
        <w:right w:val="none" w:sz="0" w:space="0" w:color="auto"/>
      </w:divBdr>
    </w:div>
    <w:div w:id="1402406876">
      <w:bodyDiv w:val="1"/>
      <w:marLeft w:val="0"/>
      <w:marRight w:val="0"/>
      <w:marTop w:val="0"/>
      <w:marBottom w:val="0"/>
      <w:divBdr>
        <w:top w:val="none" w:sz="0" w:space="0" w:color="auto"/>
        <w:left w:val="none" w:sz="0" w:space="0" w:color="auto"/>
        <w:bottom w:val="none" w:sz="0" w:space="0" w:color="auto"/>
        <w:right w:val="none" w:sz="0" w:space="0" w:color="auto"/>
      </w:divBdr>
    </w:div>
    <w:div w:id="1443572708">
      <w:bodyDiv w:val="1"/>
      <w:marLeft w:val="0"/>
      <w:marRight w:val="0"/>
      <w:marTop w:val="0"/>
      <w:marBottom w:val="0"/>
      <w:divBdr>
        <w:top w:val="none" w:sz="0" w:space="0" w:color="auto"/>
        <w:left w:val="none" w:sz="0" w:space="0" w:color="auto"/>
        <w:bottom w:val="none" w:sz="0" w:space="0" w:color="auto"/>
        <w:right w:val="none" w:sz="0" w:space="0" w:color="auto"/>
      </w:divBdr>
    </w:div>
    <w:div w:id="1554004101">
      <w:bodyDiv w:val="1"/>
      <w:marLeft w:val="0"/>
      <w:marRight w:val="0"/>
      <w:marTop w:val="0"/>
      <w:marBottom w:val="0"/>
      <w:divBdr>
        <w:top w:val="none" w:sz="0" w:space="0" w:color="auto"/>
        <w:left w:val="none" w:sz="0" w:space="0" w:color="auto"/>
        <w:bottom w:val="none" w:sz="0" w:space="0" w:color="auto"/>
        <w:right w:val="none" w:sz="0" w:space="0" w:color="auto"/>
      </w:divBdr>
    </w:div>
    <w:div w:id="1572278392">
      <w:bodyDiv w:val="1"/>
      <w:marLeft w:val="0"/>
      <w:marRight w:val="0"/>
      <w:marTop w:val="0"/>
      <w:marBottom w:val="0"/>
      <w:divBdr>
        <w:top w:val="none" w:sz="0" w:space="0" w:color="auto"/>
        <w:left w:val="none" w:sz="0" w:space="0" w:color="auto"/>
        <w:bottom w:val="none" w:sz="0" w:space="0" w:color="auto"/>
        <w:right w:val="none" w:sz="0" w:space="0" w:color="auto"/>
      </w:divBdr>
    </w:div>
    <w:div w:id="1886873503">
      <w:bodyDiv w:val="1"/>
      <w:marLeft w:val="0"/>
      <w:marRight w:val="0"/>
      <w:marTop w:val="0"/>
      <w:marBottom w:val="0"/>
      <w:divBdr>
        <w:top w:val="none" w:sz="0" w:space="0" w:color="auto"/>
        <w:left w:val="none" w:sz="0" w:space="0" w:color="auto"/>
        <w:bottom w:val="none" w:sz="0" w:space="0" w:color="auto"/>
        <w:right w:val="none" w:sz="0" w:space="0" w:color="auto"/>
      </w:divBdr>
    </w:div>
    <w:div w:id="1980576034">
      <w:bodyDiv w:val="1"/>
      <w:marLeft w:val="0"/>
      <w:marRight w:val="0"/>
      <w:marTop w:val="0"/>
      <w:marBottom w:val="0"/>
      <w:divBdr>
        <w:top w:val="none" w:sz="0" w:space="0" w:color="auto"/>
        <w:left w:val="none" w:sz="0" w:space="0" w:color="auto"/>
        <w:bottom w:val="none" w:sz="0" w:space="0" w:color="auto"/>
        <w:right w:val="none" w:sz="0" w:space="0" w:color="auto"/>
      </w:divBdr>
    </w:div>
    <w:div w:id="19902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mit.edu.au/" TargetMode="External"/><Relationship Id="rId18" Type="http://schemas.openxmlformats.org/officeDocument/2006/relationships/image" Target="media/image3.png"/><Relationship Id="rId26" Type="http://schemas.openxmlformats.org/officeDocument/2006/relationships/footer" Target="footer4.xml"/><Relationship Id="rId39" Type="http://schemas.openxmlformats.org/officeDocument/2006/relationships/chart" Target="charts/chart10.xml"/><Relationship Id="rId21" Type="http://schemas.openxmlformats.org/officeDocument/2006/relationships/header" Target="header2.xm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hyperlink" Target="https://www.abs.gov.au/statistics/industry/technology-and-innovation/characteristics-australian-business/latest-release" TargetMode="External"/><Relationship Id="rId55" Type="http://schemas.openxmlformats.org/officeDocument/2006/relationships/hyperlink" Target="https://digitaleconomy.pmc.gov.au/strategy/foreword.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rants@accan.org.au" TargetMode="External"/><Relationship Id="rId29" Type="http://schemas.openxmlformats.org/officeDocument/2006/relationships/chart" Target="charts/chart1.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4.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hyperlink" Target="https://treasury.gov.au/publication/p2018-191027-sbdt-report" TargetMode="External"/><Relationship Id="rId58" Type="http://schemas.openxmlformats.org/officeDocument/2006/relationships/hyperlink" Target="https://www.tio.com.au/addressing-the-causes-of-small-business-complaints-Systemic-Investigation-Report-June-2020"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creativecommons.org/licenses/by/4.0/" TargetMode="External"/><Relationship Id="rId14" Type="http://schemas.openxmlformats.org/officeDocument/2006/relationships/hyperlink" Target="mailto:sophia.duan2@rmit.edu.au"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chart" Target="charts/chart2.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hyperlink" Target="https://www.businessnsw.com/advocacy/surveys/business-surveys/nsw-business-conditions-report-september-2020" TargetMode="External"/><Relationship Id="rId8" Type="http://schemas.openxmlformats.org/officeDocument/2006/relationships/webSettings" Target="webSettings.xml"/><Relationship Id="rId51" Type="http://schemas.openxmlformats.org/officeDocument/2006/relationships/hyperlink" Target="https://accan.org.au/files/Reports/Small%20business%20survey%202016%20report_final.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ommunications.gov.au/what-we-do/phone/services-people-disability/accesshub/national-relay-service/service-features/national-relay-service-call-numbers" TargetMode="External"/><Relationship Id="rId25" Type="http://schemas.openxmlformats.org/officeDocument/2006/relationships/footer" Target="footer3.xml"/><Relationship Id="rId33" Type="http://schemas.openxmlformats.org/officeDocument/2006/relationships/image" Target="media/image4.png"/><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hyperlink" Target="https://www.tio.com.au/sites/default/files/2021-05/TIO%202020-21%20Q3%20Report_26May21_HiRes.pdf" TargetMode="External"/><Relationship Id="rId20" Type="http://schemas.openxmlformats.org/officeDocument/2006/relationships/header" Target="header1.xml"/><Relationship Id="rId41" Type="http://schemas.openxmlformats.org/officeDocument/2006/relationships/chart" Target="charts/chart12.xml"/><Relationship Id="rId54" Type="http://schemas.openxmlformats.org/officeDocument/2006/relationships/hyperlink" Target="https://www.homeaffairs.gov.au/cyber-security-subsite/files/cyber-security-strategy-2020.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can.org.au/" TargetMode="External"/><Relationship Id="rId23" Type="http://schemas.openxmlformats.org/officeDocument/2006/relationships/footer" Target="footer2.xml"/><Relationship Id="rId28" Type="http://schemas.openxmlformats.org/officeDocument/2006/relationships/hyperlink" Target="file:///C:/Users/e101320/AppData/Local/Microsoft/Windows/INetCache/Content.Outlook/CTODJIDP/Table%201.%20Government%20Initiatives%20to%20Boost%20Small%20Business%20Digital%20Adaptability" TargetMode="External"/><Relationship Id="rId36" Type="http://schemas.openxmlformats.org/officeDocument/2006/relationships/chart" Target="charts/chart7.xml"/><Relationship Id="rId49" Type="http://schemas.openxmlformats.org/officeDocument/2006/relationships/hyperlink" Target="https://scholar.google.com/citations?user=OQsGiCgAAAAJ&amp;hl=en" TargetMode="External"/><Relationship Id="rId57" Type="http://schemas.openxmlformats.org/officeDocument/2006/relationships/hyperlink" Target="https://www.mckinsey.com/industries/public-and-social-sector/our-insights/us-small-business-recovery-after-the-covid-19-crisis" TargetMode="External"/><Relationship Id="rId10" Type="http://schemas.openxmlformats.org/officeDocument/2006/relationships/endnotes" Target="endnotes.xml"/><Relationship Id="rId31" Type="http://schemas.openxmlformats.org/officeDocument/2006/relationships/chart" Target="charts/chart3.xml"/><Relationship Id="rId44" Type="http://schemas.openxmlformats.org/officeDocument/2006/relationships/chart" Target="charts/chart15.xml"/><Relationship Id="rId52" Type="http://schemas.openxmlformats.org/officeDocument/2006/relationships/hyperlink" Target="https://www.cyber.gov.au/acsc/view-all-content/publications/small-business-cyber-security-guide" TargetMode="External"/><Relationship Id="rId60" Type="http://schemas.openxmlformats.org/officeDocument/2006/relationships/hyperlink" Target="https://kstate.service-now.com/sys_attachment.do?sys_id=22959c47db2a605033729846db961994"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320\Downloads\ACCAN%20Final%20Repor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Scratch\RTay\RESEARCH\ACCAN\Q2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Scratch\RTay\RESEARCH\ACCAN\Q2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rmit.internal\USRHome\el0\e101320\Configuration\Desktop\ACCAN\ACCAN%20document\Analysis-Qualtrics%20All%20-%20Australian%20Small%20Retail%20Businesses%20Digital%20Adaptabilit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'overview use'!$V$27:$V$31</c:f>
              <c:strCache>
                <c:ptCount val="5"/>
                <c:pt idx="0">
                  <c:v>Landline</c:v>
                </c:pt>
                <c:pt idx="1">
                  <c:v>Mobile broadband</c:v>
                </c:pt>
                <c:pt idx="2">
                  <c:v>WiFi</c:v>
                </c:pt>
                <c:pt idx="3">
                  <c:v>Fixed broadband</c:v>
                </c:pt>
                <c:pt idx="4">
                  <c:v>Mobile phone</c:v>
                </c:pt>
              </c:strCache>
            </c:strRef>
          </c:cat>
          <c:val>
            <c:numRef>
              <c:f>'overview use'!$X$27:$X$31</c:f>
              <c:numCache>
                <c:formatCode>0%</c:formatCode>
                <c:ptCount val="5"/>
                <c:pt idx="0">
                  <c:v>0.75895765472312704</c:v>
                </c:pt>
                <c:pt idx="1">
                  <c:v>0.85993485342019549</c:v>
                </c:pt>
                <c:pt idx="2">
                  <c:v>0.89576547231270354</c:v>
                </c:pt>
                <c:pt idx="3">
                  <c:v>0.90553745928338758</c:v>
                </c:pt>
                <c:pt idx="4">
                  <c:v>0.96091205211726383</c:v>
                </c:pt>
              </c:numCache>
            </c:numRef>
          </c:val>
          <c:extLst>
            <c:ext xmlns:c16="http://schemas.microsoft.com/office/drawing/2014/chart" uri="{C3380CC4-5D6E-409C-BE32-E72D297353CC}">
              <c16:uniqueId val="{00000000-FDEE-4386-B162-BE9D7D16C652}"/>
            </c:ext>
          </c:extLst>
        </c:ser>
        <c:ser>
          <c:idx val="1"/>
          <c:order val="1"/>
          <c:spPr>
            <a:solidFill>
              <a:schemeClr val="accent2"/>
            </a:solidFill>
            <a:ln>
              <a:noFill/>
            </a:ln>
            <a:effectLst/>
          </c:spPr>
          <c:invertIfNegative val="0"/>
          <c:cat>
            <c:strRef>
              <c:f>'overview use'!$V$27:$V$31</c:f>
              <c:strCache>
                <c:ptCount val="5"/>
                <c:pt idx="0">
                  <c:v>Landline</c:v>
                </c:pt>
                <c:pt idx="1">
                  <c:v>Mobile broadband</c:v>
                </c:pt>
                <c:pt idx="2">
                  <c:v>WiFi</c:v>
                </c:pt>
                <c:pt idx="3">
                  <c:v>Fixed broadband</c:v>
                </c:pt>
                <c:pt idx="4">
                  <c:v>Mobile phone</c:v>
                </c:pt>
              </c:strCache>
            </c:strRef>
          </c:cat>
          <c:val>
            <c:numRef>
              <c:f>'overview use'!$Y$27:$Y$31</c:f>
              <c:numCache>
                <c:formatCode>General</c:formatCode>
                <c:ptCount val="5"/>
              </c:numCache>
            </c:numRef>
          </c:val>
          <c:extLst>
            <c:ext xmlns:c16="http://schemas.microsoft.com/office/drawing/2014/chart" uri="{C3380CC4-5D6E-409C-BE32-E72D297353CC}">
              <c16:uniqueId val="{00000001-FDEE-4386-B162-BE9D7D16C652}"/>
            </c:ext>
          </c:extLst>
        </c:ser>
        <c:dLbls>
          <c:showLegendKey val="0"/>
          <c:showVal val="0"/>
          <c:showCatName val="0"/>
          <c:showSerName val="0"/>
          <c:showPercent val="0"/>
          <c:showBubbleSize val="0"/>
        </c:dLbls>
        <c:gapWidth val="182"/>
        <c:axId val="196454720"/>
        <c:axId val="196459032"/>
      </c:barChart>
      <c:catAx>
        <c:axId val="19645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59032"/>
        <c:crosses val="autoZero"/>
        <c:auto val="1"/>
        <c:lblAlgn val="ctr"/>
        <c:lblOffset val="100"/>
        <c:noMultiLvlLbl val="0"/>
      </c:catAx>
      <c:valAx>
        <c:axId val="196459032"/>
        <c:scaling>
          <c:orientation val="minMax"/>
          <c:max val="1"/>
        </c:scaling>
        <c:delete val="1"/>
        <c:axPos val="b"/>
        <c:numFmt formatCode="0%" sourceLinked="1"/>
        <c:majorTickMark val="none"/>
        <c:minorTickMark val="none"/>
        <c:tickLblPos val="nextTo"/>
        <c:crossAx val="1964547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'source of infomraiton'!$B$30</c:f>
              <c:strCache>
                <c:ptCount val="1"/>
                <c:pt idx="0">
                  <c:v>Very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infomraiton'!$A$32,'source of infomraiton'!$A$35)</c:f>
              <c:strCache>
                <c:ptCount val="2"/>
                <c:pt idx="0">
                  <c:v>Service provider advertisement</c:v>
                </c:pt>
                <c:pt idx="1">
                  <c:v>Social media recommendation</c:v>
                </c:pt>
              </c:strCache>
            </c:strRef>
          </c:cat>
          <c:val>
            <c:numRef>
              <c:f>('source of infomraiton'!$B$32,'source of infomraiton'!$B$35)</c:f>
              <c:numCache>
                <c:formatCode>0%</c:formatCode>
                <c:ptCount val="2"/>
                <c:pt idx="0">
                  <c:v>0.2608695652173913</c:v>
                </c:pt>
                <c:pt idx="1">
                  <c:v>0.34782608695652173</c:v>
                </c:pt>
              </c:numCache>
            </c:numRef>
          </c:val>
          <c:extLst>
            <c:ext xmlns:c16="http://schemas.microsoft.com/office/drawing/2014/chart" uri="{C3380CC4-5D6E-409C-BE32-E72D297353CC}">
              <c16:uniqueId val="{00000000-1AE4-408F-A36C-4737F68E9391}"/>
            </c:ext>
          </c:extLst>
        </c:ser>
        <c:ser>
          <c:idx val="1"/>
          <c:order val="1"/>
          <c:tx>
            <c:strRef>
              <c:f>'source of infomraiton'!$C$30</c:f>
              <c:strCache>
                <c:ptCount val="1"/>
                <c:pt idx="0">
                  <c:v>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infomraiton'!$A$32,'source of infomraiton'!$A$35)</c:f>
              <c:strCache>
                <c:ptCount val="2"/>
                <c:pt idx="0">
                  <c:v>Service provider advertisement</c:v>
                </c:pt>
                <c:pt idx="1">
                  <c:v>Social media recommendation</c:v>
                </c:pt>
              </c:strCache>
            </c:strRef>
          </c:cat>
          <c:val>
            <c:numRef>
              <c:f>('source of infomraiton'!$C$32,'source of infomraiton'!$C$35)</c:f>
              <c:numCache>
                <c:formatCode>0%</c:formatCode>
                <c:ptCount val="2"/>
                <c:pt idx="0">
                  <c:v>0.46376811594202899</c:v>
                </c:pt>
                <c:pt idx="1">
                  <c:v>0.36956521739130432</c:v>
                </c:pt>
              </c:numCache>
            </c:numRef>
          </c:val>
          <c:extLst>
            <c:ext xmlns:c16="http://schemas.microsoft.com/office/drawing/2014/chart" uri="{C3380CC4-5D6E-409C-BE32-E72D297353CC}">
              <c16:uniqueId val="{00000001-1AE4-408F-A36C-4737F68E9391}"/>
            </c:ext>
          </c:extLst>
        </c:ser>
        <c:ser>
          <c:idx val="2"/>
          <c:order val="2"/>
          <c:tx>
            <c:strRef>
              <c:f>'source of infomraiton'!$D$30</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infomraiton'!$A$32,'source of infomraiton'!$A$35)</c:f>
              <c:strCache>
                <c:ptCount val="2"/>
                <c:pt idx="0">
                  <c:v>Service provider advertisement</c:v>
                </c:pt>
                <c:pt idx="1">
                  <c:v>Social media recommendation</c:v>
                </c:pt>
              </c:strCache>
            </c:strRef>
          </c:cat>
          <c:val>
            <c:numRef>
              <c:f>('source of infomraiton'!$D$32,'source of infomraiton'!$D$35)</c:f>
              <c:numCache>
                <c:formatCode>0%</c:formatCode>
                <c:ptCount val="2"/>
                <c:pt idx="0">
                  <c:v>0.21014492753623187</c:v>
                </c:pt>
                <c:pt idx="1">
                  <c:v>0.2391304347826087</c:v>
                </c:pt>
              </c:numCache>
            </c:numRef>
          </c:val>
          <c:extLst>
            <c:ext xmlns:c16="http://schemas.microsoft.com/office/drawing/2014/chart" uri="{C3380CC4-5D6E-409C-BE32-E72D297353CC}">
              <c16:uniqueId val="{00000002-1AE4-408F-A36C-4737F68E9391}"/>
            </c:ext>
          </c:extLst>
        </c:ser>
        <c:ser>
          <c:idx val="3"/>
          <c:order val="3"/>
          <c:tx>
            <c:strRef>
              <c:f>'source of infomraiton'!$E$30</c:f>
              <c:strCache>
                <c:ptCount val="1"/>
                <c:pt idx="0">
                  <c:v>Low importance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infomraiton'!$A$32,'source of infomraiton'!$A$35)</c:f>
              <c:strCache>
                <c:ptCount val="2"/>
                <c:pt idx="0">
                  <c:v>Service provider advertisement</c:v>
                </c:pt>
                <c:pt idx="1">
                  <c:v>Social media recommendation</c:v>
                </c:pt>
              </c:strCache>
            </c:strRef>
          </c:cat>
          <c:val>
            <c:numRef>
              <c:f>('source of infomraiton'!$E$32,'source of infomraiton'!$E$35)</c:f>
              <c:numCache>
                <c:formatCode>0%</c:formatCode>
                <c:ptCount val="2"/>
                <c:pt idx="0">
                  <c:v>5.0724637681159424E-2</c:v>
                </c:pt>
                <c:pt idx="1">
                  <c:v>7.246376811594203E-3</c:v>
                </c:pt>
              </c:numCache>
            </c:numRef>
          </c:val>
          <c:extLst>
            <c:ext xmlns:c16="http://schemas.microsoft.com/office/drawing/2014/chart" uri="{C3380CC4-5D6E-409C-BE32-E72D297353CC}">
              <c16:uniqueId val="{00000003-1AE4-408F-A36C-4737F68E9391}"/>
            </c:ext>
          </c:extLst>
        </c:ser>
        <c:ser>
          <c:idx val="4"/>
          <c:order val="4"/>
          <c:tx>
            <c:strRef>
              <c:f>'source of infomraiton'!$F$30</c:f>
              <c:strCache>
                <c:ptCount val="1"/>
                <c:pt idx="0">
                  <c:v>Not at all important</c:v>
                </c:pt>
              </c:strCache>
            </c:strRef>
          </c:tx>
          <c:spPr>
            <a:solidFill>
              <a:schemeClr val="accent5"/>
            </a:solidFill>
            <a:ln>
              <a:noFill/>
            </a:ln>
            <a:effectLst/>
          </c:spPr>
          <c:invertIfNegative val="0"/>
          <c:dLbls>
            <c:dLbl>
              <c:idx val="0"/>
              <c:layout>
                <c:manualLayout>
                  <c:x val="1.2062726176115625E-2"/>
                  <c:y val="-9.57343161751895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E4-408F-A36C-4737F68E9391}"/>
                </c:ext>
              </c:extLst>
            </c:dLbl>
            <c:dLbl>
              <c:idx val="1"/>
              <c:layout>
                <c:manualLayout>
                  <c:x val="1.388888888888899E-2"/>
                  <c:y val="-6.9388939039072284E-18"/>
                </c:manualLayout>
              </c:layout>
              <c:showLegendKey val="0"/>
              <c:showVal val="1"/>
              <c:showCatName val="0"/>
              <c:showSerName val="0"/>
              <c:showPercent val="0"/>
              <c:showBubbleSize val="0"/>
              <c:extLst>
                <c:ext xmlns:c15="http://schemas.microsoft.com/office/drawing/2012/chart" uri="{CE6537A1-D6FC-4f65-9D91-7224C49458BB}">
                  <c15:layout>
                    <c:manualLayout>
                      <c:w val="4.7208442694663171E-2"/>
                      <c:h val="6.4745552639253412E-2"/>
                    </c:manualLayout>
                  </c15:layout>
                </c:ext>
                <c:ext xmlns:c16="http://schemas.microsoft.com/office/drawing/2014/chart" uri="{C3380CC4-5D6E-409C-BE32-E72D297353CC}">
                  <c16:uniqueId val="{00000005-1AE4-408F-A36C-4737F68E93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infomraiton'!$A$32,'source of infomraiton'!$A$35)</c:f>
              <c:strCache>
                <c:ptCount val="2"/>
                <c:pt idx="0">
                  <c:v>Service provider advertisement</c:v>
                </c:pt>
                <c:pt idx="1">
                  <c:v>Social media recommendation</c:v>
                </c:pt>
              </c:strCache>
            </c:strRef>
          </c:cat>
          <c:val>
            <c:numRef>
              <c:f>('source of infomraiton'!$F$32,'source of infomraiton'!$F$35)</c:f>
              <c:numCache>
                <c:formatCode>0%</c:formatCode>
                <c:ptCount val="2"/>
                <c:pt idx="0">
                  <c:v>1.4492753623188406E-2</c:v>
                </c:pt>
                <c:pt idx="1">
                  <c:v>3.6231884057971016E-2</c:v>
                </c:pt>
              </c:numCache>
            </c:numRef>
          </c:val>
          <c:extLst>
            <c:ext xmlns:c16="http://schemas.microsoft.com/office/drawing/2014/chart" uri="{C3380CC4-5D6E-409C-BE32-E72D297353CC}">
              <c16:uniqueId val="{00000006-1AE4-408F-A36C-4737F68E9391}"/>
            </c:ext>
          </c:extLst>
        </c:ser>
        <c:dLbls>
          <c:showLegendKey val="0"/>
          <c:showVal val="0"/>
          <c:showCatName val="0"/>
          <c:showSerName val="0"/>
          <c:showPercent val="0"/>
          <c:showBubbleSize val="0"/>
        </c:dLbls>
        <c:gapWidth val="150"/>
        <c:overlap val="100"/>
        <c:axId val="149967496"/>
        <c:axId val="149961616"/>
      </c:barChart>
      <c:catAx>
        <c:axId val="149967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1616"/>
        <c:crosses val="autoZero"/>
        <c:auto val="1"/>
        <c:lblAlgn val="ctr"/>
        <c:lblOffset val="100"/>
        <c:noMultiLvlLbl val="0"/>
      </c:catAx>
      <c:valAx>
        <c:axId val="149961616"/>
        <c:scaling>
          <c:orientation val="minMax"/>
          <c:max val="1.1000000000000001"/>
          <c:min val="0"/>
        </c:scaling>
        <c:delete val="1"/>
        <c:axPos val="b"/>
        <c:numFmt formatCode="0%" sourceLinked="1"/>
        <c:majorTickMark val="none"/>
        <c:minorTickMark val="none"/>
        <c:tickLblPos val="nextTo"/>
        <c:crossAx val="149967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switch!$A$26:$A$33</c:f>
              <c:strCache>
                <c:ptCount val="8"/>
                <c:pt idx="0">
                  <c:v>Productivity software</c:v>
                </c:pt>
                <c:pt idx="1">
                  <c:v>Cybersecurity</c:v>
                </c:pt>
                <c:pt idx="2">
                  <c:v>Business planning tools</c:v>
                </c:pt>
                <c:pt idx="3">
                  <c:v>Cloud storage</c:v>
                </c:pt>
                <c:pt idx="4">
                  <c:v>Digital accounting solutions</c:v>
                </c:pt>
                <c:pt idx="5">
                  <c:v>Social marketing</c:v>
                </c:pt>
                <c:pt idx="6">
                  <c:v>IT/tech support</c:v>
                </c:pt>
                <c:pt idx="7">
                  <c:v>E-commerce solution</c:v>
                </c:pt>
              </c:strCache>
            </c:strRef>
          </c:cat>
          <c:val>
            <c:numRef>
              <c:f>switch!$B$26:$B$33</c:f>
              <c:numCache>
                <c:formatCode>0%</c:formatCode>
                <c:ptCount val="8"/>
                <c:pt idx="0">
                  <c:v>0.3188405797101449</c:v>
                </c:pt>
                <c:pt idx="1">
                  <c:v>0.32608695652173914</c:v>
                </c:pt>
                <c:pt idx="2">
                  <c:v>0.34057971014492755</c:v>
                </c:pt>
                <c:pt idx="3">
                  <c:v>0.35507246376811596</c:v>
                </c:pt>
                <c:pt idx="4">
                  <c:v>0.35507246376811596</c:v>
                </c:pt>
                <c:pt idx="5">
                  <c:v>0.36231884057971014</c:v>
                </c:pt>
                <c:pt idx="6">
                  <c:v>0.39130434782608697</c:v>
                </c:pt>
                <c:pt idx="7">
                  <c:v>0.41304347826086957</c:v>
                </c:pt>
              </c:numCache>
            </c:numRef>
          </c:val>
          <c:extLst>
            <c:ext xmlns:c16="http://schemas.microsoft.com/office/drawing/2014/chart" uri="{C3380CC4-5D6E-409C-BE32-E72D297353CC}">
              <c16:uniqueId val="{00000000-D84F-4747-AC8F-84C1DF4C45A5}"/>
            </c:ext>
          </c:extLst>
        </c:ser>
        <c:dLbls>
          <c:showLegendKey val="0"/>
          <c:showVal val="0"/>
          <c:showCatName val="0"/>
          <c:showSerName val="0"/>
          <c:showPercent val="0"/>
          <c:showBubbleSize val="0"/>
        </c:dLbls>
        <c:gapWidth val="182"/>
        <c:axId val="195006432"/>
        <c:axId val="195005648"/>
      </c:barChart>
      <c:catAx>
        <c:axId val="195006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05648"/>
        <c:crosses val="autoZero"/>
        <c:auto val="1"/>
        <c:lblAlgn val="ctr"/>
        <c:lblOffset val="100"/>
        <c:noMultiLvlLbl val="0"/>
      </c:catAx>
      <c:valAx>
        <c:axId val="195005648"/>
        <c:scaling>
          <c:orientation val="minMax"/>
          <c:max val="0.45"/>
        </c:scaling>
        <c:delete val="1"/>
        <c:axPos val="b"/>
        <c:numFmt formatCode="0%" sourceLinked="1"/>
        <c:majorTickMark val="none"/>
        <c:minorTickMark val="none"/>
        <c:tickLblPos val="nextTo"/>
        <c:crossAx val="19500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'outcomeQ26_1					'!$A$23:$A$32</c:f>
              <c:strCache>
                <c:ptCount val="10"/>
                <c:pt idx="0">
                  <c:v>Cost of operations has reduced</c:v>
                </c:pt>
                <c:pt idx="1">
                  <c:v>Product(s)/service(s) has been diversified</c:v>
                </c:pt>
                <c:pt idx="2">
                  <c:v>Profitability has improved</c:v>
                </c:pt>
                <c:pt idx="3">
                  <c:v>Revenue share of new product(s)/service(s) has increased</c:v>
                </c:pt>
                <c:pt idx="4">
                  <c:v>Turnover has increased</c:v>
                </c:pt>
                <c:pt idx="5">
                  <c:v>Positive customer reviews has increased</c:v>
                </c:pt>
                <c:pt idx="6">
                  <c:v>Sales has grown</c:v>
                </c:pt>
                <c:pt idx="7">
                  <c:v>New product(s)/service(s) has been introduced</c:v>
                </c:pt>
                <c:pt idx="8">
                  <c:v>Customer retention/base has improved</c:v>
                </c:pt>
                <c:pt idx="9">
                  <c:v>New customers have been attracted</c:v>
                </c:pt>
              </c:strCache>
            </c:strRef>
          </c:cat>
          <c:val>
            <c:numRef>
              <c:f>'outcomeQ26_1					'!$B$23:$B$32</c:f>
              <c:numCache>
                <c:formatCode>0%</c:formatCode>
                <c:ptCount val="10"/>
                <c:pt idx="0">
                  <c:v>0.55048859934853422</c:v>
                </c:pt>
                <c:pt idx="1">
                  <c:v>0.6579804560260587</c:v>
                </c:pt>
                <c:pt idx="2">
                  <c:v>0.67426710097719866</c:v>
                </c:pt>
                <c:pt idx="3">
                  <c:v>0.67426710097719866</c:v>
                </c:pt>
                <c:pt idx="4">
                  <c:v>0.68729641693811072</c:v>
                </c:pt>
                <c:pt idx="5">
                  <c:v>0.7263843648208469</c:v>
                </c:pt>
                <c:pt idx="6">
                  <c:v>0.73615635179153094</c:v>
                </c:pt>
                <c:pt idx="7">
                  <c:v>0.749185667752443</c:v>
                </c:pt>
                <c:pt idx="8">
                  <c:v>0.76221498371335505</c:v>
                </c:pt>
                <c:pt idx="9">
                  <c:v>0.79804560260586321</c:v>
                </c:pt>
              </c:numCache>
            </c:numRef>
          </c:val>
          <c:extLst>
            <c:ext xmlns:c16="http://schemas.microsoft.com/office/drawing/2014/chart" uri="{C3380CC4-5D6E-409C-BE32-E72D297353CC}">
              <c16:uniqueId val="{00000000-218F-485C-B03C-ED2A8D8F7867}"/>
            </c:ext>
          </c:extLst>
        </c:ser>
        <c:dLbls>
          <c:showLegendKey val="0"/>
          <c:showVal val="0"/>
          <c:showCatName val="0"/>
          <c:showSerName val="0"/>
          <c:showPercent val="0"/>
          <c:showBubbleSize val="0"/>
        </c:dLbls>
        <c:gapWidth val="182"/>
        <c:axId val="195007216"/>
        <c:axId val="195004080"/>
      </c:barChart>
      <c:catAx>
        <c:axId val="19500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04080"/>
        <c:crosses val="autoZero"/>
        <c:auto val="1"/>
        <c:lblAlgn val="ctr"/>
        <c:lblOffset val="100"/>
        <c:noMultiLvlLbl val="0"/>
      </c:catAx>
      <c:valAx>
        <c:axId val="195004080"/>
        <c:scaling>
          <c:orientation val="minMax"/>
        </c:scaling>
        <c:delete val="1"/>
        <c:axPos val="b"/>
        <c:numFmt formatCode="0%" sourceLinked="1"/>
        <c:majorTickMark val="none"/>
        <c:minorTickMark val="none"/>
        <c:tickLblPos val="nextTo"/>
        <c:crossAx val="195007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Don't Use 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0.6</c:v>
                </c:pt>
                <c:pt idx="1">
                  <c:v>3</c:v>
                </c:pt>
                <c:pt idx="2">
                  <c:v>20.7</c:v>
                </c:pt>
                <c:pt idx="3">
                  <c:v>53.3</c:v>
                </c:pt>
                <c:pt idx="4">
                  <c:v>22.5</c:v>
                </c:pt>
              </c:numCache>
            </c:numRef>
          </c:val>
          <c:extLst>
            <c:ext xmlns:c16="http://schemas.microsoft.com/office/drawing/2014/chart" uri="{C3380CC4-5D6E-409C-BE32-E72D297353CC}">
              <c16:uniqueId val="{00000000-8A2F-4100-B8F0-DFDF01BE573D}"/>
            </c:ext>
          </c:extLst>
        </c:ser>
        <c:ser>
          <c:idx val="1"/>
          <c:order val="1"/>
          <c:tx>
            <c:strRef>
              <c:f>Sheet1!$C$1</c:f>
              <c:strCache>
                <c:ptCount val="1"/>
                <c:pt idx="0">
                  <c:v>Use 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Disagree</c:v>
                </c:pt>
                <c:pt idx="1">
                  <c:v>Disagree</c:v>
                </c:pt>
                <c:pt idx="2">
                  <c:v>Neutral</c:v>
                </c:pt>
                <c:pt idx="3">
                  <c:v>Agree</c:v>
                </c:pt>
                <c:pt idx="4">
                  <c:v>Strongly Agree</c:v>
                </c:pt>
              </c:strCache>
            </c:strRef>
          </c:cat>
          <c:val>
            <c:numRef>
              <c:f>Sheet1!$C$2:$C$6</c:f>
              <c:numCache>
                <c:formatCode>General</c:formatCode>
                <c:ptCount val="5"/>
                <c:pt idx="0">
                  <c:v>1.4</c:v>
                </c:pt>
                <c:pt idx="1">
                  <c:v>3.6</c:v>
                </c:pt>
                <c:pt idx="2">
                  <c:v>18.100000000000001</c:v>
                </c:pt>
                <c:pt idx="3">
                  <c:v>60.9</c:v>
                </c:pt>
                <c:pt idx="4">
                  <c:v>15.9</c:v>
                </c:pt>
              </c:numCache>
            </c:numRef>
          </c:val>
          <c:extLst>
            <c:ext xmlns:c16="http://schemas.microsoft.com/office/drawing/2014/chart" uri="{C3380CC4-5D6E-409C-BE32-E72D297353CC}">
              <c16:uniqueId val="{00000001-8A2F-4100-B8F0-DFDF01BE573D}"/>
            </c:ext>
          </c:extLst>
        </c:ser>
        <c:dLbls>
          <c:showLegendKey val="0"/>
          <c:showVal val="0"/>
          <c:showCatName val="0"/>
          <c:showSerName val="0"/>
          <c:showPercent val="0"/>
          <c:showBubbleSize val="0"/>
        </c:dLbls>
        <c:gapWidth val="219"/>
        <c:overlap val="-27"/>
        <c:axId val="195009568"/>
        <c:axId val="195007608"/>
      </c:barChart>
      <c:catAx>
        <c:axId val="19500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07608"/>
        <c:crosses val="autoZero"/>
        <c:auto val="1"/>
        <c:lblAlgn val="ctr"/>
        <c:lblOffset val="100"/>
        <c:noMultiLvlLbl val="0"/>
      </c:catAx>
      <c:valAx>
        <c:axId val="195007608"/>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9500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Don't Use 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Strongly Disagree</c:v>
                </c:pt>
                <c:pt idx="1">
                  <c:v>Disagree</c:v>
                </c:pt>
                <c:pt idx="2">
                  <c:v>Neutral</c:v>
                </c:pt>
                <c:pt idx="3">
                  <c:v>Agree</c:v>
                </c:pt>
                <c:pt idx="4">
                  <c:v>Strongly Agree</c:v>
                </c:pt>
              </c:strCache>
            </c:strRef>
          </c:cat>
          <c:val>
            <c:numRef>
              <c:f>Sheet2!$B$2:$B$6</c:f>
              <c:numCache>
                <c:formatCode>General</c:formatCode>
                <c:ptCount val="5"/>
                <c:pt idx="0">
                  <c:v>0.6</c:v>
                </c:pt>
                <c:pt idx="1">
                  <c:v>7.1</c:v>
                </c:pt>
                <c:pt idx="2">
                  <c:v>17.2</c:v>
                </c:pt>
                <c:pt idx="3">
                  <c:v>47.3</c:v>
                </c:pt>
                <c:pt idx="4">
                  <c:v>27.8</c:v>
                </c:pt>
              </c:numCache>
            </c:numRef>
          </c:val>
          <c:extLst>
            <c:ext xmlns:c16="http://schemas.microsoft.com/office/drawing/2014/chart" uri="{C3380CC4-5D6E-409C-BE32-E72D297353CC}">
              <c16:uniqueId val="{00000000-A33F-4CF6-8F18-9DAAC0EB841E}"/>
            </c:ext>
          </c:extLst>
        </c:ser>
        <c:ser>
          <c:idx val="1"/>
          <c:order val="1"/>
          <c:tx>
            <c:strRef>
              <c:f>Sheet2!$C$1</c:f>
              <c:strCache>
                <c:ptCount val="1"/>
                <c:pt idx="0">
                  <c:v>Use 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Strongly Disagree</c:v>
                </c:pt>
                <c:pt idx="1">
                  <c:v>Disagree</c:v>
                </c:pt>
                <c:pt idx="2">
                  <c:v>Neutral</c:v>
                </c:pt>
                <c:pt idx="3">
                  <c:v>Agree</c:v>
                </c:pt>
                <c:pt idx="4">
                  <c:v>Strongly Agree</c:v>
                </c:pt>
              </c:strCache>
            </c:strRef>
          </c:cat>
          <c:val>
            <c:numRef>
              <c:f>Sheet2!$C$2:$C$6</c:f>
              <c:numCache>
                <c:formatCode>General</c:formatCode>
                <c:ptCount val="5"/>
                <c:pt idx="0">
                  <c:v>2.2000000000000002</c:v>
                </c:pt>
                <c:pt idx="1">
                  <c:v>7.2</c:v>
                </c:pt>
                <c:pt idx="2">
                  <c:v>18.2</c:v>
                </c:pt>
                <c:pt idx="3">
                  <c:v>42</c:v>
                </c:pt>
                <c:pt idx="4">
                  <c:v>29.7</c:v>
                </c:pt>
              </c:numCache>
            </c:numRef>
          </c:val>
          <c:extLst>
            <c:ext xmlns:c16="http://schemas.microsoft.com/office/drawing/2014/chart" uri="{C3380CC4-5D6E-409C-BE32-E72D297353CC}">
              <c16:uniqueId val="{00000001-A33F-4CF6-8F18-9DAAC0EB841E}"/>
            </c:ext>
          </c:extLst>
        </c:ser>
        <c:dLbls>
          <c:showLegendKey val="0"/>
          <c:showVal val="0"/>
          <c:showCatName val="0"/>
          <c:showSerName val="0"/>
          <c:showPercent val="0"/>
          <c:showBubbleSize val="0"/>
        </c:dLbls>
        <c:gapWidth val="219"/>
        <c:overlap val="-27"/>
        <c:axId val="195006040"/>
        <c:axId val="195008000"/>
      </c:barChart>
      <c:catAx>
        <c:axId val="19500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08000"/>
        <c:crosses val="autoZero"/>
        <c:auto val="1"/>
        <c:lblAlgn val="ctr"/>
        <c:lblOffset val="100"/>
        <c:noMultiLvlLbl val="0"/>
      </c:catAx>
      <c:valAx>
        <c:axId val="195008000"/>
        <c:scaling>
          <c:orientation val="minMax"/>
        </c:scaling>
        <c:delete val="1"/>
        <c:axPos val="l"/>
        <c:numFmt formatCode="General" sourceLinked="1"/>
        <c:majorTickMark val="none"/>
        <c:minorTickMark val="none"/>
        <c:tickLblPos val="nextTo"/>
        <c:crossAx val="195006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non-use'!$A$37:$A$39</c:f>
              <c:strCache>
                <c:ptCount val="3"/>
                <c:pt idx="0">
                  <c:v>Lack of information on what services are provided</c:v>
                </c:pt>
                <c:pt idx="1">
                  <c:v>Too many digital service providers to choose from</c:v>
                </c:pt>
                <c:pt idx="2">
                  <c:v>Too much information to consider</c:v>
                </c:pt>
              </c:strCache>
            </c:strRef>
          </c:cat>
          <c:val>
            <c:numRef>
              <c:f>'reasons for non-use'!$B$37:$B$39</c:f>
              <c:numCache>
                <c:formatCode>0%</c:formatCode>
                <c:ptCount val="3"/>
                <c:pt idx="0">
                  <c:v>0.42011834319526625</c:v>
                </c:pt>
                <c:pt idx="1">
                  <c:v>0.58579881656804733</c:v>
                </c:pt>
                <c:pt idx="2">
                  <c:v>0.65680473372781067</c:v>
                </c:pt>
              </c:numCache>
            </c:numRef>
          </c:val>
          <c:extLst>
            <c:ext xmlns:c16="http://schemas.microsoft.com/office/drawing/2014/chart" uri="{C3380CC4-5D6E-409C-BE32-E72D297353CC}">
              <c16:uniqueId val="{00000000-CB78-4A65-B999-5561AA7F5B7A}"/>
            </c:ext>
          </c:extLst>
        </c:ser>
        <c:dLbls>
          <c:showLegendKey val="0"/>
          <c:showVal val="0"/>
          <c:showCatName val="0"/>
          <c:showSerName val="0"/>
          <c:showPercent val="0"/>
          <c:showBubbleSize val="0"/>
        </c:dLbls>
        <c:gapWidth val="182"/>
        <c:axId val="195008784"/>
        <c:axId val="195002904"/>
      </c:barChart>
      <c:catAx>
        <c:axId val="19500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02904"/>
        <c:crosses val="autoZero"/>
        <c:auto val="1"/>
        <c:lblAlgn val="ctr"/>
        <c:lblOffset val="100"/>
        <c:noMultiLvlLbl val="0"/>
      </c:catAx>
      <c:valAx>
        <c:axId val="195002904"/>
        <c:scaling>
          <c:orientation val="minMax"/>
        </c:scaling>
        <c:delete val="1"/>
        <c:axPos val="b"/>
        <c:numFmt formatCode="0%" sourceLinked="1"/>
        <c:majorTickMark val="none"/>
        <c:minorTickMark val="none"/>
        <c:tickLblPos val="nextTo"/>
        <c:crossAx val="195008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'reasons for non-use'!$A$54</c:f>
              <c:strCache>
                <c:ptCount val="1"/>
                <c:pt idx="0">
                  <c:v>Uncertain return on investment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A0-46C2-B275-9A22A91A55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A0-46C2-B275-9A22A91A55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A0-46C2-B275-9A22A91A55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A0-46C2-B275-9A22A91A55C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A0-46C2-B275-9A22A91A55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'reasons for non-use'!$B$49:$F$49</c:f>
              <c:strCache>
                <c:ptCount val="5"/>
                <c:pt idx="0">
                  <c:v>Strongly Agree</c:v>
                </c:pt>
                <c:pt idx="1">
                  <c:v>Agree</c:v>
                </c:pt>
                <c:pt idx="2">
                  <c:v>Neutral</c:v>
                </c:pt>
                <c:pt idx="3">
                  <c:v>Disagree</c:v>
                </c:pt>
                <c:pt idx="4">
                  <c:v>Strongly Disagree</c:v>
                </c:pt>
              </c:strCache>
            </c:strRef>
          </c:cat>
          <c:val>
            <c:numRef>
              <c:f>'reasons for non-use'!$B$54:$F$54</c:f>
              <c:numCache>
                <c:formatCode>0%</c:formatCode>
                <c:ptCount val="5"/>
                <c:pt idx="0">
                  <c:v>0.10650887573964497</c:v>
                </c:pt>
                <c:pt idx="1">
                  <c:v>0.46153846153846156</c:v>
                </c:pt>
                <c:pt idx="2">
                  <c:v>0.23076923076923078</c:v>
                </c:pt>
                <c:pt idx="3">
                  <c:v>0.15976331360946747</c:v>
                </c:pt>
                <c:pt idx="4">
                  <c:v>4.142011834319527E-2</c:v>
                </c:pt>
              </c:numCache>
            </c:numRef>
          </c:val>
          <c:extLst>
            <c:ext xmlns:c16="http://schemas.microsoft.com/office/drawing/2014/chart" uri="{C3380CC4-5D6E-409C-BE32-E72D297353CC}">
              <c16:uniqueId val="{0000000A-7DA0-46C2-B275-9A22A91A55C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'reasons for non-use'!$B$49</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non-use'!$A$55:$A$56</c:f>
              <c:strCache>
                <c:ptCount val="2"/>
                <c:pt idx="0">
                  <c:v>Poor use experience of other products</c:v>
                </c:pt>
                <c:pt idx="1">
                  <c:v>Poor customer service satisfaction</c:v>
                </c:pt>
              </c:strCache>
            </c:strRef>
          </c:cat>
          <c:val>
            <c:numRef>
              <c:f>'reasons for non-use'!$B$55:$B$56</c:f>
              <c:numCache>
                <c:formatCode>0%</c:formatCode>
                <c:ptCount val="2"/>
                <c:pt idx="0">
                  <c:v>4.7337278106508875E-2</c:v>
                </c:pt>
                <c:pt idx="1">
                  <c:v>7.6923076923076927E-2</c:v>
                </c:pt>
              </c:numCache>
            </c:numRef>
          </c:val>
          <c:extLst>
            <c:ext xmlns:c16="http://schemas.microsoft.com/office/drawing/2014/chart" uri="{C3380CC4-5D6E-409C-BE32-E72D297353CC}">
              <c16:uniqueId val="{00000000-11CD-47CA-992A-2E91E20A3466}"/>
            </c:ext>
          </c:extLst>
        </c:ser>
        <c:ser>
          <c:idx val="1"/>
          <c:order val="1"/>
          <c:tx>
            <c:strRef>
              <c:f>'reasons for non-use'!$C$49</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non-use'!$A$55:$A$56</c:f>
              <c:strCache>
                <c:ptCount val="2"/>
                <c:pt idx="0">
                  <c:v>Poor use experience of other products</c:v>
                </c:pt>
                <c:pt idx="1">
                  <c:v>Poor customer service satisfaction</c:v>
                </c:pt>
              </c:strCache>
            </c:strRef>
          </c:cat>
          <c:val>
            <c:numRef>
              <c:f>'reasons for non-use'!$C$55:$C$56</c:f>
              <c:numCache>
                <c:formatCode>0%</c:formatCode>
                <c:ptCount val="2"/>
                <c:pt idx="0">
                  <c:v>0.28994082840236685</c:v>
                </c:pt>
                <c:pt idx="1">
                  <c:v>0.27218934911242604</c:v>
                </c:pt>
              </c:numCache>
            </c:numRef>
          </c:val>
          <c:extLst>
            <c:ext xmlns:c16="http://schemas.microsoft.com/office/drawing/2014/chart" uri="{C3380CC4-5D6E-409C-BE32-E72D297353CC}">
              <c16:uniqueId val="{00000001-11CD-47CA-992A-2E91E20A3466}"/>
            </c:ext>
          </c:extLst>
        </c:ser>
        <c:ser>
          <c:idx val="2"/>
          <c:order val="2"/>
          <c:tx>
            <c:strRef>
              <c:f>'reasons for non-use'!$D$49</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non-use'!$A$55:$A$56</c:f>
              <c:strCache>
                <c:ptCount val="2"/>
                <c:pt idx="0">
                  <c:v>Poor use experience of other products</c:v>
                </c:pt>
                <c:pt idx="1">
                  <c:v>Poor customer service satisfaction</c:v>
                </c:pt>
              </c:strCache>
            </c:strRef>
          </c:cat>
          <c:val>
            <c:numRef>
              <c:f>'reasons for non-use'!$D$55:$D$56</c:f>
              <c:numCache>
                <c:formatCode>0%</c:formatCode>
                <c:ptCount val="2"/>
                <c:pt idx="0">
                  <c:v>0.31952662721893493</c:v>
                </c:pt>
                <c:pt idx="1">
                  <c:v>0.31952662721893493</c:v>
                </c:pt>
              </c:numCache>
            </c:numRef>
          </c:val>
          <c:extLst>
            <c:ext xmlns:c16="http://schemas.microsoft.com/office/drawing/2014/chart" uri="{C3380CC4-5D6E-409C-BE32-E72D297353CC}">
              <c16:uniqueId val="{00000002-11CD-47CA-992A-2E91E20A3466}"/>
            </c:ext>
          </c:extLst>
        </c:ser>
        <c:ser>
          <c:idx val="3"/>
          <c:order val="3"/>
          <c:tx>
            <c:strRef>
              <c:f>'reasons for non-use'!$E$49</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non-use'!$A$55:$A$56</c:f>
              <c:strCache>
                <c:ptCount val="2"/>
                <c:pt idx="0">
                  <c:v>Poor use experience of other products</c:v>
                </c:pt>
                <c:pt idx="1">
                  <c:v>Poor customer service satisfaction</c:v>
                </c:pt>
              </c:strCache>
            </c:strRef>
          </c:cat>
          <c:val>
            <c:numRef>
              <c:f>'reasons for non-use'!$E$55:$E$56</c:f>
              <c:numCache>
                <c:formatCode>0%</c:formatCode>
                <c:ptCount val="2"/>
                <c:pt idx="0">
                  <c:v>0.26035502958579881</c:v>
                </c:pt>
                <c:pt idx="1">
                  <c:v>0.23668639053254437</c:v>
                </c:pt>
              </c:numCache>
            </c:numRef>
          </c:val>
          <c:extLst>
            <c:ext xmlns:c16="http://schemas.microsoft.com/office/drawing/2014/chart" uri="{C3380CC4-5D6E-409C-BE32-E72D297353CC}">
              <c16:uniqueId val="{00000003-11CD-47CA-992A-2E91E20A3466}"/>
            </c:ext>
          </c:extLst>
        </c:ser>
        <c:ser>
          <c:idx val="4"/>
          <c:order val="4"/>
          <c:tx>
            <c:strRef>
              <c:f>'reasons for non-use'!$F$49</c:f>
              <c:strCache>
                <c:ptCount val="1"/>
                <c:pt idx="0">
                  <c:v>Strongly 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'reasons for non-use'!$A$55:$A$56</c:f>
              <c:strCache>
                <c:ptCount val="2"/>
                <c:pt idx="0">
                  <c:v>Poor use experience of other products</c:v>
                </c:pt>
                <c:pt idx="1">
                  <c:v>Poor customer service satisfaction</c:v>
                </c:pt>
              </c:strCache>
            </c:strRef>
          </c:cat>
          <c:val>
            <c:numRef>
              <c:f>'reasons for non-use'!$F$55:$F$56</c:f>
              <c:numCache>
                <c:formatCode>0%</c:formatCode>
                <c:ptCount val="2"/>
                <c:pt idx="0">
                  <c:v>8.2840236686390539E-2</c:v>
                </c:pt>
                <c:pt idx="1">
                  <c:v>9.4674556213017749E-2</c:v>
                </c:pt>
              </c:numCache>
            </c:numRef>
          </c:val>
          <c:extLst>
            <c:ext xmlns:c16="http://schemas.microsoft.com/office/drawing/2014/chart" uri="{C3380CC4-5D6E-409C-BE32-E72D297353CC}">
              <c16:uniqueId val="{00000004-11CD-47CA-992A-2E91E20A3466}"/>
            </c:ext>
          </c:extLst>
        </c:ser>
        <c:dLbls>
          <c:showLegendKey val="0"/>
          <c:showVal val="0"/>
          <c:showCatName val="0"/>
          <c:showSerName val="0"/>
          <c:showPercent val="0"/>
          <c:showBubbleSize val="0"/>
        </c:dLbls>
        <c:gapWidth val="150"/>
        <c:overlap val="100"/>
        <c:axId val="485502968"/>
        <c:axId val="485505712"/>
      </c:barChart>
      <c:catAx>
        <c:axId val="485502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05712"/>
        <c:crosses val="autoZero"/>
        <c:auto val="1"/>
        <c:lblAlgn val="ctr"/>
        <c:lblOffset val="100"/>
        <c:noMultiLvlLbl val="0"/>
      </c:catAx>
      <c:valAx>
        <c:axId val="485505712"/>
        <c:scaling>
          <c:orientation val="minMax"/>
          <c:max val="1.1000000000000001"/>
          <c:min val="0"/>
        </c:scaling>
        <c:delete val="1"/>
        <c:axPos val="b"/>
        <c:numFmt formatCode="0%" sourceLinked="1"/>
        <c:majorTickMark val="none"/>
        <c:minorTickMark val="none"/>
        <c:tickLblPos val="nextTo"/>
        <c:crossAx val="485502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'reasons for non-use'!$A$53</c:f>
              <c:strCache>
                <c:ptCount val="1"/>
                <c:pt idx="0">
                  <c:v>Lack of trust in Australian Telcos on the services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F0-4BCB-B9B2-D82E5127B8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F0-4BCB-B9B2-D82E5127B8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F0-4BCB-B9B2-D82E5127B8A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F0-4BCB-B9B2-D82E5127B8A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F0-4BCB-B9B2-D82E5127B8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'reasons for non-use'!$B$49:$F$49</c:f>
              <c:strCache>
                <c:ptCount val="5"/>
                <c:pt idx="0">
                  <c:v>Strongly Agree</c:v>
                </c:pt>
                <c:pt idx="1">
                  <c:v>Agree</c:v>
                </c:pt>
                <c:pt idx="2">
                  <c:v>Neutral</c:v>
                </c:pt>
                <c:pt idx="3">
                  <c:v>Disagree</c:v>
                </c:pt>
                <c:pt idx="4">
                  <c:v>Strongly Disagree</c:v>
                </c:pt>
              </c:strCache>
            </c:strRef>
          </c:cat>
          <c:val>
            <c:numRef>
              <c:f>'reasons for non-use'!$B$53:$F$53</c:f>
              <c:numCache>
                <c:formatCode>0%</c:formatCode>
                <c:ptCount val="5"/>
                <c:pt idx="0">
                  <c:v>5.9171597633136092E-2</c:v>
                </c:pt>
                <c:pt idx="1">
                  <c:v>0.26035502958579881</c:v>
                </c:pt>
                <c:pt idx="2">
                  <c:v>0.34911242603550297</c:v>
                </c:pt>
                <c:pt idx="3">
                  <c:v>0.23076923076923078</c:v>
                </c:pt>
                <c:pt idx="4">
                  <c:v>0.10059171597633136</c:v>
                </c:pt>
              </c:numCache>
            </c:numRef>
          </c:val>
          <c:extLst>
            <c:ext xmlns:c16="http://schemas.microsoft.com/office/drawing/2014/chart" uri="{C3380CC4-5D6E-409C-BE32-E72D297353CC}">
              <c16:uniqueId val="{0000000A-00F0-4BCB-B9B2-D82E5127B8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issue!$L$2:$L$12</c:f>
              <c:strCache>
                <c:ptCount val="11"/>
                <c:pt idx="0">
                  <c:v>Breach of transaction security</c:v>
                </c:pt>
                <c:pt idx="1">
                  <c:v>Untrustworthy service provider</c:v>
                </c:pt>
                <c:pt idx="2">
                  <c:v>Unreliable service(s)</c:v>
                </c:pt>
                <c:pt idx="3">
                  <c:v>Difficulty renewing or cancelling</c:v>
                </c:pt>
                <c:pt idx="4">
                  <c:v>Unsatisfactory complaint resolution</c:v>
                </c:pt>
                <c:pt idx="5">
                  <c:v>Payment problems and errors</c:v>
                </c:pt>
                <c:pt idx="6">
                  <c:v>Hidden costs</c:v>
                </c:pt>
                <c:pt idx="7">
                  <c:v>Poor customer service experience</c:v>
                </c:pt>
                <c:pt idx="8">
                  <c:v>Difficulty with install or set-up</c:v>
                </c:pt>
                <c:pt idx="9">
                  <c:v>Unsuitable product(s)/service(s)</c:v>
                </c:pt>
                <c:pt idx="10">
                  <c:v>High cost</c:v>
                </c:pt>
              </c:strCache>
            </c:strRef>
          </c:cat>
          <c:val>
            <c:numRef>
              <c:f>issue!$M$2:$M$12</c:f>
              <c:numCache>
                <c:formatCode>0%</c:formatCode>
                <c:ptCount val="11"/>
                <c:pt idx="0">
                  <c:v>0.62318840579710144</c:v>
                </c:pt>
                <c:pt idx="1">
                  <c:v>0.63043478260869568</c:v>
                </c:pt>
                <c:pt idx="2">
                  <c:v>0.68840579710144922</c:v>
                </c:pt>
                <c:pt idx="3">
                  <c:v>0.69565217391304346</c:v>
                </c:pt>
                <c:pt idx="4">
                  <c:v>0.71014492753623193</c:v>
                </c:pt>
                <c:pt idx="5">
                  <c:v>0.76086956521739135</c:v>
                </c:pt>
                <c:pt idx="6">
                  <c:v>0.76811594202898548</c:v>
                </c:pt>
                <c:pt idx="7">
                  <c:v>0.79710144927536231</c:v>
                </c:pt>
                <c:pt idx="8">
                  <c:v>0.81159420289855078</c:v>
                </c:pt>
                <c:pt idx="9">
                  <c:v>0.85507246376811596</c:v>
                </c:pt>
                <c:pt idx="10">
                  <c:v>0.92028985507246375</c:v>
                </c:pt>
              </c:numCache>
            </c:numRef>
          </c:val>
          <c:extLst>
            <c:ext xmlns:c16="http://schemas.microsoft.com/office/drawing/2014/chart" uri="{C3380CC4-5D6E-409C-BE32-E72D297353CC}">
              <c16:uniqueId val="{00000000-A100-4DD5-BDB7-4BDA04F96F7C}"/>
            </c:ext>
          </c:extLst>
        </c:ser>
        <c:dLbls>
          <c:showLegendKey val="0"/>
          <c:showVal val="0"/>
          <c:showCatName val="0"/>
          <c:showSerName val="0"/>
          <c:showPercent val="0"/>
          <c:showBubbleSize val="0"/>
        </c:dLbls>
        <c:gapWidth val="182"/>
        <c:axId val="485501008"/>
        <c:axId val="485503360"/>
      </c:barChart>
      <c:catAx>
        <c:axId val="48550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503360"/>
        <c:crosses val="autoZero"/>
        <c:auto val="1"/>
        <c:lblAlgn val="ctr"/>
        <c:lblOffset val="100"/>
        <c:noMultiLvlLbl val="0"/>
      </c:catAx>
      <c:valAx>
        <c:axId val="485503360"/>
        <c:scaling>
          <c:orientation val="minMax"/>
        </c:scaling>
        <c:delete val="1"/>
        <c:axPos val="b"/>
        <c:numFmt formatCode="0%" sourceLinked="1"/>
        <c:majorTickMark val="none"/>
        <c:minorTickMark val="none"/>
        <c:tickLblPos val="nextTo"/>
        <c:crossAx val="485501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'business model'!$I$1</c:f>
              <c:strCache>
                <c:ptCount val="1"/>
                <c:pt idx="0">
                  <c:v>Business model now</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'business model'!$H$2:$H$5</c:f>
              <c:strCache>
                <c:ptCount val="4"/>
                <c:pt idx="0">
                  <c:v>Mainly online + some store-based</c:v>
                </c:pt>
                <c:pt idx="1">
                  <c:v>Fully online</c:v>
                </c:pt>
                <c:pt idx="2">
                  <c:v>Fully store-based</c:v>
                </c:pt>
                <c:pt idx="3">
                  <c:v>Mainly store-based + some online</c:v>
                </c:pt>
              </c:strCache>
            </c:strRef>
          </c:cat>
          <c:val>
            <c:numRef>
              <c:f>'business model'!$I$2:$I$5</c:f>
              <c:numCache>
                <c:formatCode>0%</c:formatCode>
                <c:ptCount val="4"/>
                <c:pt idx="0">
                  <c:v>0.31818181818181818</c:v>
                </c:pt>
                <c:pt idx="1">
                  <c:v>0.26298701298701299</c:v>
                </c:pt>
                <c:pt idx="2">
                  <c:v>0.1461038961038961</c:v>
                </c:pt>
                <c:pt idx="3">
                  <c:v>0.27272727272727271</c:v>
                </c:pt>
              </c:numCache>
            </c:numRef>
          </c:val>
          <c:extLst>
            <c:ext xmlns:c16="http://schemas.microsoft.com/office/drawing/2014/chart" uri="{C3380CC4-5D6E-409C-BE32-E72D297353CC}">
              <c16:uniqueId val="{00000000-60F3-47A8-8390-8E054098EDA5}"/>
            </c:ext>
          </c:extLst>
        </c:ser>
        <c:ser>
          <c:idx val="1"/>
          <c:order val="1"/>
          <c:tx>
            <c:strRef>
              <c:f>'business model'!$J$1</c:f>
              <c:strCache>
                <c:ptCount val="1"/>
                <c:pt idx="0">
                  <c:v>Business model before COVID-19</c:v>
                </c:pt>
              </c:strCache>
            </c:strRef>
          </c:tx>
          <c:spPr>
            <a:solidFill>
              <a:schemeClr val="accent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'business model'!$H$2:$H$5</c:f>
              <c:strCache>
                <c:ptCount val="4"/>
                <c:pt idx="0">
                  <c:v>Mainly online + some store-based</c:v>
                </c:pt>
                <c:pt idx="1">
                  <c:v>Fully online</c:v>
                </c:pt>
                <c:pt idx="2">
                  <c:v>Fully store-based</c:v>
                </c:pt>
                <c:pt idx="3">
                  <c:v>Mainly store-based + some online</c:v>
                </c:pt>
              </c:strCache>
            </c:strRef>
          </c:cat>
          <c:val>
            <c:numRef>
              <c:f>'business model'!$J$2:$J$5</c:f>
              <c:numCache>
                <c:formatCode>0%</c:formatCode>
                <c:ptCount val="4"/>
                <c:pt idx="0">
                  <c:v>0.13636363636363635</c:v>
                </c:pt>
                <c:pt idx="1">
                  <c:v>0.19480519480519481</c:v>
                </c:pt>
                <c:pt idx="2">
                  <c:v>0.26623376623376621</c:v>
                </c:pt>
                <c:pt idx="3">
                  <c:v>0.40259740259740262</c:v>
                </c:pt>
              </c:numCache>
            </c:numRef>
          </c:val>
          <c:extLst>
            <c:ext xmlns:c16="http://schemas.microsoft.com/office/drawing/2014/chart" uri="{C3380CC4-5D6E-409C-BE32-E72D297353CC}">
              <c16:uniqueId val="{00000001-60F3-47A8-8390-8E054098EDA5}"/>
            </c:ext>
          </c:extLst>
        </c:ser>
        <c:dLbls>
          <c:showLegendKey val="0"/>
          <c:showVal val="0"/>
          <c:showCatName val="0"/>
          <c:showSerName val="0"/>
          <c:showPercent val="0"/>
          <c:showBubbleSize val="0"/>
        </c:dLbls>
        <c:gapWidth val="182"/>
        <c:axId val="196456680"/>
        <c:axId val="196459424"/>
      </c:barChart>
      <c:catAx>
        <c:axId val="196456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59424"/>
        <c:crosses val="autoZero"/>
        <c:auto val="1"/>
        <c:lblAlgn val="ctr"/>
        <c:lblOffset val="100"/>
        <c:noMultiLvlLbl val="0"/>
      </c:catAx>
      <c:valAx>
        <c:axId val="196459424"/>
        <c:scaling>
          <c:orientation val="minMax"/>
        </c:scaling>
        <c:delete val="1"/>
        <c:axPos val="b"/>
        <c:numFmt formatCode="0%" sourceLinked="1"/>
        <c:majorTickMark val="none"/>
        <c:minorTickMark val="none"/>
        <c:tickLblPos val="nextTo"/>
        <c:crossAx val="19645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role!$K$10</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role!$J$11:$J$15</c:f>
              <c:strCache>
                <c:ptCount val="5"/>
                <c:pt idx="0">
                  <c:v>Governments</c:v>
                </c:pt>
                <c:pt idx="1">
                  <c:v>Government programs/grants</c:v>
                </c:pt>
                <c:pt idx="2">
                  <c:v>Industry associations</c:v>
                </c:pt>
                <c:pt idx="3">
                  <c:v>TSPs</c:v>
                </c:pt>
                <c:pt idx="4">
                  <c:v>Local Council</c:v>
                </c:pt>
              </c:strCache>
            </c:strRef>
          </c:cat>
          <c:val>
            <c:numRef>
              <c:f>role!$K$11:$K$15</c:f>
              <c:numCache>
                <c:formatCode>0%</c:formatCode>
                <c:ptCount val="5"/>
                <c:pt idx="0">
                  <c:v>0.16938110749185667</c:v>
                </c:pt>
                <c:pt idx="1">
                  <c:v>0.23452768729641693</c:v>
                </c:pt>
                <c:pt idx="2">
                  <c:v>0.16612377850162866</c:v>
                </c:pt>
                <c:pt idx="3">
                  <c:v>0.23127035830618892</c:v>
                </c:pt>
                <c:pt idx="4">
                  <c:v>0.16612377850162866</c:v>
                </c:pt>
              </c:numCache>
            </c:numRef>
          </c:val>
          <c:extLst>
            <c:ext xmlns:c16="http://schemas.microsoft.com/office/drawing/2014/chart" uri="{C3380CC4-5D6E-409C-BE32-E72D297353CC}">
              <c16:uniqueId val="{00000000-E1E1-42F7-8BE3-D08F938783F4}"/>
            </c:ext>
          </c:extLst>
        </c:ser>
        <c:ser>
          <c:idx val="1"/>
          <c:order val="1"/>
          <c:tx>
            <c:strRef>
              <c:f>role!$L$10</c:f>
              <c:strCache>
                <c:ptCount val="1"/>
                <c:pt idx="0">
                  <c:v>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role!$J$11:$J$15</c:f>
              <c:strCache>
                <c:ptCount val="5"/>
                <c:pt idx="0">
                  <c:v>Governments</c:v>
                </c:pt>
                <c:pt idx="1">
                  <c:v>Government programs/grants</c:v>
                </c:pt>
                <c:pt idx="2">
                  <c:v>Industry associations</c:v>
                </c:pt>
                <c:pt idx="3">
                  <c:v>TSPs</c:v>
                </c:pt>
                <c:pt idx="4">
                  <c:v>Local Council</c:v>
                </c:pt>
              </c:strCache>
            </c:strRef>
          </c:cat>
          <c:val>
            <c:numRef>
              <c:f>role!$L$11:$L$15</c:f>
              <c:numCache>
                <c:formatCode>0%</c:formatCode>
                <c:ptCount val="5"/>
                <c:pt idx="0">
                  <c:v>0.4560260586319218</c:v>
                </c:pt>
                <c:pt idx="1">
                  <c:v>0.44299674267100975</c:v>
                </c:pt>
                <c:pt idx="2">
                  <c:v>0.49185667752442996</c:v>
                </c:pt>
                <c:pt idx="3">
                  <c:v>0.45276872964169379</c:v>
                </c:pt>
                <c:pt idx="4">
                  <c:v>0.39413680781758959</c:v>
                </c:pt>
              </c:numCache>
            </c:numRef>
          </c:val>
          <c:extLst>
            <c:ext xmlns:c16="http://schemas.microsoft.com/office/drawing/2014/chart" uri="{C3380CC4-5D6E-409C-BE32-E72D297353CC}">
              <c16:uniqueId val="{00000001-E1E1-42F7-8BE3-D08F938783F4}"/>
            </c:ext>
          </c:extLst>
        </c:ser>
        <c:ser>
          <c:idx val="2"/>
          <c:order val="2"/>
          <c:tx>
            <c:strRef>
              <c:f>role!$M$10</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role!$J$11:$J$15</c:f>
              <c:strCache>
                <c:ptCount val="5"/>
                <c:pt idx="0">
                  <c:v>Governments</c:v>
                </c:pt>
                <c:pt idx="1">
                  <c:v>Government programs/grants</c:v>
                </c:pt>
                <c:pt idx="2">
                  <c:v>Industry associations</c:v>
                </c:pt>
                <c:pt idx="3">
                  <c:v>TSPs</c:v>
                </c:pt>
                <c:pt idx="4">
                  <c:v>Local Council</c:v>
                </c:pt>
              </c:strCache>
            </c:strRef>
          </c:cat>
          <c:val>
            <c:numRef>
              <c:f>role!$M$11:$M$15</c:f>
              <c:numCache>
                <c:formatCode>0%</c:formatCode>
                <c:ptCount val="5"/>
                <c:pt idx="0">
                  <c:v>0.24755700325732899</c:v>
                </c:pt>
                <c:pt idx="1">
                  <c:v>0.2280130293159609</c:v>
                </c:pt>
                <c:pt idx="2">
                  <c:v>0.27687296416938112</c:v>
                </c:pt>
                <c:pt idx="3">
                  <c:v>0.23452768729641693</c:v>
                </c:pt>
                <c:pt idx="4">
                  <c:v>0.28990228013029318</c:v>
                </c:pt>
              </c:numCache>
            </c:numRef>
          </c:val>
          <c:extLst>
            <c:ext xmlns:c16="http://schemas.microsoft.com/office/drawing/2014/chart" uri="{C3380CC4-5D6E-409C-BE32-E72D297353CC}">
              <c16:uniqueId val="{00000002-E1E1-42F7-8BE3-D08F938783F4}"/>
            </c:ext>
          </c:extLst>
        </c:ser>
        <c:ser>
          <c:idx val="3"/>
          <c:order val="3"/>
          <c:tx>
            <c:strRef>
              <c:f>role!$N$10</c:f>
              <c:strCache>
                <c:ptCount val="1"/>
                <c:pt idx="0">
                  <c:v>Disagree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role!$J$11:$J$15</c:f>
              <c:strCache>
                <c:ptCount val="5"/>
                <c:pt idx="0">
                  <c:v>Governments</c:v>
                </c:pt>
                <c:pt idx="1">
                  <c:v>Government programs/grants</c:v>
                </c:pt>
                <c:pt idx="2">
                  <c:v>Industry associations</c:v>
                </c:pt>
                <c:pt idx="3">
                  <c:v>TSPs</c:v>
                </c:pt>
                <c:pt idx="4">
                  <c:v>Local Council</c:v>
                </c:pt>
              </c:strCache>
            </c:strRef>
          </c:cat>
          <c:val>
            <c:numRef>
              <c:f>role!$N$11:$N$15</c:f>
              <c:numCache>
                <c:formatCode>0%</c:formatCode>
                <c:ptCount val="5"/>
                <c:pt idx="0">
                  <c:v>9.4462540716612378E-2</c:v>
                </c:pt>
                <c:pt idx="1">
                  <c:v>8.4690553745928335E-2</c:v>
                </c:pt>
                <c:pt idx="2">
                  <c:v>5.2117263843648211E-2</c:v>
                </c:pt>
                <c:pt idx="3">
                  <c:v>6.5146579804560262E-2</c:v>
                </c:pt>
                <c:pt idx="4">
                  <c:v>0.11074918566775244</c:v>
                </c:pt>
              </c:numCache>
            </c:numRef>
          </c:val>
          <c:extLst>
            <c:ext xmlns:c16="http://schemas.microsoft.com/office/drawing/2014/chart" uri="{C3380CC4-5D6E-409C-BE32-E72D297353CC}">
              <c16:uniqueId val="{00000003-E1E1-42F7-8BE3-D08F938783F4}"/>
            </c:ext>
          </c:extLst>
        </c:ser>
        <c:ser>
          <c:idx val="4"/>
          <c:order val="4"/>
          <c:tx>
            <c:strRef>
              <c:f>role!$O$10</c:f>
              <c:strCache>
                <c:ptCount val="1"/>
                <c:pt idx="0">
                  <c:v>Strongly Disagree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role!$J$11:$J$15</c:f>
              <c:strCache>
                <c:ptCount val="5"/>
                <c:pt idx="0">
                  <c:v>Governments</c:v>
                </c:pt>
                <c:pt idx="1">
                  <c:v>Government programs/grants</c:v>
                </c:pt>
                <c:pt idx="2">
                  <c:v>Industry associations</c:v>
                </c:pt>
                <c:pt idx="3">
                  <c:v>TSPs</c:v>
                </c:pt>
                <c:pt idx="4">
                  <c:v>Local Council</c:v>
                </c:pt>
              </c:strCache>
            </c:strRef>
          </c:cat>
          <c:val>
            <c:numRef>
              <c:f>role!$O$11:$O$15</c:f>
              <c:numCache>
                <c:formatCode>0%</c:formatCode>
                <c:ptCount val="5"/>
                <c:pt idx="0">
                  <c:v>3.2573289902280131E-2</c:v>
                </c:pt>
                <c:pt idx="1">
                  <c:v>9.7719869706840382E-3</c:v>
                </c:pt>
                <c:pt idx="2">
                  <c:v>1.3029315960912053E-2</c:v>
                </c:pt>
                <c:pt idx="3">
                  <c:v>1.6286644951140065E-2</c:v>
                </c:pt>
                <c:pt idx="4">
                  <c:v>3.9087947882736153E-2</c:v>
                </c:pt>
              </c:numCache>
            </c:numRef>
          </c:val>
          <c:extLst>
            <c:ext xmlns:c16="http://schemas.microsoft.com/office/drawing/2014/chart" uri="{C3380CC4-5D6E-409C-BE32-E72D297353CC}">
              <c16:uniqueId val="{00000004-E1E1-42F7-8BE3-D08F938783F4}"/>
            </c:ext>
          </c:extLst>
        </c:ser>
        <c:dLbls>
          <c:showLegendKey val="0"/>
          <c:showVal val="0"/>
          <c:showCatName val="0"/>
          <c:showSerName val="0"/>
          <c:showPercent val="0"/>
          <c:showBubbleSize val="0"/>
        </c:dLbls>
        <c:gapWidth val="150"/>
        <c:overlap val="100"/>
        <c:axId val="196455504"/>
        <c:axId val="196460600"/>
      </c:barChart>
      <c:catAx>
        <c:axId val="19645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60600"/>
        <c:crosses val="autoZero"/>
        <c:auto val="1"/>
        <c:lblAlgn val="ctr"/>
        <c:lblOffset val="100"/>
        <c:noMultiLvlLbl val="0"/>
      </c:catAx>
      <c:valAx>
        <c:axId val="196460600"/>
        <c:scaling>
          <c:orientation val="minMax"/>
        </c:scaling>
        <c:delete val="1"/>
        <c:axPos val="b"/>
        <c:numFmt formatCode="0%" sourceLinked="1"/>
        <c:majorTickMark val="none"/>
        <c:minorTickMark val="none"/>
        <c:tickLblPos val="nextTo"/>
        <c:crossAx val="19645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'overview use'!$A$39:$A$46</c:f>
              <c:strCache>
                <c:ptCount val="8"/>
                <c:pt idx="0">
                  <c:v>Business planning tools</c:v>
                </c:pt>
                <c:pt idx="1">
                  <c:v>Cloud storage</c:v>
                </c:pt>
                <c:pt idx="2">
                  <c:v>Digital accounting solutions</c:v>
                </c:pt>
                <c:pt idx="3">
                  <c:v>Cybersecurity</c:v>
                </c:pt>
                <c:pt idx="4">
                  <c:v>IT/tech support</c:v>
                </c:pt>
                <c:pt idx="5">
                  <c:v>Productivity software</c:v>
                </c:pt>
                <c:pt idx="6">
                  <c:v>Social marketing</c:v>
                </c:pt>
                <c:pt idx="7">
                  <c:v>E-commerce solution</c:v>
                </c:pt>
              </c:strCache>
            </c:strRef>
          </c:cat>
          <c:val>
            <c:numRef>
              <c:f>'overview use'!$B$39:$B$46</c:f>
              <c:numCache>
                <c:formatCode>0%</c:formatCode>
                <c:ptCount val="8"/>
                <c:pt idx="0">
                  <c:v>0.8623188405797102</c:v>
                </c:pt>
                <c:pt idx="1">
                  <c:v>0.89130434782608692</c:v>
                </c:pt>
                <c:pt idx="2">
                  <c:v>0.89130434782608692</c:v>
                </c:pt>
                <c:pt idx="3">
                  <c:v>0.90579710144927539</c:v>
                </c:pt>
                <c:pt idx="4">
                  <c:v>0.90579710144927539</c:v>
                </c:pt>
                <c:pt idx="5">
                  <c:v>0.93478260869565222</c:v>
                </c:pt>
                <c:pt idx="6">
                  <c:v>0.94927536231884058</c:v>
                </c:pt>
                <c:pt idx="7">
                  <c:v>0.94927536231884058</c:v>
                </c:pt>
              </c:numCache>
            </c:numRef>
          </c:val>
          <c:extLst>
            <c:ext xmlns:c16="http://schemas.microsoft.com/office/drawing/2014/chart" uri="{C3380CC4-5D6E-409C-BE32-E72D297353CC}">
              <c16:uniqueId val="{00000000-3020-4A9D-8972-EB16E022BB1C}"/>
            </c:ext>
          </c:extLst>
        </c:ser>
        <c:dLbls>
          <c:showLegendKey val="0"/>
          <c:showVal val="0"/>
          <c:showCatName val="0"/>
          <c:showSerName val="0"/>
          <c:showPercent val="0"/>
          <c:showBubbleSize val="0"/>
        </c:dLbls>
        <c:gapWidth val="182"/>
        <c:axId val="236537080"/>
        <c:axId val="149963184"/>
      </c:barChart>
      <c:catAx>
        <c:axId val="23653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3184"/>
        <c:crosses val="autoZero"/>
        <c:auto val="1"/>
        <c:lblAlgn val="ctr"/>
        <c:lblOffset val="100"/>
        <c:noMultiLvlLbl val="0"/>
      </c:catAx>
      <c:valAx>
        <c:axId val="149963184"/>
        <c:scaling>
          <c:orientation val="minMax"/>
        </c:scaling>
        <c:delete val="1"/>
        <c:axPos val="b"/>
        <c:numFmt formatCode="0%" sourceLinked="1"/>
        <c:majorTickMark val="none"/>
        <c:minorTickMark val="none"/>
        <c:tickLblPos val="nextTo"/>
        <c:crossAx val="236537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'competencyQ30_1					'!$B$13</c:f>
              <c:strCache>
                <c:ptCount val="1"/>
                <c:pt idx="0">
                  <c:v>Extremely high competency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'competencyQ30_1					'!$C$12:$E$12</c:f>
              <c:strCache>
                <c:ptCount val="3"/>
                <c:pt idx="0">
                  <c:v>I can deal with software problems</c:v>
                </c:pt>
                <c:pt idx="1">
                  <c:v>I know how to synthesise and choose reliable online information</c:v>
                </c:pt>
                <c:pt idx="2">
                  <c:v>I have awareness of using copyrighted online information in an apporiate way</c:v>
                </c:pt>
              </c:strCache>
            </c:strRef>
          </c:cat>
          <c:val>
            <c:numRef>
              <c:f>'competencyQ30_1					'!$C$13:$E$13</c:f>
              <c:numCache>
                <c:formatCode>0%</c:formatCode>
                <c:ptCount val="3"/>
                <c:pt idx="0">
                  <c:v>0.16286644951140064</c:v>
                </c:pt>
                <c:pt idx="1">
                  <c:v>0.22149837133550487</c:v>
                </c:pt>
                <c:pt idx="2">
                  <c:v>0.15960912052117263</c:v>
                </c:pt>
              </c:numCache>
            </c:numRef>
          </c:val>
          <c:extLst>
            <c:ext xmlns:c16="http://schemas.microsoft.com/office/drawing/2014/chart" uri="{C3380CC4-5D6E-409C-BE32-E72D297353CC}">
              <c16:uniqueId val="{00000000-F987-4448-9CF5-27DD6EFD04CE}"/>
            </c:ext>
          </c:extLst>
        </c:ser>
        <c:ser>
          <c:idx val="1"/>
          <c:order val="1"/>
          <c:tx>
            <c:strRef>
              <c:f>'competencyQ30_1					'!$B$14</c:f>
              <c:strCache>
                <c:ptCount val="1"/>
                <c:pt idx="0">
                  <c:v>High competency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'competencyQ30_1					'!$C$12:$E$12</c:f>
              <c:strCache>
                <c:ptCount val="3"/>
                <c:pt idx="0">
                  <c:v>I can deal with software problems</c:v>
                </c:pt>
                <c:pt idx="1">
                  <c:v>I know how to synthesise and choose reliable online information</c:v>
                </c:pt>
                <c:pt idx="2">
                  <c:v>I have awareness of using copyrighted online information in an apporiate way</c:v>
                </c:pt>
              </c:strCache>
            </c:strRef>
          </c:cat>
          <c:val>
            <c:numRef>
              <c:f>'competencyQ30_1					'!$C$14:$E$14</c:f>
              <c:numCache>
                <c:formatCode>0%</c:formatCode>
                <c:ptCount val="3"/>
                <c:pt idx="0">
                  <c:v>0.36156351791530944</c:v>
                </c:pt>
                <c:pt idx="1">
                  <c:v>0.32573289902280128</c:v>
                </c:pt>
                <c:pt idx="2">
                  <c:v>0.3973941368078176</c:v>
                </c:pt>
              </c:numCache>
            </c:numRef>
          </c:val>
          <c:extLst>
            <c:ext xmlns:c16="http://schemas.microsoft.com/office/drawing/2014/chart" uri="{C3380CC4-5D6E-409C-BE32-E72D297353CC}">
              <c16:uniqueId val="{00000001-F987-4448-9CF5-27DD6EFD04CE}"/>
            </c:ext>
          </c:extLst>
        </c:ser>
        <c:ser>
          <c:idx val="2"/>
          <c:order val="2"/>
          <c:tx>
            <c:strRef>
              <c:f>'competencyQ30_1					'!$B$15</c:f>
              <c:strCache>
                <c:ptCount val="1"/>
                <c:pt idx="0">
                  <c:v>Moderate competency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'competencyQ30_1					'!$C$12:$E$12</c:f>
              <c:strCache>
                <c:ptCount val="3"/>
                <c:pt idx="0">
                  <c:v>I can deal with software problems</c:v>
                </c:pt>
                <c:pt idx="1">
                  <c:v>I know how to synthesise and choose reliable online information</c:v>
                </c:pt>
                <c:pt idx="2">
                  <c:v>I have awareness of using copyrighted online information in an apporiate way</c:v>
                </c:pt>
              </c:strCache>
            </c:strRef>
          </c:cat>
          <c:val>
            <c:numRef>
              <c:f>'competencyQ30_1					'!$C$15:$E$15</c:f>
              <c:numCache>
                <c:formatCode>0%</c:formatCode>
                <c:ptCount val="3"/>
                <c:pt idx="0">
                  <c:v>0.36482084690553745</c:v>
                </c:pt>
                <c:pt idx="1">
                  <c:v>0.32573289902280128</c:v>
                </c:pt>
                <c:pt idx="2">
                  <c:v>0.32573289902280128</c:v>
                </c:pt>
              </c:numCache>
            </c:numRef>
          </c:val>
          <c:extLst>
            <c:ext xmlns:c16="http://schemas.microsoft.com/office/drawing/2014/chart" uri="{C3380CC4-5D6E-409C-BE32-E72D297353CC}">
              <c16:uniqueId val="{00000002-F987-4448-9CF5-27DD6EFD04CE}"/>
            </c:ext>
          </c:extLst>
        </c:ser>
        <c:ser>
          <c:idx val="3"/>
          <c:order val="3"/>
          <c:tx>
            <c:strRef>
              <c:f>'competencyQ30_1					'!$B$16</c:f>
              <c:strCache>
                <c:ptCount val="1"/>
                <c:pt idx="0">
                  <c:v>Low competency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'competencyQ30_1					'!$C$12:$E$12</c:f>
              <c:strCache>
                <c:ptCount val="3"/>
                <c:pt idx="0">
                  <c:v>I can deal with software problems</c:v>
                </c:pt>
                <c:pt idx="1">
                  <c:v>I know how to synthesise and choose reliable online information</c:v>
                </c:pt>
                <c:pt idx="2">
                  <c:v>I have awareness of using copyrighted online information in an apporiate way</c:v>
                </c:pt>
              </c:strCache>
            </c:strRef>
          </c:cat>
          <c:val>
            <c:numRef>
              <c:f>'competencyQ30_1					'!$C$16:$E$16</c:f>
              <c:numCache>
                <c:formatCode>0%</c:formatCode>
                <c:ptCount val="3"/>
                <c:pt idx="0">
                  <c:v>7.4918566775244305E-2</c:v>
                </c:pt>
                <c:pt idx="1">
                  <c:v>9.1205211726384364E-2</c:v>
                </c:pt>
                <c:pt idx="2">
                  <c:v>8.143322475570032E-2</c:v>
                </c:pt>
              </c:numCache>
            </c:numRef>
          </c:val>
          <c:extLst>
            <c:ext xmlns:c16="http://schemas.microsoft.com/office/drawing/2014/chart" uri="{C3380CC4-5D6E-409C-BE32-E72D297353CC}">
              <c16:uniqueId val="{00000003-F987-4448-9CF5-27DD6EFD04CE}"/>
            </c:ext>
          </c:extLst>
        </c:ser>
        <c:ser>
          <c:idx val="4"/>
          <c:order val="4"/>
          <c:tx>
            <c:strRef>
              <c:f>'competencyQ30_1					'!$B$17</c:f>
              <c:strCache>
                <c:ptCount val="1"/>
                <c:pt idx="0">
                  <c:v>Not at all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'competencyQ30_1					'!$C$12:$E$12</c:f>
              <c:strCache>
                <c:ptCount val="3"/>
                <c:pt idx="0">
                  <c:v>I can deal with software problems</c:v>
                </c:pt>
                <c:pt idx="1">
                  <c:v>I know how to synthesise and choose reliable online information</c:v>
                </c:pt>
                <c:pt idx="2">
                  <c:v>I have awareness of using copyrighted online information in an apporiate way</c:v>
                </c:pt>
              </c:strCache>
            </c:strRef>
          </c:cat>
          <c:val>
            <c:numRef>
              <c:f>'competencyQ30_1					'!$C$17:$E$17</c:f>
              <c:numCache>
                <c:formatCode>0%</c:formatCode>
                <c:ptCount val="3"/>
                <c:pt idx="0">
                  <c:v>3.5830618892508145E-2</c:v>
                </c:pt>
                <c:pt idx="1">
                  <c:v>3.5830618892508145E-2</c:v>
                </c:pt>
                <c:pt idx="2">
                  <c:v>3.5830618892508145E-2</c:v>
                </c:pt>
              </c:numCache>
            </c:numRef>
          </c:val>
          <c:extLst>
            <c:ext xmlns:c16="http://schemas.microsoft.com/office/drawing/2014/chart" uri="{C3380CC4-5D6E-409C-BE32-E72D297353CC}">
              <c16:uniqueId val="{00000004-F987-4448-9CF5-27DD6EFD04CE}"/>
            </c:ext>
          </c:extLst>
        </c:ser>
        <c:dLbls>
          <c:showLegendKey val="0"/>
          <c:showVal val="0"/>
          <c:showCatName val="0"/>
          <c:showSerName val="0"/>
          <c:showPercent val="0"/>
          <c:showBubbleSize val="0"/>
        </c:dLbls>
        <c:gapWidth val="150"/>
        <c:overlap val="100"/>
        <c:axId val="149967888"/>
        <c:axId val="149960832"/>
      </c:barChart>
      <c:catAx>
        <c:axId val="14996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0832"/>
        <c:crosses val="autoZero"/>
        <c:auto val="1"/>
        <c:lblAlgn val="ctr"/>
        <c:lblOffset val="100"/>
        <c:noMultiLvlLbl val="0"/>
      </c:catAx>
      <c:valAx>
        <c:axId val="149960832"/>
        <c:scaling>
          <c:orientation val="minMax"/>
        </c:scaling>
        <c:delete val="1"/>
        <c:axPos val="b"/>
        <c:numFmt formatCode="0%" sourceLinked="1"/>
        <c:majorTickMark val="none"/>
        <c:minorTickMark val="none"/>
        <c:tickLblPos val="nextTo"/>
        <c:crossAx val="14996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'source of infomraiton'!$A$31</c:f>
              <c:strCache>
                <c:ptCount val="1"/>
                <c:pt idx="0">
                  <c:v>Website information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E3-411F-9136-A12B591D10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E3-411F-9136-A12B591D10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E3-411F-9136-A12B591D103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E3-411F-9136-A12B591D103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E3-411F-9136-A12B591D10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'source of infomraiton'!$B$30:$F$30</c:f>
              <c:strCache>
                <c:ptCount val="5"/>
                <c:pt idx="0">
                  <c:v>Very important</c:v>
                </c:pt>
                <c:pt idx="1">
                  <c:v>Important</c:v>
                </c:pt>
                <c:pt idx="2">
                  <c:v>Neutral</c:v>
                </c:pt>
                <c:pt idx="3">
                  <c:v>Low importance</c:v>
                </c:pt>
                <c:pt idx="4">
                  <c:v>Not at all important</c:v>
                </c:pt>
              </c:strCache>
            </c:strRef>
          </c:cat>
          <c:val>
            <c:numRef>
              <c:f>'source of infomraiton'!$B$31:$F$31</c:f>
              <c:numCache>
                <c:formatCode>0%</c:formatCode>
                <c:ptCount val="5"/>
                <c:pt idx="0">
                  <c:v>0.31159420289855072</c:v>
                </c:pt>
                <c:pt idx="1">
                  <c:v>0.48550724637681159</c:v>
                </c:pt>
                <c:pt idx="2">
                  <c:v>0.15217391304347827</c:v>
                </c:pt>
                <c:pt idx="3">
                  <c:v>4.3478260869565216E-2</c:v>
                </c:pt>
                <c:pt idx="4">
                  <c:v>7.246376811594203E-3</c:v>
                </c:pt>
              </c:numCache>
            </c:numRef>
          </c:val>
          <c:extLst>
            <c:ext xmlns:c16="http://schemas.microsoft.com/office/drawing/2014/chart" uri="{C3380CC4-5D6E-409C-BE32-E72D297353CC}">
              <c16:uniqueId val="{0000000A-1FE3-411F-9136-A12B591D103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'source of infomraiton'!$A$38</c:f>
              <c:strCache>
                <c:ptCount val="1"/>
                <c:pt idx="0">
                  <c:v>Australian Small Business Advisory Services program for Digital Solutions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08-4779-A66D-0375EE4465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08-4779-A66D-0375EE4465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08-4779-A66D-0375EE4465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08-4779-A66D-0375EE44656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808-4779-A66D-0375EE4465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'source of infomraiton'!$B$30:$F$30</c:f>
              <c:strCache>
                <c:ptCount val="5"/>
                <c:pt idx="0">
                  <c:v>Very important</c:v>
                </c:pt>
                <c:pt idx="1">
                  <c:v>Important</c:v>
                </c:pt>
                <c:pt idx="2">
                  <c:v>Neutral</c:v>
                </c:pt>
                <c:pt idx="3">
                  <c:v>Low importance</c:v>
                </c:pt>
                <c:pt idx="4">
                  <c:v>Not at all important</c:v>
                </c:pt>
              </c:strCache>
            </c:strRef>
          </c:cat>
          <c:val>
            <c:numRef>
              <c:f>'source of infomraiton'!$B$38:$F$38</c:f>
              <c:numCache>
                <c:formatCode>0%</c:formatCode>
                <c:ptCount val="5"/>
                <c:pt idx="0">
                  <c:v>0.31159420289855072</c:v>
                </c:pt>
                <c:pt idx="1">
                  <c:v>0.46376811594202899</c:v>
                </c:pt>
                <c:pt idx="2">
                  <c:v>0.17391304347826086</c:v>
                </c:pt>
                <c:pt idx="3">
                  <c:v>4.3478260869565216E-2</c:v>
                </c:pt>
                <c:pt idx="4">
                  <c:v>7.246376811594203E-3</c:v>
                </c:pt>
              </c:numCache>
            </c:numRef>
          </c:val>
          <c:extLst>
            <c:ext xmlns:c16="http://schemas.microsoft.com/office/drawing/2014/chart" uri="{C3380CC4-5D6E-409C-BE32-E72D297353CC}">
              <c16:uniqueId val="{0000000A-2808-4779-A66D-0375EE44656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'source of infomraiton'!$B$30</c:f>
              <c:strCache>
                <c:ptCount val="1"/>
                <c:pt idx="0">
                  <c:v>Very important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infomraiton'!$A$33:$A$34</c:f>
              <c:strCache>
                <c:ptCount val="2"/>
                <c:pt idx="0">
                  <c:v>Recommendation from family/friend/colleague</c:v>
                </c:pt>
                <c:pt idx="1">
                  <c:v>Recommendation from community organisation</c:v>
                </c:pt>
              </c:strCache>
            </c:strRef>
          </c:cat>
          <c:val>
            <c:numRef>
              <c:f>'source of infomraiton'!$B$33:$B$34</c:f>
              <c:numCache>
                <c:formatCode>0%</c:formatCode>
                <c:ptCount val="2"/>
                <c:pt idx="0">
                  <c:v>0.32608695652173914</c:v>
                </c:pt>
                <c:pt idx="1">
                  <c:v>0.29710144927536231</c:v>
                </c:pt>
              </c:numCache>
            </c:numRef>
          </c:val>
          <c:extLst>
            <c:ext xmlns:c16="http://schemas.microsoft.com/office/drawing/2014/chart" uri="{C3380CC4-5D6E-409C-BE32-E72D297353CC}">
              <c16:uniqueId val="{00000000-20BA-4ABE-AC35-47E731D1D254}"/>
            </c:ext>
          </c:extLst>
        </c:ser>
        <c:ser>
          <c:idx val="1"/>
          <c:order val="1"/>
          <c:tx>
            <c:strRef>
              <c:f>'source of infomraiton'!$C$30</c:f>
              <c:strCache>
                <c:ptCount val="1"/>
                <c:pt idx="0">
                  <c:v>Important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infomraiton'!$A$33:$A$34</c:f>
              <c:strCache>
                <c:ptCount val="2"/>
                <c:pt idx="0">
                  <c:v>Recommendation from family/friend/colleague</c:v>
                </c:pt>
                <c:pt idx="1">
                  <c:v>Recommendation from community organisation</c:v>
                </c:pt>
              </c:strCache>
            </c:strRef>
          </c:cat>
          <c:val>
            <c:numRef>
              <c:f>'source of infomraiton'!$C$33:$C$34</c:f>
              <c:numCache>
                <c:formatCode>0%</c:formatCode>
                <c:ptCount val="2"/>
                <c:pt idx="0">
                  <c:v>0.40579710144927539</c:v>
                </c:pt>
                <c:pt idx="1">
                  <c:v>0.45652173913043476</c:v>
                </c:pt>
              </c:numCache>
            </c:numRef>
          </c:val>
          <c:extLst>
            <c:ext xmlns:c16="http://schemas.microsoft.com/office/drawing/2014/chart" uri="{C3380CC4-5D6E-409C-BE32-E72D297353CC}">
              <c16:uniqueId val="{00000001-20BA-4ABE-AC35-47E731D1D254}"/>
            </c:ext>
          </c:extLst>
        </c:ser>
        <c:ser>
          <c:idx val="2"/>
          <c:order val="2"/>
          <c:tx>
            <c:strRef>
              <c:f>'source of infomraiton'!$D$30</c:f>
              <c:strCache>
                <c:ptCount val="1"/>
                <c:pt idx="0">
                  <c:v>Neutral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infomraiton'!$A$33:$A$34</c:f>
              <c:strCache>
                <c:ptCount val="2"/>
                <c:pt idx="0">
                  <c:v>Recommendation from family/friend/colleague</c:v>
                </c:pt>
                <c:pt idx="1">
                  <c:v>Recommendation from community organisation</c:v>
                </c:pt>
              </c:strCache>
            </c:strRef>
          </c:cat>
          <c:val>
            <c:numRef>
              <c:f>'source of infomraiton'!$D$33:$D$34</c:f>
              <c:numCache>
                <c:formatCode>0%</c:formatCode>
                <c:ptCount val="2"/>
                <c:pt idx="0">
                  <c:v>0.22463768115942029</c:v>
                </c:pt>
                <c:pt idx="1">
                  <c:v>0.18840579710144928</c:v>
                </c:pt>
              </c:numCache>
            </c:numRef>
          </c:val>
          <c:extLst>
            <c:ext xmlns:c16="http://schemas.microsoft.com/office/drawing/2014/chart" uri="{C3380CC4-5D6E-409C-BE32-E72D297353CC}">
              <c16:uniqueId val="{00000002-20BA-4ABE-AC35-47E731D1D254}"/>
            </c:ext>
          </c:extLst>
        </c:ser>
        <c:ser>
          <c:idx val="3"/>
          <c:order val="3"/>
          <c:tx>
            <c:strRef>
              <c:f>'source of infomraiton'!$E$30</c:f>
              <c:strCache>
                <c:ptCount val="1"/>
                <c:pt idx="0">
                  <c:v>Low importance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infomraiton'!$A$33:$A$34</c:f>
              <c:strCache>
                <c:ptCount val="2"/>
                <c:pt idx="0">
                  <c:v>Recommendation from family/friend/colleague</c:v>
                </c:pt>
                <c:pt idx="1">
                  <c:v>Recommendation from community organisation</c:v>
                </c:pt>
              </c:strCache>
            </c:strRef>
          </c:cat>
          <c:val>
            <c:numRef>
              <c:f>'source of infomraiton'!$E$33:$E$34</c:f>
              <c:numCache>
                <c:formatCode>0%</c:formatCode>
                <c:ptCount val="2"/>
                <c:pt idx="0">
                  <c:v>2.1739130434782608E-2</c:v>
                </c:pt>
                <c:pt idx="1">
                  <c:v>3.6231884057971016E-2</c:v>
                </c:pt>
              </c:numCache>
            </c:numRef>
          </c:val>
          <c:extLst>
            <c:ext xmlns:c16="http://schemas.microsoft.com/office/drawing/2014/chart" uri="{C3380CC4-5D6E-409C-BE32-E72D297353CC}">
              <c16:uniqueId val="{00000003-20BA-4ABE-AC35-47E731D1D254}"/>
            </c:ext>
          </c:extLst>
        </c:ser>
        <c:ser>
          <c:idx val="4"/>
          <c:order val="4"/>
          <c:tx>
            <c:strRef>
              <c:f>'source of infomraiton'!$F$30</c:f>
              <c:strCache>
                <c:ptCount val="1"/>
                <c:pt idx="0">
                  <c:v>Not at all important</c:v>
                </c:pt>
              </c:strCache>
            </c:strRef>
          </c:tx>
          <c:spPr>
            <a:solidFill>
              <a:schemeClr val="accent5"/>
            </a:solidFill>
            <a:ln>
              <a:noFill/>
            </a:ln>
            <a:effectLst/>
          </c:spPr>
          <c:invertIfNegative val="0"/>
          <c:dLbls>
            <c:dLbl>
              <c:idx val="0"/>
              <c:layout>
                <c:manualLayout>
                  <c:x val="1.65484633569738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BA-4ABE-AC35-47E731D1D254}"/>
                </c:ext>
              </c:extLst>
            </c:dLbl>
            <c:dLbl>
              <c:idx val="1"/>
              <c:layout>
                <c:manualLayout>
                  <c:x val="1.6548463356973821E-2"/>
                  <c:y val="-5.62365691642600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BA-4ABE-AC35-47E731D1D2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'source of infomraiton'!$A$33:$A$34</c:f>
              <c:strCache>
                <c:ptCount val="2"/>
                <c:pt idx="0">
                  <c:v>Recommendation from family/friend/colleague</c:v>
                </c:pt>
                <c:pt idx="1">
                  <c:v>Recommendation from community organisation</c:v>
                </c:pt>
              </c:strCache>
            </c:strRef>
          </c:cat>
          <c:val>
            <c:numRef>
              <c:f>'source of infomraiton'!$F$33:$F$34</c:f>
              <c:numCache>
                <c:formatCode>0%</c:formatCode>
                <c:ptCount val="2"/>
                <c:pt idx="0">
                  <c:v>2.1739130434782608E-2</c:v>
                </c:pt>
                <c:pt idx="1">
                  <c:v>2.1739130434782608E-2</c:v>
                </c:pt>
              </c:numCache>
            </c:numRef>
          </c:val>
          <c:extLst>
            <c:ext xmlns:c16="http://schemas.microsoft.com/office/drawing/2014/chart" uri="{C3380CC4-5D6E-409C-BE32-E72D297353CC}">
              <c16:uniqueId val="{00000006-20BA-4ABE-AC35-47E731D1D254}"/>
            </c:ext>
          </c:extLst>
        </c:ser>
        <c:dLbls>
          <c:showLegendKey val="0"/>
          <c:showVal val="0"/>
          <c:showCatName val="0"/>
          <c:showSerName val="0"/>
          <c:showPercent val="0"/>
          <c:showBubbleSize val="0"/>
        </c:dLbls>
        <c:gapWidth val="150"/>
        <c:overlap val="100"/>
        <c:axId val="149967104"/>
        <c:axId val="149965144"/>
      </c:barChart>
      <c:catAx>
        <c:axId val="149967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5144"/>
        <c:crosses val="autoZero"/>
        <c:auto val="1"/>
        <c:lblAlgn val="ctr"/>
        <c:lblOffset val="100"/>
        <c:noMultiLvlLbl val="0"/>
      </c:catAx>
      <c:valAx>
        <c:axId val="149965144"/>
        <c:scaling>
          <c:orientation val="minMax"/>
          <c:max val="1.1000000000000001"/>
          <c:min val="0"/>
        </c:scaling>
        <c:delete val="1"/>
        <c:axPos val="b"/>
        <c:numFmt formatCode="0%" sourceLinked="1"/>
        <c:majorTickMark val="none"/>
        <c:minorTickMark val="none"/>
        <c:tickLblPos val="nextTo"/>
        <c:crossAx val="149967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'source of infomraiton'!$A$37</c:f>
              <c:strCache>
                <c:ptCount val="1"/>
                <c:pt idx="0">
                  <c:v>Industry and small business associations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E3-4DD0-A8D2-18A941BCD5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E3-4DD0-A8D2-18A941BCD5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E3-4DD0-A8D2-18A941BCD5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E3-4DD0-A8D2-18A941BCD5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E3-4DD0-A8D2-18A941BCD5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'source of infomraiton'!$B$30:$F$30</c:f>
              <c:strCache>
                <c:ptCount val="5"/>
                <c:pt idx="0">
                  <c:v>Very important</c:v>
                </c:pt>
                <c:pt idx="1">
                  <c:v>Important</c:v>
                </c:pt>
                <c:pt idx="2">
                  <c:v>Neutral</c:v>
                </c:pt>
                <c:pt idx="3">
                  <c:v>Low importance</c:v>
                </c:pt>
                <c:pt idx="4">
                  <c:v>Not at all important</c:v>
                </c:pt>
              </c:strCache>
            </c:strRef>
          </c:cat>
          <c:val>
            <c:numRef>
              <c:f>'source of infomraiton'!$B$37:$F$37</c:f>
              <c:numCache>
                <c:formatCode>0%</c:formatCode>
                <c:ptCount val="5"/>
                <c:pt idx="0">
                  <c:v>0.3188405797101449</c:v>
                </c:pt>
                <c:pt idx="1">
                  <c:v>0.44927536231884058</c:v>
                </c:pt>
                <c:pt idx="2">
                  <c:v>0.16666666666666666</c:v>
                </c:pt>
                <c:pt idx="3">
                  <c:v>5.0724637681159424E-2</c:v>
                </c:pt>
                <c:pt idx="4">
                  <c:v>1.4492753623188406E-2</c:v>
                </c:pt>
              </c:numCache>
            </c:numRef>
          </c:val>
          <c:extLst>
            <c:ext xmlns:c16="http://schemas.microsoft.com/office/drawing/2014/chart" uri="{C3380CC4-5D6E-409C-BE32-E72D297353CC}">
              <c16:uniqueId val="{0000000A-D2E3-4DD0-A8D2-18A941BCD53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Salvatore Ferraro</DisplayName>
        <AccountId>17</AccountId>
        <AccountType/>
      </UserInfo>
    </SharedWithUsers>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4" ma:contentTypeDescription="Create a new document." ma:contentTypeScope="" ma:versionID="bb8a964c66c840c840b65df32c6ebde5">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15e894b3ee97da23a4674c768db0ce74"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ABD3-3C93-4804-B2CD-95E81B336701}">
  <ds:schemaRefs>
    <ds:schemaRef ds:uri="http://schemas.microsoft.com/office/2006/metadata/properties"/>
    <ds:schemaRef ds:uri="http://schemas.microsoft.com/office/infopath/2007/PartnerControls"/>
    <ds:schemaRef ds:uri="2afa1a33-c191-48ee-b288-192490d33fec"/>
    <ds:schemaRef ds:uri="c42a1f1d-9fa4-4480-b350-f34517f3b65c"/>
  </ds:schemaRefs>
</ds:datastoreItem>
</file>

<file path=customXml/itemProps2.xml><?xml version="1.0" encoding="utf-8"?>
<ds:datastoreItem xmlns:ds="http://schemas.openxmlformats.org/officeDocument/2006/customXml" ds:itemID="{C1685C56-696B-4BC4-BD2D-80E79088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19C0F-60E4-4B76-B26C-9185A4FC9A96}">
  <ds:schemaRefs>
    <ds:schemaRef ds:uri="http://schemas.microsoft.com/sharepoint/v3/contenttype/forms"/>
  </ds:schemaRefs>
</ds:datastoreItem>
</file>

<file path=customXml/itemProps4.xml><?xml version="1.0" encoding="utf-8"?>
<ds:datastoreItem xmlns:ds="http://schemas.openxmlformats.org/officeDocument/2006/customXml" ds:itemID="{905B9E64-5A55-4DF5-9261-E7A85F9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Final Report</Template>
  <TotalTime>0</TotalTime>
  <Pages>83</Pages>
  <Words>23304</Words>
  <Characters>132837</Characters>
  <Application>Microsoft Office Word</Application>
  <DocSecurity>0</DocSecurity>
  <Lines>1106</Lines>
  <Paragraphs>311</Paragraphs>
  <ScaleCrop>false</ScaleCrop>
  <Company>Microsoft</Company>
  <LinksUpToDate>false</LinksUpToDate>
  <CharactersWithSpaces>155830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Duan</dc:creator>
  <cp:keywords/>
  <cp:lastModifiedBy>Laetitia Kwan</cp:lastModifiedBy>
  <cp:revision>9</cp:revision>
  <cp:lastPrinted>2022-08-23T00:47:00Z</cp:lastPrinted>
  <dcterms:created xsi:type="dcterms:W3CDTF">2022-08-25T04:56:00Z</dcterms:created>
  <dcterms:modified xsi:type="dcterms:W3CDTF">2022-08-30T05:27:00Z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MSIP_Label_1b52b3a1-dbcb-41fb-a452-370cf542753f_Enabled">
    <vt:lpwstr>true</vt:lpwstr>
  </property>
  <property fmtid="{D5CDD505-2E9C-101B-9397-08002B2CF9AE}" pid="4" name="MSIP_Label_1b52b3a1-dbcb-41fb-a452-370cf542753f_SetDate">
    <vt:lpwstr>2022-04-18T12:42:13Z</vt:lpwstr>
  </property>
  <property fmtid="{D5CDD505-2E9C-101B-9397-08002B2CF9AE}" pid="5" name="MSIP_Label_1b52b3a1-dbcb-41fb-a452-370cf542753f_Method">
    <vt:lpwstr>Privileged</vt:lpwstr>
  </property>
  <property fmtid="{D5CDD505-2E9C-101B-9397-08002B2CF9AE}" pid="6" name="MSIP_Label_1b52b3a1-dbcb-41fb-a452-370cf542753f_Name">
    <vt:lpwstr>Public</vt:lpwstr>
  </property>
  <property fmtid="{D5CDD505-2E9C-101B-9397-08002B2CF9AE}" pid="7" name="MSIP_Label_1b52b3a1-dbcb-41fb-a452-370cf542753f_SiteId">
    <vt:lpwstr>d1323671-cdbe-4417-b4d4-bdb24b51316b</vt:lpwstr>
  </property>
  <property fmtid="{D5CDD505-2E9C-101B-9397-08002B2CF9AE}" pid="8" name="MSIP_Label_1b52b3a1-dbcb-41fb-a452-370cf542753f_ActionId">
    <vt:lpwstr>dc88a140-e5ef-40a1-a8f4-a8654d225294</vt:lpwstr>
  </property>
  <property fmtid="{D5CDD505-2E9C-101B-9397-08002B2CF9AE}" pid="9" name="MSIP_Label_1b52b3a1-dbcb-41fb-a452-370cf542753f_ContentBits">
    <vt:lpwstr>0</vt:lpwstr>
  </property>
  <property fmtid="{D5CDD505-2E9C-101B-9397-08002B2CF9AE}" pid="10" name="MediaServiceImageTags">
    <vt:lpwstr/>
  </property>
</Properties>
</file>