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5835868"/>
    <w:p w14:paraId="0FC22A73" w14:textId="77777777" w:rsidR="001C4DF3" w:rsidRPr="002C5882" w:rsidRDefault="001C4DF3" w:rsidP="001C4DF3">
      <w:pPr>
        <w:pStyle w:val="Header1"/>
      </w:pPr>
      <w:r w:rsidRPr="002C5882">
        <w:rPr>
          <w:noProof/>
        </w:rPr>
        <mc:AlternateContent>
          <mc:Choice Requires="wps">
            <w:drawing>
              <wp:anchor distT="0" distB="0" distL="114300" distR="114300" simplePos="0" relativeHeight="251659264" behindDoc="1" locked="0" layoutInCell="1" allowOverlap="1" wp14:anchorId="4DD1A7F8" wp14:editId="7F25A257">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DFC5DE" id="Rectangle 4379" o:spid="_x0000_s1026" style="position:absolute;margin-left:-1in;margin-top:0;width:596.3pt;height:131.75pt;z-index:-251657216;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fillcolor="#43c7f4" stroked="f" strokeweight="2pt">
                <w10:wrap anchory="page"/>
              </v:rect>
            </w:pict>
          </mc:Fallback>
        </mc:AlternateContent>
      </w:r>
      <w:r w:rsidRPr="002C5882">
        <w:rPr>
          <w:noProof/>
        </w:rPr>
        <w:drawing>
          <wp:anchor distT="0" distB="0" distL="114300" distR="114300" simplePos="0" relativeHeight="251662336" behindDoc="0" locked="0" layoutInCell="1" allowOverlap="1" wp14:anchorId="61D1EE39" wp14:editId="4DACDC0B">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64384" behindDoc="0" locked="0" layoutInCell="1" allowOverlap="1" wp14:anchorId="7B827BF1" wp14:editId="57D9C69C">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61312" behindDoc="1" locked="0" layoutInCell="1" allowOverlap="1" wp14:anchorId="58A52477" wp14:editId="5274C23F">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63360" behindDoc="0" locked="0" layoutInCell="1" allowOverlap="1" wp14:anchorId="644CBCA2" wp14:editId="6EED7335">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t>www.accan.</w:t>
      </w:r>
      <w:r w:rsidRPr="002C5882">
        <w:t>org.au</w:t>
      </w:r>
    </w:p>
    <w:p w14:paraId="26E3359A" w14:textId="77777777" w:rsidR="001C4DF3" w:rsidRPr="002C5882" w:rsidRDefault="001C4DF3" w:rsidP="001C4DF3">
      <w:pPr>
        <w:pStyle w:val="Header1"/>
      </w:pPr>
      <w:r w:rsidRPr="002C5882">
        <w:t>info@accan.org.au</w:t>
      </w:r>
    </w:p>
    <w:p w14:paraId="758C14C8" w14:textId="77777777" w:rsidR="001C4DF3" w:rsidRDefault="001C4DF3" w:rsidP="001C4DF3">
      <w:pPr>
        <w:pStyle w:val="Header1"/>
      </w:pPr>
      <w:r w:rsidRPr="002C5882">
        <w:t>02 9288 4000</w:t>
      </w:r>
    </w:p>
    <w:p w14:paraId="1A063392" w14:textId="77777777" w:rsidR="001C4DF3" w:rsidRDefault="001C4DF3" w:rsidP="001C4DF3">
      <w:pPr>
        <w:pStyle w:val="Header"/>
        <w:tabs>
          <w:tab w:val="left" w:pos="3855"/>
        </w:tabs>
        <w:spacing w:line="276" w:lineRule="auto"/>
        <w:jc w:val="right"/>
        <w:rPr>
          <w:rFonts w:ascii="Gotham" w:hAnsi="Gotham"/>
          <w:b/>
          <w:bCs/>
          <w:lang w:val="en-US"/>
        </w:rPr>
      </w:pPr>
      <w:r>
        <w:rPr>
          <w:noProof/>
        </w:rPr>
        <w:drawing>
          <wp:anchor distT="0" distB="0" distL="114300" distR="114300" simplePos="0" relativeHeight="251660288" behindDoc="0" locked="0" layoutInCell="1" allowOverlap="1" wp14:anchorId="2669A8B9" wp14:editId="3E7A8D69">
            <wp:simplePos x="0" y="0"/>
            <wp:positionH relativeFrom="column">
              <wp:posOffset>-17145</wp:posOffset>
            </wp:positionH>
            <wp:positionV relativeFrom="page">
              <wp:posOffset>342900</wp:posOffset>
            </wp:positionV>
            <wp:extent cx="2078355" cy="890905"/>
            <wp:effectExtent l="0" t="0" r="0" b="4445"/>
            <wp:wrapNone/>
            <wp:docPr id="4" name="Picture 4"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97814563"/>
    </w:p>
    <w:p w14:paraId="7AF525B4" w14:textId="77777777" w:rsidR="001C4DF3" w:rsidRPr="00D42B43" w:rsidRDefault="001C4DF3" w:rsidP="001C4DF3">
      <w:pPr>
        <w:pStyle w:val="Header"/>
        <w:tabs>
          <w:tab w:val="left" w:pos="3855"/>
        </w:tabs>
        <w:spacing w:line="276" w:lineRule="auto"/>
        <w:rPr>
          <w:rFonts w:ascii="Gotham" w:hAnsi="Gotham"/>
          <w:b/>
          <w:bCs/>
          <w:sz w:val="28"/>
          <w:szCs w:val="28"/>
          <w:lang w:val="en-US"/>
        </w:rPr>
      </w:pPr>
      <w:r w:rsidRPr="002C5882">
        <w:rPr>
          <w:noProof/>
        </w:rPr>
        <mc:AlternateContent>
          <mc:Choice Requires="wps">
            <w:drawing>
              <wp:anchor distT="0" distB="0" distL="114300" distR="114300" simplePos="0" relativeHeight="251665408" behindDoc="1" locked="0" layoutInCell="1" allowOverlap="1" wp14:anchorId="7E8FC491" wp14:editId="6C74DD31">
                <wp:simplePos x="0" y="0"/>
                <wp:positionH relativeFrom="column">
                  <wp:posOffset>-914400</wp:posOffset>
                </wp:positionH>
                <wp:positionV relativeFrom="page">
                  <wp:posOffset>1672167</wp:posOffset>
                </wp:positionV>
                <wp:extent cx="7573010" cy="389466"/>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38946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B8968F" id="Rectangle 3" o:spid="_x0000_s1026" style="position:absolute;margin-left:-1in;margin-top:131.65pt;width:596.3pt;height:30.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" fillcolor="#b3e8fa [1300]" stroked="f" strokeweight="2pt">
                <w10:wrap anchory="page"/>
              </v:rect>
            </w:pict>
          </mc:Fallback>
        </mc:AlternateContent>
      </w:r>
    </w:p>
    <w:p w14:paraId="29B4570A" w14:textId="74DA0DB5" w:rsidR="001C4DF3" w:rsidRPr="00EC291B" w:rsidRDefault="001C4DF3" w:rsidP="001C4DF3">
      <w:pPr>
        <w:pStyle w:val="ContactInfo"/>
      </w:pPr>
      <w:r w:rsidRPr="00EC291B">
        <w:t xml:space="preserve">Media </w:t>
      </w:r>
      <w:r w:rsidRPr="00CC75CD">
        <w:t>Contact</w:t>
      </w:r>
      <w:r w:rsidRPr="00EC291B">
        <w:t>:</w:t>
      </w:r>
      <w:r w:rsidRPr="00EC291B">
        <w:rPr>
          <w:color w:val="44C7F4"/>
        </w:rPr>
        <w:tab/>
      </w:r>
      <w:r w:rsidR="00B70624">
        <w:t>Andrew Williams</w:t>
      </w:r>
      <w:r w:rsidRPr="00EC291B">
        <w:t xml:space="preserve"> | 0409 966 931 | </w:t>
      </w:r>
      <w:hyperlink r:id="rId21" w:history="1">
        <w:r w:rsidRPr="001C4DF3">
          <w:rPr>
            <w:iCs/>
          </w:rPr>
          <w:t>media@accan.org.au</w:t>
        </w:r>
      </w:hyperlink>
    </w:p>
    <w:bookmarkEnd w:id="1"/>
    <w:p w14:paraId="067BDCCC" w14:textId="77777777" w:rsidR="001C4DF3" w:rsidRPr="00275666" w:rsidRDefault="001C4DF3" w:rsidP="001C4DF3">
      <w:pPr>
        <w:tabs>
          <w:tab w:val="right" w:pos="8931"/>
        </w:tabs>
        <w:rPr>
          <w:rFonts w:ascii="Gotham Black" w:hAnsi="Gotham Black"/>
          <w:color w:val="43C7F4"/>
          <w:sz w:val="16"/>
          <w:szCs w:val="16"/>
        </w:rPr>
      </w:pPr>
    </w:p>
    <w:p w14:paraId="79A6824D" w14:textId="77777777" w:rsidR="003D39A6" w:rsidRDefault="006A5600" w:rsidP="00CB1C53">
      <w:pPr>
        <w:tabs>
          <w:tab w:val="right" w:pos="9026"/>
        </w:tabs>
        <w:rPr>
          <w:rFonts w:ascii="Gotham Black" w:hAnsi="Gotham Black"/>
          <w:color w:val="44C7F4"/>
          <w:sz w:val="36"/>
          <w:szCs w:val="36"/>
        </w:rPr>
      </w:pPr>
      <w:r>
        <w:rPr>
          <w:rStyle w:val="DocLabelChar"/>
        </w:rPr>
        <w:t>Media Release</w:t>
      </w:r>
      <w:r w:rsidR="00F45BDC" w:rsidRPr="006F47E7">
        <w:rPr>
          <w:rFonts w:ascii="Gotham Black" w:hAnsi="Gotham Black"/>
          <w:color w:val="44C7F4"/>
          <w:sz w:val="36"/>
          <w:szCs w:val="36"/>
        </w:rPr>
        <w:tab/>
      </w:r>
      <w:bookmarkEnd w:id="0"/>
    </w:p>
    <w:p w14:paraId="58D2407F" w14:textId="5BDAF2EE" w:rsidR="00576D4A" w:rsidRDefault="00B70624" w:rsidP="00CB1C53">
      <w:pPr>
        <w:tabs>
          <w:tab w:val="right" w:pos="9026"/>
        </w:tabs>
        <w:rPr>
          <w:rStyle w:val="DocDateChar"/>
        </w:rPr>
      </w:pPr>
      <w:r w:rsidRPr="00B70624">
        <w:rPr>
          <w:rStyle w:val="DocDateChar"/>
        </w:rPr>
        <w:t>Thursday, 29th June 2023</w:t>
      </w:r>
    </w:p>
    <w:p w14:paraId="77956F7D" w14:textId="77777777" w:rsidR="00B70624" w:rsidRPr="003D39A6" w:rsidRDefault="00B70624" w:rsidP="003D39A6">
      <w:pPr>
        <w:pStyle w:val="Heading1"/>
        <w:rPr>
          <w:rStyle w:val="DocDateChar"/>
          <w:rFonts w:asciiTheme="minorHAnsi" w:hAnsiTheme="minorHAnsi"/>
          <w:b w:val="0"/>
          <w:bCs w:val="0"/>
          <w:i w:val="0"/>
          <w14:textOutline w14:w="0" w14:cap="rnd" w14:cmpd="sng" w14:algn="ctr">
            <w14:noFill/>
            <w14:prstDash w14:val="solid"/>
            <w14:bevel/>
          </w14:textOutline>
        </w:rPr>
      </w:pPr>
      <w:bookmarkStart w:id="2" w:name="_Toc99448590"/>
      <w:r w:rsidRPr="003D39A6">
        <w:rPr>
          <w:rStyle w:val="DocDateChar"/>
          <w:rFonts w:asciiTheme="minorHAnsi" w:hAnsiTheme="minorHAnsi"/>
          <w:b w:val="0"/>
          <w:bCs w:val="0"/>
          <w:i w:val="0"/>
          <w14:textOutline w14:w="0" w14:cap="rnd" w14:cmpd="sng" w14:algn="ctr">
            <w14:noFill/>
            <w14:prstDash w14:val="solid"/>
            <w14:bevel/>
          </w14:textOutline>
        </w:rPr>
        <w:t xml:space="preserve">ACCAN awards seven new communications consumer </w:t>
      </w:r>
      <w:proofErr w:type="gramStart"/>
      <w:r w:rsidRPr="003D39A6">
        <w:rPr>
          <w:rStyle w:val="DocDateChar"/>
          <w:rFonts w:asciiTheme="minorHAnsi" w:hAnsiTheme="minorHAnsi"/>
          <w:b w:val="0"/>
          <w:bCs w:val="0"/>
          <w:i w:val="0"/>
          <w14:textOutline w14:w="0" w14:cap="rnd" w14:cmpd="sng" w14:algn="ctr">
            <w14:noFill/>
            <w14:prstDash w14:val="solid"/>
            <w14:bevel/>
          </w14:textOutline>
        </w:rPr>
        <w:t>grants</w:t>
      </w:r>
      <w:proofErr w:type="gramEnd"/>
    </w:p>
    <w:bookmarkEnd w:id="2"/>
    <w:p w14:paraId="3FC37330" w14:textId="77777777" w:rsidR="00B70624" w:rsidRDefault="00B70624" w:rsidP="00B70624">
      <w:r>
        <w:t xml:space="preserve">Australia’s peak communications consumer advocacy group, the Australian Communications Consumer Action Network (ACCAN), has today announced 7 projects that it will fund through the 2023 Round of its Independent Grants Program. </w:t>
      </w:r>
    </w:p>
    <w:p w14:paraId="4826CB4F" w14:textId="77777777" w:rsidR="00B70624" w:rsidRDefault="00B70624" w:rsidP="00B70624">
      <w:r>
        <w:t>The ACCAN Independent Grants Program funds consumer-focused projects to undertake research, represent consumers, and create educational tools which empower consumers to make decisions in their own interests.</w:t>
      </w:r>
    </w:p>
    <w:p w14:paraId="13526B7F" w14:textId="77777777" w:rsidR="00B70624" w:rsidRDefault="00B70624" w:rsidP="00B70624">
      <w:r>
        <w:t>The operation of ACCAN’s Independent Grant Program is made possible by funding provided by the Commonwealth of Australia under section 593 of the Telecommunications Act 1997.</w:t>
      </w:r>
    </w:p>
    <w:p w14:paraId="5BF299C9" w14:textId="77777777" w:rsidR="00B70624" w:rsidRDefault="00B70624" w:rsidP="00B70624">
      <w:r>
        <w:t xml:space="preserve">A total of 46 applicants from a variety of community, university and research organisations applied for funding covering a wide range of important communications consumer topics. </w:t>
      </w:r>
    </w:p>
    <w:p w14:paraId="0502AC22" w14:textId="77777777" w:rsidR="00B70624" w:rsidRDefault="00B70624" w:rsidP="00B70624">
      <w:r>
        <w:t>ACCAN CEO Andrew Williams said the organisation was looking forward to working with the successful applicants and seeing the various ways the consumer experience of digital services could be improved.</w:t>
      </w:r>
    </w:p>
    <w:p w14:paraId="52924E58" w14:textId="77777777" w:rsidR="00B70624" w:rsidRDefault="00B70624" w:rsidP="00B70624">
      <w:r>
        <w:t>“Our grants projects help us, and the broader sector, better understand a wide range of issues facing consumers, from digital inclusion, smartphone sharing, and the ongoing accessibility problems faced by people with disability when accessing their phone and internet services.” he said.</w:t>
      </w:r>
    </w:p>
    <w:p w14:paraId="51D4766F" w14:textId="77777777" w:rsidR="00B70624" w:rsidRDefault="00B70624" w:rsidP="00B70624">
      <w:r>
        <w:t xml:space="preserve">The Independent Grants Program helps to get high quality information out to consumers, </w:t>
      </w:r>
      <w:proofErr w:type="gramStart"/>
      <w:r>
        <w:t>regulators</w:t>
      </w:r>
      <w:proofErr w:type="gramEnd"/>
      <w:r>
        <w:t xml:space="preserve"> and the industry.” </w:t>
      </w:r>
    </w:p>
    <w:p w14:paraId="5ED072D0" w14:textId="77777777" w:rsidR="00B70624" w:rsidRDefault="00B70624" w:rsidP="00B70624">
      <w:r>
        <w:t>“We look forward to working with our latest successful applicants as they undertake these exciting projects.”</w:t>
      </w:r>
    </w:p>
    <w:p w14:paraId="05D00742" w14:textId="2E6943BB" w:rsidR="003D2F73" w:rsidRDefault="00B70624" w:rsidP="00B70624">
      <w:r>
        <w:t xml:space="preserve">Further information on the successful applicants can be found at </w:t>
      </w:r>
      <w:hyperlink r:id="rId22" w:history="1">
        <w:r w:rsidRPr="00B70624">
          <w:rPr>
            <w:rStyle w:val="Hyperlink"/>
          </w:rPr>
          <w:t>accan.org.au/grants</w:t>
        </w:r>
      </w:hyperlink>
    </w:p>
    <w:p w14:paraId="36FDBF57" w14:textId="4F7FDF4D" w:rsidR="00B70624" w:rsidRDefault="00B70624" w:rsidP="00C74C7C">
      <w:r>
        <w:br/>
      </w:r>
    </w:p>
    <w:p w14:paraId="77A65CD8" w14:textId="77777777" w:rsidR="00B70624" w:rsidRDefault="00B70624">
      <w:r>
        <w:br w:type="page"/>
      </w:r>
    </w:p>
    <w:p w14:paraId="24EB7D4C" w14:textId="77777777" w:rsidR="00B70624" w:rsidRPr="00B70624" w:rsidRDefault="00B70624" w:rsidP="00B70624">
      <w:pPr>
        <w:pStyle w:val="Heading2"/>
      </w:pPr>
      <w:r w:rsidRPr="00B70624">
        <w:lastRenderedPageBreak/>
        <w:t>2023 Grants Projects</w:t>
      </w:r>
    </w:p>
    <w:p w14:paraId="2CC8D14E" w14:textId="77777777" w:rsidR="00B70624" w:rsidRPr="00B8497E" w:rsidRDefault="00B70624" w:rsidP="00B70624">
      <w:pPr>
        <w:spacing w:after="160" w:line="259" w:lineRule="auto"/>
        <w:rPr>
          <w:rFonts w:ascii="Calibri" w:eastAsia="Calibri" w:hAnsi="Calibri" w:cs="Times New Roman"/>
          <w:b/>
          <w:bCs/>
          <w:sz w:val="24"/>
          <w:szCs w:val="24"/>
          <w:lang w:val="en-US"/>
        </w:rPr>
      </w:pPr>
      <w:r w:rsidRPr="00B8497E">
        <w:rPr>
          <w:rFonts w:ascii="Calibri" w:eastAsia="Calibri" w:hAnsi="Calibri" w:cs="Times New Roman"/>
          <w:b/>
          <w:bCs/>
          <w:sz w:val="24"/>
          <w:szCs w:val="24"/>
          <w:lang w:val="en-US"/>
        </w:rPr>
        <w:t>Griffith University</w:t>
      </w:r>
    </w:p>
    <w:p w14:paraId="2F126498" w14:textId="77777777" w:rsidR="00B70624" w:rsidRPr="00B8497E" w:rsidRDefault="00B70624" w:rsidP="00B70624">
      <w:pPr>
        <w:spacing w:after="160" w:line="259" w:lineRule="auto"/>
        <w:rPr>
          <w:rFonts w:ascii="Calibri" w:eastAsia="Calibri" w:hAnsi="Calibri" w:cs="Times New Roman"/>
          <w:b/>
          <w:bCs/>
          <w:lang w:val="en-US"/>
        </w:rPr>
      </w:pPr>
      <w:r w:rsidRPr="00B8497E">
        <w:rPr>
          <w:rFonts w:ascii="Calibri" w:eastAsia="Calibri" w:hAnsi="Calibri" w:cs="Times New Roman"/>
          <w:b/>
          <w:bCs/>
          <w:lang w:val="en-US"/>
        </w:rPr>
        <w:t xml:space="preserve">Smartphone sharing with intimate partners: Implications for telecommunications consumer </w:t>
      </w:r>
      <w:proofErr w:type="gramStart"/>
      <w:r w:rsidRPr="00B8497E">
        <w:rPr>
          <w:rFonts w:ascii="Calibri" w:eastAsia="Calibri" w:hAnsi="Calibri" w:cs="Times New Roman"/>
          <w:b/>
          <w:bCs/>
          <w:lang w:val="en-US"/>
        </w:rPr>
        <w:t>cybersecurity</w:t>
      </w:r>
      <w:proofErr w:type="gramEnd"/>
    </w:p>
    <w:p w14:paraId="6FA9EB17" w14:textId="77777777" w:rsidR="00B70624" w:rsidRPr="00B8497E" w:rsidRDefault="00B70624" w:rsidP="00B70624">
      <w:pPr>
        <w:spacing w:after="160" w:line="259" w:lineRule="auto"/>
        <w:rPr>
          <w:rFonts w:eastAsia="Calibri" w:cstheme="minorHAnsi"/>
          <w:lang w:val="en-US"/>
        </w:rPr>
      </w:pPr>
      <w:bookmarkStart w:id="3" w:name="_Hlk138233617"/>
      <w:r w:rsidRPr="00B8497E">
        <w:rPr>
          <w:rFonts w:eastAsia="Calibri" w:cstheme="minorHAnsi"/>
          <w:lang w:val="en-US"/>
        </w:rPr>
        <w:t xml:space="preserve">Expected completion: </w:t>
      </w:r>
      <w:proofErr w:type="gramStart"/>
      <w:r w:rsidRPr="00B8497E">
        <w:rPr>
          <w:rFonts w:eastAsia="Calibri" w:cstheme="minorHAnsi"/>
          <w:lang w:val="en-US"/>
        </w:rPr>
        <w:t>2025</w:t>
      </w:r>
      <w:proofErr w:type="gramEnd"/>
    </w:p>
    <w:p w14:paraId="64ACC352" w14:textId="77777777" w:rsidR="00B70624" w:rsidRPr="00B8497E" w:rsidRDefault="00B70624" w:rsidP="00B70624">
      <w:pPr>
        <w:spacing w:after="160" w:line="259" w:lineRule="auto"/>
        <w:rPr>
          <w:rFonts w:eastAsia="Calibri" w:cstheme="minorHAnsi"/>
          <w:lang w:val="en-US"/>
        </w:rPr>
      </w:pPr>
      <w:r w:rsidRPr="00B8497E">
        <w:rPr>
          <w:rFonts w:eastAsia="Calibri" w:cstheme="minorHAnsi"/>
          <w:lang w:val="en-US"/>
        </w:rPr>
        <w:t>Funded: 2023</w:t>
      </w:r>
    </w:p>
    <w:bookmarkEnd w:id="3"/>
    <w:p w14:paraId="52CE0544" w14:textId="77777777" w:rsidR="00B70624" w:rsidRPr="00B8497E" w:rsidRDefault="00B70624" w:rsidP="00B70624">
      <w:pPr>
        <w:spacing w:after="160" w:line="259" w:lineRule="auto"/>
        <w:rPr>
          <w:rFonts w:eastAsia="Calibri" w:cstheme="minorHAnsi"/>
          <w:lang w:val="en-US"/>
        </w:rPr>
      </w:pPr>
      <w:r w:rsidRPr="00B8497E">
        <w:rPr>
          <w:rFonts w:eastAsia="Calibri" w:cstheme="minorHAnsi"/>
          <w:lang w:val="en-US"/>
        </w:rPr>
        <w:t>Amount: $48,478</w:t>
      </w:r>
    </w:p>
    <w:p w14:paraId="44ACF1CC" w14:textId="77777777" w:rsidR="00B70624" w:rsidRPr="00B8497E" w:rsidRDefault="00B70624" w:rsidP="00B70624">
      <w:pPr>
        <w:spacing w:after="160" w:line="259" w:lineRule="auto"/>
        <w:rPr>
          <w:rFonts w:eastAsia="Calibri" w:cstheme="minorHAnsi"/>
          <w:lang w:val="en-US"/>
        </w:rPr>
      </w:pPr>
      <w:r w:rsidRPr="00B8497E">
        <w:rPr>
          <w:rFonts w:eastAsia="Calibri" w:cstheme="minorHAnsi"/>
          <w:shd w:val="clear" w:color="auto" w:fill="FFFFFF"/>
          <w:lang w:val="en-US"/>
        </w:rPr>
        <w:t xml:space="preserve">While cybersecurity self-help advice is readily available to consumers, most resources are focused on preventing unintended sharing of devices, passwords, accounts, and personal information. This advice is ill-suited to intimate relationship contexts where sharing is common. </w:t>
      </w:r>
      <w:r w:rsidRPr="00B8497E">
        <w:rPr>
          <w:rFonts w:eastAsia="Calibri" w:cstheme="minorHAnsi"/>
          <w:lang w:val="en-US"/>
        </w:rPr>
        <w:t xml:space="preserve">A lack of baseline knowledge about smartphone-sharing practices and the reasons behind them has hampered Australian efforts to strengthen consumer cybersecurity. This project will create a new evidence base to understand everyday consumer smartphone sharing in intimate relationships using a survey and interviews with diverse consumers, </w:t>
      </w:r>
      <w:r w:rsidRPr="00B8497E">
        <w:rPr>
          <w:rFonts w:eastAsia="Calibri" w:cstheme="minorHAnsi"/>
          <w:shd w:val="clear" w:color="auto" w:fill="FFFFFF"/>
          <w:lang w:val="en-US"/>
        </w:rPr>
        <w:t>to improve privacy protections and cybersecurity for all Australians.</w:t>
      </w:r>
    </w:p>
    <w:p w14:paraId="39C4EEC2" w14:textId="77777777" w:rsidR="00B70624" w:rsidRPr="00DD70AC" w:rsidRDefault="00B70624" w:rsidP="005313AD">
      <w:pPr>
        <w:spacing w:before="360"/>
        <w:rPr>
          <w:rFonts w:cstheme="minorHAnsi"/>
          <w:b/>
          <w:bCs/>
        </w:rPr>
      </w:pPr>
      <w:r w:rsidRPr="00DD70AC">
        <w:rPr>
          <w:rFonts w:cstheme="minorHAnsi"/>
          <w:b/>
          <w:bCs/>
        </w:rPr>
        <w:t>Western Sydney University</w:t>
      </w:r>
    </w:p>
    <w:p w14:paraId="53086589" w14:textId="77777777" w:rsidR="00B70624" w:rsidRPr="00DD70AC" w:rsidRDefault="00B70624" w:rsidP="00B70624">
      <w:pPr>
        <w:rPr>
          <w:rFonts w:cstheme="minorHAnsi"/>
          <w:b/>
          <w:bCs/>
        </w:rPr>
      </w:pPr>
      <w:r w:rsidRPr="00DD70AC">
        <w:rPr>
          <w:rFonts w:cstheme="minorHAnsi"/>
          <w:b/>
          <w:bCs/>
        </w:rPr>
        <w:t>First Nations Digital Inclusion in Western Sydney</w:t>
      </w:r>
    </w:p>
    <w:p w14:paraId="042C298A" w14:textId="77777777" w:rsidR="00B70624" w:rsidRPr="00DD70AC" w:rsidRDefault="00B70624" w:rsidP="00B70624">
      <w:pPr>
        <w:rPr>
          <w:rFonts w:cstheme="minorHAnsi"/>
        </w:rPr>
      </w:pPr>
      <w:r w:rsidRPr="00DD70AC">
        <w:rPr>
          <w:rFonts w:cstheme="minorHAnsi"/>
        </w:rPr>
        <w:t xml:space="preserve">Expected completion: </w:t>
      </w:r>
      <w:proofErr w:type="gramStart"/>
      <w:r w:rsidRPr="00DD70AC">
        <w:rPr>
          <w:rFonts w:cstheme="minorHAnsi"/>
        </w:rPr>
        <w:t>2025</w:t>
      </w:r>
      <w:proofErr w:type="gramEnd"/>
    </w:p>
    <w:p w14:paraId="2D4254C5" w14:textId="77777777" w:rsidR="00B70624" w:rsidRPr="00DD70AC" w:rsidRDefault="00B70624" w:rsidP="00B70624">
      <w:pPr>
        <w:rPr>
          <w:rFonts w:cstheme="minorHAnsi"/>
        </w:rPr>
      </w:pPr>
      <w:r w:rsidRPr="00DD70AC">
        <w:rPr>
          <w:rFonts w:cstheme="minorHAnsi"/>
        </w:rPr>
        <w:t>Funded: 2023</w:t>
      </w:r>
    </w:p>
    <w:p w14:paraId="64BAE7E6" w14:textId="77777777" w:rsidR="00B70624" w:rsidRPr="00DD70AC" w:rsidRDefault="00B70624" w:rsidP="00B70624">
      <w:pPr>
        <w:rPr>
          <w:rFonts w:cstheme="minorHAnsi"/>
        </w:rPr>
      </w:pPr>
      <w:r w:rsidRPr="00DD70AC">
        <w:rPr>
          <w:rFonts w:cstheme="minorHAnsi"/>
        </w:rPr>
        <w:t>Amount: $92,500</w:t>
      </w:r>
    </w:p>
    <w:p w14:paraId="715F56B1" w14:textId="77777777" w:rsidR="00B70624" w:rsidRPr="00DD70AC" w:rsidRDefault="00B70624" w:rsidP="00B70624">
      <w:pPr>
        <w:rPr>
          <w:rFonts w:cstheme="minorHAnsi"/>
        </w:rPr>
      </w:pPr>
      <w:r w:rsidRPr="00DD70AC">
        <w:rPr>
          <w:rFonts w:cstheme="minorHAnsi"/>
        </w:rPr>
        <w:t xml:space="preserve">Indigenous people in Western Sydney are experiencing digital divide. This interdisciplinary project will co-design with an Indigenous scholar and will be overseen by an Indigenous Research Governance Committee. By building on established relationships with Indigenous residents in Western Sydney, the </w:t>
      </w:r>
      <w:r w:rsidRPr="00DD70AC">
        <w:rPr>
          <w:rFonts w:cstheme="minorHAnsi"/>
          <w:shd w:val="clear" w:color="auto" w:fill="FFFFFF"/>
        </w:rPr>
        <w:t xml:space="preserve">project will provide needed </w:t>
      </w:r>
      <w:r w:rsidRPr="00DD70AC">
        <w:rPr>
          <w:rFonts w:cstheme="minorHAnsi"/>
        </w:rPr>
        <w:t xml:space="preserve">data </w:t>
      </w:r>
      <w:r w:rsidRPr="00DD70AC">
        <w:rPr>
          <w:rFonts w:cstheme="minorHAnsi"/>
          <w:shd w:val="clear" w:color="auto" w:fill="FFFFFF"/>
        </w:rPr>
        <w:t>on Indigenous digital exclusion in Western Sydney</w:t>
      </w:r>
      <w:r w:rsidRPr="00DD70AC">
        <w:rPr>
          <w:rFonts w:cstheme="minorHAnsi"/>
        </w:rPr>
        <w:t xml:space="preserve"> and will provide Indigenous co-designed recommendations for closing the digital gap.</w:t>
      </w:r>
    </w:p>
    <w:p w14:paraId="718DB2F8" w14:textId="77777777" w:rsidR="00B70624" w:rsidRPr="00DD70AC" w:rsidRDefault="00B70624" w:rsidP="005313AD">
      <w:pPr>
        <w:spacing w:before="360"/>
        <w:rPr>
          <w:rFonts w:cstheme="minorHAnsi"/>
          <w:b/>
          <w:bCs/>
        </w:rPr>
      </w:pPr>
      <w:r w:rsidRPr="00DD70AC">
        <w:rPr>
          <w:rFonts w:cstheme="minorHAnsi"/>
          <w:b/>
          <w:bCs/>
        </w:rPr>
        <w:t>Deakin University</w:t>
      </w:r>
    </w:p>
    <w:p w14:paraId="6417B8DF" w14:textId="77777777" w:rsidR="00B70624" w:rsidRPr="00DD70AC" w:rsidRDefault="00B70624" w:rsidP="00B70624">
      <w:pPr>
        <w:rPr>
          <w:rFonts w:cstheme="minorHAnsi"/>
          <w:b/>
          <w:bCs/>
        </w:rPr>
      </w:pPr>
      <w:r w:rsidRPr="00DD70AC">
        <w:rPr>
          <w:rFonts w:cstheme="minorHAnsi"/>
          <w:b/>
          <w:bCs/>
        </w:rPr>
        <w:t>Defining Communication in a Digital Era: What Best Protects Diverse Consumers?</w:t>
      </w:r>
    </w:p>
    <w:p w14:paraId="7D1C28B0" w14:textId="77777777" w:rsidR="00B70624" w:rsidRPr="00DD70AC" w:rsidRDefault="00B70624" w:rsidP="00B70624">
      <w:pPr>
        <w:rPr>
          <w:rFonts w:cstheme="minorHAnsi"/>
        </w:rPr>
      </w:pPr>
      <w:r w:rsidRPr="00DD70AC">
        <w:rPr>
          <w:rFonts w:cstheme="minorHAnsi"/>
        </w:rPr>
        <w:t xml:space="preserve">Expected completion: </w:t>
      </w:r>
      <w:proofErr w:type="gramStart"/>
      <w:r w:rsidRPr="00DD70AC">
        <w:rPr>
          <w:rFonts w:cstheme="minorHAnsi"/>
        </w:rPr>
        <w:t>2025</w:t>
      </w:r>
      <w:proofErr w:type="gramEnd"/>
    </w:p>
    <w:p w14:paraId="3C51D46F" w14:textId="77777777" w:rsidR="00B70624" w:rsidRPr="00DD70AC" w:rsidRDefault="00B70624" w:rsidP="00B70624">
      <w:pPr>
        <w:rPr>
          <w:rFonts w:cstheme="minorHAnsi"/>
        </w:rPr>
      </w:pPr>
      <w:r w:rsidRPr="00DD70AC">
        <w:rPr>
          <w:rFonts w:cstheme="minorHAnsi"/>
        </w:rPr>
        <w:t>Funded: 2023</w:t>
      </w:r>
    </w:p>
    <w:p w14:paraId="2A4F80C4" w14:textId="77777777" w:rsidR="00B70624" w:rsidRPr="00DD70AC" w:rsidRDefault="00B70624" w:rsidP="00B70624">
      <w:pPr>
        <w:rPr>
          <w:rFonts w:cstheme="minorHAnsi"/>
        </w:rPr>
      </w:pPr>
      <w:r w:rsidRPr="00DD70AC">
        <w:rPr>
          <w:rFonts w:cstheme="minorHAnsi"/>
        </w:rPr>
        <w:t>Amount: $75,000</w:t>
      </w:r>
    </w:p>
    <w:p w14:paraId="728F0747" w14:textId="240C0628" w:rsidR="00B70624" w:rsidRDefault="00B70624" w:rsidP="00B70624">
      <w:pPr>
        <w:rPr>
          <w:rFonts w:ascii="Calibri" w:eastAsia="Calibri" w:hAnsi="Calibri" w:cs="Calibri"/>
          <w:b/>
          <w:bCs/>
          <w:lang w:val="en-US"/>
        </w:rPr>
      </w:pPr>
      <w:r w:rsidRPr="00DD70AC">
        <w:rPr>
          <w:rFonts w:cstheme="minorHAnsi"/>
        </w:rPr>
        <w:t xml:space="preserve">This project will explore </w:t>
      </w:r>
      <w:r w:rsidRPr="00DD70AC">
        <w:rPr>
          <w:rFonts w:cstheme="minorHAnsi"/>
          <w:shd w:val="clear" w:color="auto" w:fill="FFFFFF"/>
        </w:rPr>
        <w:t xml:space="preserve">how communication is defined </w:t>
      </w:r>
      <w:r w:rsidRPr="00DD70AC">
        <w:rPr>
          <w:rFonts w:cstheme="minorHAnsi"/>
        </w:rPr>
        <w:t xml:space="preserve">and implications for reforms to the laws of information privacy, telecommunications surveillance, and digital markets. The team will </w:t>
      </w:r>
      <w:r w:rsidRPr="00DD70AC">
        <w:rPr>
          <w:rFonts w:cstheme="minorHAnsi"/>
          <w:shd w:val="clear" w:color="auto" w:fill="FFFFFF"/>
        </w:rPr>
        <w:t xml:space="preserve">conduct focus groups with diverse communities to </w:t>
      </w:r>
      <w:r w:rsidRPr="00DD70AC">
        <w:rPr>
          <w:rFonts w:cstheme="minorHAnsi"/>
        </w:rPr>
        <w:t>enhance consumer advocacy and representation in submissions to proposed reforms and improve consumer protections.</w:t>
      </w:r>
      <w:r>
        <w:rPr>
          <w:rFonts w:ascii="Calibri" w:eastAsia="Calibri" w:hAnsi="Calibri" w:cs="Calibri"/>
          <w:b/>
          <w:bCs/>
          <w:lang w:val="en-US"/>
        </w:rPr>
        <w:br/>
      </w:r>
    </w:p>
    <w:p w14:paraId="23687EFA" w14:textId="74171E22" w:rsidR="00B70624" w:rsidRPr="00985788" w:rsidRDefault="00B70624" w:rsidP="00B70624">
      <w:pPr>
        <w:spacing w:after="160" w:line="259" w:lineRule="auto"/>
        <w:rPr>
          <w:rFonts w:ascii="Calibri" w:eastAsia="Calibri" w:hAnsi="Calibri" w:cs="Calibri"/>
          <w:b/>
          <w:bCs/>
          <w:lang w:val="en-US"/>
        </w:rPr>
      </w:pPr>
      <w:r w:rsidRPr="00985788">
        <w:rPr>
          <w:rFonts w:ascii="Calibri" w:eastAsia="Calibri" w:hAnsi="Calibri" w:cs="Calibri"/>
          <w:b/>
          <w:bCs/>
          <w:lang w:val="en-US"/>
        </w:rPr>
        <w:lastRenderedPageBreak/>
        <w:t>Center For Accessibility Australia</w:t>
      </w:r>
    </w:p>
    <w:p w14:paraId="7ADC0E0A" w14:textId="77777777" w:rsidR="00B70624" w:rsidRPr="00985788" w:rsidRDefault="00B70624" w:rsidP="00B70624">
      <w:pPr>
        <w:spacing w:after="160" w:line="259" w:lineRule="auto"/>
        <w:rPr>
          <w:rFonts w:ascii="Calibri" w:eastAsia="Calibri" w:hAnsi="Calibri" w:cs="Calibri"/>
          <w:b/>
          <w:bCs/>
          <w:lang w:val="en-US"/>
        </w:rPr>
      </w:pPr>
      <w:r w:rsidRPr="00985788">
        <w:rPr>
          <w:rFonts w:ascii="Calibri" w:eastAsia="Calibri" w:hAnsi="Calibri" w:cs="Calibri"/>
          <w:b/>
          <w:bCs/>
          <w:lang w:val="en-US"/>
        </w:rPr>
        <w:t xml:space="preserve">Plan cancellations for all: Supporting consumers with disability in identifying accessible support processes by Telco </w:t>
      </w:r>
      <w:proofErr w:type="gramStart"/>
      <w:r w:rsidRPr="00985788">
        <w:rPr>
          <w:rFonts w:ascii="Calibri" w:eastAsia="Calibri" w:hAnsi="Calibri" w:cs="Calibri"/>
          <w:b/>
          <w:bCs/>
          <w:lang w:val="en-US"/>
        </w:rPr>
        <w:t>providers</w:t>
      </w:r>
      <w:proofErr w:type="gramEnd"/>
    </w:p>
    <w:p w14:paraId="671391F0" w14:textId="77777777" w:rsidR="00B70624" w:rsidRPr="00985788" w:rsidRDefault="00B70624" w:rsidP="00B70624">
      <w:pPr>
        <w:spacing w:after="160" w:line="259" w:lineRule="auto"/>
        <w:rPr>
          <w:rFonts w:ascii="Calibri" w:eastAsia="Calibri" w:hAnsi="Calibri" w:cs="Calibri"/>
          <w:lang w:val="en-US"/>
        </w:rPr>
      </w:pPr>
      <w:r w:rsidRPr="00985788">
        <w:rPr>
          <w:rFonts w:ascii="Calibri" w:eastAsia="Calibri" w:hAnsi="Calibri" w:cs="Calibri"/>
          <w:lang w:val="en-US"/>
        </w:rPr>
        <w:t xml:space="preserve">Expected completion: </w:t>
      </w:r>
      <w:proofErr w:type="gramStart"/>
      <w:r w:rsidRPr="00985788">
        <w:rPr>
          <w:rFonts w:ascii="Calibri" w:eastAsia="Calibri" w:hAnsi="Calibri" w:cs="Calibri"/>
          <w:lang w:val="en-US"/>
        </w:rPr>
        <w:t>2025</w:t>
      </w:r>
      <w:proofErr w:type="gramEnd"/>
    </w:p>
    <w:p w14:paraId="74D28B36" w14:textId="77777777" w:rsidR="00B70624" w:rsidRPr="00985788" w:rsidRDefault="00B70624" w:rsidP="00B70624">
      <w:pPr>
        <w:spacing w:after="160" w:line="259" w:lineRule="auto"/>
        <w:rPr>
          <w:rFonts w:ascii="Calibri" w:eastAsia="Calibri" w:hAnsi="Calibri" w:cs="Calibri"/>
          <w:lang w:val="en-US"/>
        </w:rPr>
      </w:pPr>
      <w:r w:rsidRPr="00985788">
        <w:rPr>
          <w:rFonts w:ascii="Calibri" w:eastAsia="Calibri" w:hAnsi="Calibri" w:cs="Calibri"/>
          <w:lang w:val="en-US"/>
        </w:rPr>
        <w:t>Funded: 2023</w:t>
      </w:r>
    </w:p>
    <w:p w14:paraId="4C338D74" w14:textId="77777777" w:rsidR="00B70624" w:rsidRPr="00985788" w:rsidRDefault="00B70624" w:rsidP="00B70624">
      <w:pPr>
        <w:spacing w:after="160" w:line="259" w:lineRule="auto"/>
        <w:rPr>
          <w:rFonts w:ascii="Calibri" w:eastAsia="Calibri" w:hAnsi="Calibri" w:cs="Calibri"/>
          <w:lang w:val="en-US"/>
        </w:rPr>
      </w:pPr>
      <w:r w:rsidRPr="00985788">
        <w:rPr>
          <w:rFonts w:ascii="Calibri" w:eastAsia="Calibri" w:hAnsi="Calibri" w:cs="Calibri"/>
          <w:lang w:val="en-US"/>
        </w:rPr>
        <w:t>Amount: $74,466</w:t>
      </w:r>
    </w:p>
    <w:p w14:paraId="70C67846" w14:textId="77777777" w:rsidR="00B70624" w:rsidRPr="00985788" w:rsidRDefault="00B70624" w:rsidP="00B70624">
      <w:pPr>
        <w:spacing w:after="160" w:line="259" w:lineRule="auto"/>
        <w:rPr>
          <w:rFonts w:ascii="Calibri" w:eastAsia="Calibri" w:hAnsi="Calibri" w:cs="Calibri"/>
          <w:lang w:val="en-US"/>
        </w:rPr>
      </w:pPr>
      <w:r w:rsidRPr="00985788">
        <w:rPr>
          <w:rFonts w:ascii="Calibri" w:eastAsia="Calibri" w:hAnsi="Calibri" w:cs="Calibri"/>
          <w:lang w:val="en-US"/>
        </w:rPr>
        <w:t xml:space="preserve">Consumers with </w:t>
      </w:r>
      <w:proofErr w:type="gramStart"/>
      <w:r w:rsidRPr="00985788">
        <w:rPr>
          <w:rFonts w:ascii="Calibri" w:eastAsia="Calibri" w:hAnsi="Calibri" w:cs="Calibri"/>
          <w:lang w:val="en-US"/>
        </w:rPr>
        <w:t>disability</w:t>
      </w:r>
      <w:proofErr w:type="gramEnd"/>
      <w:r w:rsidRPr="00985788">
        <w:rPr>
          <w:rFonts w:ascii="Calibri" w:eastAsia="Calibri" w:hAnsi="Calibri" w:cs="Calibri"/>
          <w:lang w:val="en-US"/>
        </w:rPr>
        <w:t xml:space="preserve"> have reported to the CFAA that there is a lack of adequate mobile plan cancellation options with support limited to text-based AI chatbots and no alternative phone, email, or TTY support. This project will evaluate the support and cancellation process of all Australian companies providing a mobile SIM and create consumer resources for disability groups. Telcos will be provided guidance to improve their support offerings and accessibility to consumers with disability.</w:t>
      </w:r>
    </w:p>
    <w:p w14:paraId="09010D2B" w14:textId="77777777" w:rsidR="00B70624" w:rsidRPr="005313AD" w:rsidRDefault="00B70624" w:rsidP="005313AD">
      <w:pPr>
        <w:spacing w:before="360"/>
        <w:rPr>
          <w:rFonts w:cstheme="minorHAnsi"/>
          <w:b/>
          <w:bCs/>
        </w:rPr>
      </w:pPr>
      <w:r w:rsidRPr="005313AD">
        <w:rPr>
          <w:rFonts w:cstheme="minorHAnsi"/>
          <w:b/>
          <w:bCs/>
        </w:rPr>
        <w:t>Digital Literacy Foundation</w:t>
      </w:r>
    </w:p>
    <w:p w14:paraId="0862E84A" w14:textId="77777777" w:rsidR="00B70624" w:rsidRPr="00924936" w:rsidRDefault="00B70624" w:rsidP="00B70624">
      <w:pPr>
        <w:spacing w:after="160" w:line="259" w:lineRule="auto"/>
        <w:rPr>
          <w:rFonts w:ascii="Calibri" w:eastAsia="Calibri" w:hAnsi="Calibri" w:cs="Calibri"/>
          <w:b/>
          <w:bCs/>
          <w:lang w:val="en-US"/>
        </w:rPr>
      </w:pPr>
      <w:r w:rsidRPr="00924936">
        <w:rPr>
          <w:rFonts w:ascii="Calibri" w:eastAsia="Calibri" w:hAnsi="Calibri" w:cs="Calibri"/>
          <w:b/>
          <w:bCs/>
          <w:lang w:val="en-US"/>
        </w:rPr>
        <w:t>Hawkesbury Digital Mentoring Program</w:t>
      </w:r>
    </w:p>
    <w:p w14:paraId="5576252A" w14:textId="77777777" w:rsidR="00B70624" w:rsidRPr="00924936" w:rsidRDefault="00B70624" w:rsidP="00B70624">
      <w:pPr>
        <w:spacing w:after="160" w:line="259" w:lineRule="auto"/>
        <w:rPr>
          <w:rFonts w:ascii="Calibri" w:eastAsia="Calibri" w:hAnsi="Calibri" w:cs="Calibri"/>
          <w:lang w:val="en-US"/>
        </w:rPr>
      </w:pPr>
      <w:r w:rsidRPr="00924936">
        <w:rPr>
          <w:rFonts w:ascii="Calibri" w:eastAsia="Calibri" w:hAnsi="Calibri" w:cs="Calibri"/>
          <w:lang w:val="en-US"/>
        </w:rPr>
        <w:t xml:space="preserve">Expected completion: </w:t>
      </w:r>
      <w:proofErr w:type="gramStart"/>
      <w:r w:rsidRPr="00924936">
        <w:rPr>
          <w:rFonts w:ascii="Calibri" w:eastAsia="Calibri" w:hAnsi="Calibri" w:cs="Calibri"/>
          <w:lang w:val="en-US"/>
        </w:rPr>
        <w:t>2024</w:t>
      </w:r>
      <w:proofErr w:type="gramEnd"/>
    </w:p>
    <w:p w14:paraId="307CA4A2" w14:textId="77777777" w:rsidR="00B70624" w:rsidRPr="00924936" w:rsidRDefault="00B70624" w:rsidP="00B70624">
      <w:pPr>
        <w:spacing w:after="160" w:line="259" w:lineRule="auto"/>
        <w:rPr>
          <w:rFonts w:ascii="Calibri" w:eastAsia="Calibri" w:hAnsi="Calibri" w:cs="Calibri"/>
          <w:lang w:val="en-US"/>
        </w:rPr>
      </w:pPr>
      <w:r w:rsidRPr="00924936">
        <w:rPr>
          <w:rFonts w:ascii="Calibri" w:eastAsia="Calibri" w:hAnsi="Calibri" w:cs="Calibri"/>
          <w:lang w:val="en-US"/>
        </w:rPr>
        <w:t>Funded: 2023</w:t>
      </w:r>
    </w:p>
    <w:p w14:paraId="38C4B5AA" w14:textId="77777777" w:rsidR="00B70624" w:rsidRPr="00924936" w:rsidRDefault="00B70624" w:rsidP="00B70624">
      <w:pPr>
        <w:spacing w:after="160" w:line="259" w:lineRule="auto"/>
        <w:rPr>
          <w:rFonts w:ascii="Calibri" w:eastAsia="Calibri" w:hAnsi="Calibri" w:cs="Calibri"/>
          <w:lang w:val="en-US"/>
        </w:rPr>
      </w:pPr>
      <w:r w:rsidRPr="00924936">
        <w:rPr>
          <w:rFonts w:ascii="Calibri" w:eastAsia="Calibri" w:hAnsi="Calibri" w:cs="Calibri"/>
          <w:lang w:val="en-US"/>
        </w:rPr>
        <w:t>Amount: $90,000</w:t>
      </w:r>
    </w:p>
    <w:p w14:paraId="6D7A1A4A" w14:textId="77777777" w:rsidR="00B70624" w:rsidRPr="00924936" w:rsidRDefault="00B70624" w:rsidP="00B70624">
      <w:pPr>
        <w:spacing w:after="160" w:line="259" w:lineRule="auto"/>
        <w:rPr>
          <w:rFonts w:ascii="Calibri" w:eastAsia="Calibri" w:hAnsi="Calibri" w:cs="Calibri"/>
          <w:lang w:val="en-US"/>
        </w:rPr>
      </w:pPr>
      <w:r w:rsidRPr="00924936">
        <w:rPr>
          <w:rFonts w:ascii="Calibri" w:eastAsia="Calibri" w:hAnsi="Calibri" w:cs="Calibri"/>
          <w:lang w:val="en-US"/>
        </w:rPr>
        <w:t xml:space="preserve">Working towards universal digital inclusion is critical. In partnership with </w:t>
      </w:r>
      <w:proofErr w:type="gramStart"/>
      <w:r w:rsidRPr="00924936">
        <w:rPr>
          <w:rFonts w:ascii="Calibri" w:eastAsia="Calibri" w:hAnsi="Calibri" w:cs="Calibri"/>
          <w:lang w:val="en-US"/>
        </w:rPr>
        <w:t>local</w:t>
      </w:r>
      <w:proofErr w:type="gramEnd"/>
      <w:r w:rsidRPr="00924936">
        <w:rPr>
          <w:rFonts w:ascii="Calibri" w:eastAsia="Calibri" w:hAnsi="Calibri" w:cs="Calibri"/>
          <w:lang w:val="en-US"/>
        </w:rPr>
        <w:t xml:space="preserve"> Council and community organisations, this project will operate </w:t>
      </w:r>
      <w:proofErr w:type="gramStart"/>
      <w:r w:rsidRPr="00924936">
        <w:rPr>
          <w:rFonts w:ascii="Calibri" w:eastAsia="Calibri" w:hAnsi="Calibri" w:cs="Calibri"/>
          <w:lang w:val="en-US"/>
        </w:rPr>
        <w:t>locally-based</w:t>
      </w:r>
      <w:proofErr w:type="gramEnd"/>
      <w:r w:rsidRPr="00924936">
        <w:rPr>
          <w:rFonts w:ascii="Calibri" w:eastAsia="Calibri" w:hAnsi="Calibri" w:cs="Calibri"/>
          <w:lang w:val="en-US"/>
        </w:rPr>
        <w:t xml:space="preserve">, face-to-face digital mentoring services for people in the Hawkesbury region. Workshops will build on a successful pilot program focused on increasing consumers’ access to online information, communications products, and services. </w:t>
      </w:r>
    </w:p>
    <w:p w14:paraId="004F796E" w14:textId="77777777" w:rsidR="00B70624" w:rsidRPr="000E6C12" w:rsidRDefault="00B70624" w:rsidP="00B70624">
      <w:pPr>
        <w:spacing w:after="160" w:line="259" w:lineRule="auto"/>
        <w:rPr>
          <w:rFonts w:ascii="Calibri" w:eastAsia="Calibri" w:hAnsi="Calibri" w:cs="Calibri"/>
          <w:lang w:val="en-US"/>
        </w:rPr>
      </w:pPr>
      <w:r w:rsidRPr="00924936">
        <w:rPr>
          <w:rFonts w:ascii="Calibri" w:eastAsia="Calibri" w:hAnsi="Calibri" w:cs="Calibri"/>
          <w:lang w:val="en-US"/>
        </w:rPr>
        <w:t xml:space="preserve">With many services digitised, older Hawkesbury residents are increasingly isolated, as the region’s rivers, bushland, unsealed roads, and devastation following fires (2019) and multiple floods (2022) has reduced access to physical services. The Hawkesbury region has a higher proportion of 50 to 84-year-olds than Greater Sydney (Census 2021), a group which, according to the Australian Digital Inclusion Index, are more likely to experience digital exclusion. The program aims to improve access to communication channels with community, </w:t>
      </w:r>
      <w:proofErr w:type="gramStart"/>
      <w:r w:rsidRPr="00924936">
        <w:rPr>
          <w:rFonts w:ascii="Calibri" w:eastAsia="Calibri" w:hAnsi="Calibri" w:cs="Calibri"/>
          <w:lang w:val="en-US"/>
        </w:rPr>
        <w:t>family</w:t>
      </w:r>
      <w:proofErr w:type="gramEnd"/>
      <w:r w:rsidRPr="00924936">
        <w:rPr>
          <w:rFonts w:ascii="Calibri" w:eastAsia="Calibri" w:hAnsi="Calibri" w:cs="Calibri"/>
          <w:lang w:val="en-US"/>
        </w:rPr>
        <w:t xml:space="preserve"> and government, including telehealth, and provide opportunities for increased social connectedness, and participation in online social and economic activities.</w:t>
      </w:r>
    </w:p>
    <w:p w14:paraId="5E02949C" w14:textId="77777777" w:rsidR="00B70624" w:rsidRDefault="00B70624">
      <w:pPr>
        <w:rPr>
          <w:rFonts w:ascii="Calibri" w:eastAsia="Calibri" w:hAnsi="Calibri" w:cs="Calibri"/>
          <w:b/>
          <w:bCs/>
          <w:lang w:val="en-US"/>
        </w:rPr>
      </w:pPr>
      <w:r>
        <w:rPr>
          <w:rFonts w:ascii="Calibri" w:eastAsia="Calibri" w:hAnsi="Calibri" w:cs="Calibri"/>
          <w:b/>
          <w:bCs/>
          <w:lang w:val="en-US"/>
        </w:rPr>
        <w:br w:type="page"/>
      </w:r>
    </w:p>
    <w:p w14:paraId="03F21DD9" w14:textId="391E6482" w:rsidR="00B70624" w:rsidRPr="000E6C12" w:rsidRDefault="00B70624" w:rsidP="00B70624">
      <w:pPr>
        <w:spacing w:after="160" w:line="259" w:lineRule="auto"/>
        <w:rPr>
          <w:rFonts w:ascii="Calibri" w:eastAsia="Calibri" w:hAnsi="Calibri" w:cs="Calibri"/>
          <w:b/>
          <w:bCs/>
          <w:lang w:val="en-US"/>
        </w:rPr>
      </w:pPr>
      <w:r w:rsidRPr="000E6C12">
        <w:rPr>
          <w:rFonts w:ascii="Calibri" w:eastAsia="Calibri" w:hAnsi="Calibri" w:cs="Calibri"/>
          <w:b/>
          <w:bCs/>
          <w:lang w:val="en-US"/>
        </w:rPr>
        <w:lastRenderedPageBreak/>
        <w:t>Deaf Australia</w:t>
      </w:r>
    </w:p>
    <w:p w14:paraId="7A6FB9BD" w14:textId="77777777" w:rsidR="00B70624" w:rsidRPr="000E6C12" w:rsidRDefault="00B70624" w:rsidP="00B70624">
      <w:pPr>
        <w:spacing w:after="160" w:line="259" w:lineRule="auto"/>
        <w:rPr>
          <w:rFonts w:ascii="Calibri" w:eastAsia="Calibri" w:hAnsi="Calibri" w:cs="Calibri"/>
          <w:b/>
          <w:bCs/>
          <w:lang w:val="en-US"/>
        </w:rPr>
      </w:pPr>
      <w:r w:rsidRPr="000E6C12">
        <w:rPr>
          <w:rFonts w:ascii="Calibri" w:eastAsia="Calibri" w:hAnsi="Calibri" w:cs="Calibri"/>
          <w:b/>
          <w:bCs/>
          <w:lang w:val="en-US"/>
        </w:rPr>
        <w:t xml:space="preserve">Fortifying “What standards? The need for </w:t>
      </w:r>
      <w:proofErr w:type="gramStart"/>
      <w:r w:rsidRPr="000E6C12">
        <w:rPr>
          <w:rFonts w:ascii="Calibri" w:eastAsia="Calibri" w:hAnsi="Calibri" w:cs="Calibri"/>
          <w:b/>
          <w:bCs/>
          <w:lang w:val="en-US"/>
        </w:rPr>
        <w:t>evidence-based</w:t>
      </w:r>
      <w:proofErr w:type="gramEnd"/>
      <w:r w:rsidRPr="000E6C12">
        <w:rPr>
          <w:rFonts w:ascii="Calibri" w:eastAsia="Calibri" w:hAnsi="Calibri" w:cs="Calibri"/>
          <w:b/>
          <w:bCs/>
          <w:lang w:val="en-US"/>
        </w:rPr>
        <w:t xml:space="preserve"> Auslan translation standards and production guidelines”</w:t>
      </w:r>
    </w:p>
    <w:p w14:paraId="2B3580CF" w14:textId="77777777" w:rsidR="00B70624" w:rsidRPr="000E6C12" w:rsidRDefault="00B70624" w:rsidP="00B70624">
      <w:pPr>
        <w:spacing w:after="160" w:line="259" w:lineRule="auto"/>
        <w:rPr>
          <w:rFonts w:ascii="Calibri" w:eastAsia="Calibri" w:hAnsi="Calibri" w:cs="Calibri"/>
          <w:lang w:val="en-US"/>
        </w:rPr>
      </w:pPr>
      <w:r w:rsidRPr="000E6C12">
        <w:rPr>
          <w:rFonts w:ascii="Calibri" w:eastAsia="Calibri" w:hAnsi="Calibri" w:cs="Calibri"/>
          <w:lang w:val="en-US"/>
        </w:rPr>
        <w:t xml:space="preserve">Expected completion: </w:t>
      </w:r>
      <w:proofErr w:type="gramStart"/>
      <w:r w:rsidRPr="000E6C12">
        <w:rPr>
          <w:rFonts w:ascii="Calibri" w:eastAsia="Calibri" w:hAnsi="Calibri" w:cs="Calibri"/>
          <w:lang w:val="en-US"/>
        </w:rPr>
        <w:t>2025</w:t>
      </w:r>
      <w:proofErr w:type="gramEnd"/>
    </w:p>
    <w:p w14:paraId="3E9B3D2C" w14:textId="77777777" w:rsidR="00B70624" w:rsidRPr="000E6C12" w:rsidRDefault="00B70624" w:rsidP="00B70624">
      <w:pPr>
        <w:spacing w:after="160" w:line="259" w:lineRule="auto"/>
        <w:rPr>
          <w:rFonts w:ascii="Calibri" w:eastAsia="Calibri" w:hAnsi="Calibri" w:cs="Calibri"/>
          <w:lang w:val="en-US"/>
        </w:rPr>
      </w:pPr>
      <w:r w:rsidRPr="000E6C12">
        <w:rPr>
          <w:rFonts w:ascii="Calibri" w:eastAsia="Calibri" w:hAnsi="Calibri" w:cs="Calibri"/>
          <w:lang w:val="en-US"/>
        </w:rPr>
        <w:t>Funded: 2023</w:t>
      </w:r>
    </w:p>
    <w:p w14:paraId="64868EC2" w14:textId="77777777" w:rsidR="00B70624" w:rsidRPr="000E6C12" w:rsidRDefault="00B70624" w:rsidP="00B70624">
      <w:pPr>
        <w:spacing w:after="160" w:line="259" w:lineRule="auto"/>
        <w:rPr>
          <w:rFonts w:ascii="Calibri" w:eastAsia="Calibri" w:hAnsi="Calibri" w:cs="Calibri"/>
          <w:lang w:val="en-US"/>
        </w:rPr>
      </w:pPr>
      <w:r w:rsidRPr="000E6C12">
        <w:rPr>
          <w:rFonts w:ascii="Calibri" w:eastAsia="Calibri" w:hAnsi="Calibri" w:cs="Calibri"/>
          <w:lang w:val="en-US"/>
        </w:rPr>
        <w:t>Amount: $100,000</w:t>
      </w:r>
    </w:p>
    <w:p w14:paraId="191F9726" w14:textId="77777777" w:rsidR="00B70624" w:rsidRPr="000E6C12" w:rsidRDefault="00B70624" w:rsidP="00B70624">
      <w:pPr>
        <w:spacing w:after="160" w:line="259" w:lineRule="auto"/>
        <w:rPr>
          <w:rFonts w:ascii="Calibri" w:eastAsia="Calibri" w:hAnsi="Calibri" w:cs="Calibri"/>
          <w:lang w:val="en-US"/>
        </w:rPr>
      </w:pPr>
      <w:r w:rsidRPr="000E6C12">
        <w:rPr>
          <w:rFonts w:ascii="Calibri" w:eastAsia="Calibri" w:hAnsi="Calibri" w:cs="Calibri"/>
          <w:shd w:val="clear" w:color="auto" w:fill="FFFFFF"/>
          <w:lang w:val="en-US"/>
        </w:rPr>
        <w:t xml:space="preserve">Since publication of the </w:t>
      </w:r>
      <w:hyperlink r:id="rId23" w:history="1">
        <w:r w:rsidRPr="000E6C12">
          <w:rPr>
            <w:rFonts w:ascii="Calibri" w:eastAsia="Calibri" w:hAnsi="Calibri" w:cs="Calibri"/>
            <w:u w:val="single"/>
            <w:shd w:val="clear" w:color="auto" w:fill="FFFFFF"/>
            <w:lang w:val="en-US"/>
          </w:rPr>
          <w:t>‘What Standards?</w:t>
        </w:r>
      </w:hyperlink>
      <w:r w:rsidRPr="000E6C12">
        <w:rPr>
          <w:rFonts w:ascii="Calibri" w:eastAsia="Calibri" w:hAnsi="Calibri" w:cs="Calibri"/>
          <w:shd w:val="clear" w:color="auto" w:fill="FFFFFF"/>
          <w:lang w:val="en-US"/>
        </w:rPr>
        <w:t>’ Auslan translation guidelines in 2015, the NDIS and pandemic have significantly reshaped Auslan user needs.</w:t>
      </w:r>
      <w:r w:rsidRPr="000E6C12">
        <w:rPr>
          <w:rFonts w:ascii="Calibri" w:eastAsia="Calibri" w:hAnsi="Calibri" w:cs="Calibri"/>
          <w:lang w:val="en-US"/>
        </w:rPr>
        <w:t xml:space="preserve"> This project will evaluate and update these guidelines by reviewing current usage and compliance across Australia, improving guidelines for Deafblind consumers, and incorporating emerging Auslan-first products, often viewed as a better alternative to translations. Ultimately, the findings will provide Auslan translation guidelines for current and foreseeable requirements, deeper consideration of Deafblind needs, and an understanding of when Auslan-first products should be produced instead of Auslan translations.</w:t>
      </w:r>
    </w:p>
    <w:p w14:paraId="6BF64B25" w14:textId="77777777" w:rsidR="00B70624" w:rsidRPr="005313AD" w:rsidRDefault="00B70624" w:rsidP="005313AD">
      <w:pPr>
        <w:spacing w:before="360"/>
        <w:rPr>
          <w:rFonts w:cstheme="minorHAnsi"/>
          <w:b/>
          <w:bCs/>
        </w:rPr>
      </w:pPr>
      <w:r w:rsidRPr="005313AD">
        <w:rPr>
          <w:rFonts w:cstheme="minorHAnsi"/>
          <w:b/>
          <w:bCs/>
        </w:rPr>
        <w:t>South Australian Council on Intellectual Disability</w:t>
      </w:r>
    </w:p>
    <w:p w14:paraId="62ADA913" w14:textId="77777777" w:rsidR="00B70624" w:rsidRPr="00D6741D" w:rsidRDefault="00B70624" w:rsidP="00B70624">
      <w:pPr>
        <w:spacing w:after="160" w:line="259" w:lineRule="auto"/>
        <w:rPr>
          <w:rFonts w:ascii="Calibri" w:eastAsia="Calibri" w:hAnsi="Calibri" w:cs="Calibri"/>
          <w:b/>
          <w:bCs/>
          <w:lang w:val="en-US"/>
        </w:rPr>
      </w:pPr>
      <w:r w:rsidRPr="00D6741D">
        <w:rPr>
          <w:rFonts w:ascii="Calibri" w:eastAsia="Calibri" w:hAnsi="Calibri" w:cs="Calibri"/>
          <w:b/>
          <w:bCs/>
          <w:lang w:val="en-US"/>
        </w:rPr>
        <w:t xml:space="preserve">Co-designing accessible online safety resources for people with intellectual </w:t>
      </w:r>
      <w:proofErr w:type="gramStart"/>
      <w:r w:rsidRPr="00D6741D">
        <w:rPr>
          <w:rFonts w:ascii="Calibri" w:eastAsia="Calibri" w:hAnsi="Calibri" w:cs="Calibri"/>
          <w:b/>
          <w:bCs/>
          <w:lang w:val="en-US"/>
        </w:rPr>
        <w:t>disability</w:t>
      </w:r>
      <w:proofErr w:type="gramEnd"/>
    </w:p>
    <w:p w14:paraId="3B3C27A0" w14:textId="77777777" w:rsidR="00B70624" w:rsidRPr="00D6741D" w:rsidRDefault="00B70624" w:rsidP="00B70624">
      <w:pPr>
        <w:spacing w:after="160" w:line="259" w:lineRule="auto"/>
        <w:rPr>
          <w:rFonts w:ascii="Calibri" w:eastAsia="Calibri" w:hAnsi="Calibri" w:cs="Calibri"/>
          <w:lang w:val="en-US"/>
        </w:rPr>
      </w:pPr>
      <w:r w:rsidRPr="00D6741D">
        <w:rPr>
          <w:rFonts w:ascii="Calibri" w:eastAsia="Calibri" w:hAnsi="Calibri" w:cs="Calibri"/>
          <w:lang w:val="en-US"/>
        </w:rPr>
        <w:t xml:space="preserve">Expected completion: </w:t>
      </w:r>
      <w:proofErr w:type="gramStart"/>
      <w:r w:rsidRPr="00D6741D">
        <w:rPr>
          <w:rFonts w:ascii="Calibri" w:eastAsia="Calibri" w:hAnsi="Calibri" w:cs="Calibri"/>
          <w:lang w:val="en-US"/>
        </w:rPr>
        <w:t>2024</w:t>
      </w:r>
      <w:proofErr w:type="gramEnd"/>
    </w:p>
    <w:p w14:paraId="0DC90A48" w14:textId="77777777" w:rsidR="00B70624" w:rsidRPr="00D6741D" w:rsidRDefault="00B70624" w:rsidP="00B70624">
      <w:pPr>
        <w:spacing w:after="160" w:line="259" w:lineRule="auto"/>
        <w:rPr>
          <w:rFonts w:ascii="Calibri" w:eastAsia="Calibri" w:hAnsi="Calibri" w:cs="Calibri"/>
          <w:lang w:val="en-US"/>
        </w:rPr>
      </w:pPr>
      <w:r w:rsidRPr="00D6741D">
        <w:rPr>
          <w:rFonts w:ascii="Calibri" w:eastAsia="Calibri" w:hAnsi="Calibri" w:cs="Calibri"/>
          <w:lang w:val="en-US"/>
        </w:rPr>
        <w:t>Funded: 2023</w:t>
      </w:r>
    </w:p>
    <w:p w14:paraId="749C27DF" w14:textId="77777777" w:rsidR="00B70624" w:rsidRPr="00D6741D" w:rsidRDefault="00B70624" w:rsidP="00B70624">
      <w:pPr>
        <w:spacing w:after="160" w:line="259" w:lineRule="auto"/>
        <w:rPr>
          <w:rFonts w:ascii="Calibri" w:eastAsia="Calibri" w:hAnsi="Calibri" w:cs="Calibri"/>
          <w:lang w:val="en-US"/>
        </w:rPr>
      </w:pPr>
      <w:r w:rsidRPr="00D6741D">
        <w:rPr>
          <w:rFonts w:ascii="Calibri" w:eastAsia="Calibri" w:hAnsi="Calibri" w:cs="Calibri"/>
          <w:lang w:val="en-US"/>
        </w:rPr>
        <w:t>Amount: $89,173</w:t>
      </w:r>
    </w:p>
    <w:p w14:paraId="25B28D4D" w14:textId="77777777" w:rsidR="00B70624" w:rsidRPr="00D6741D" w:rsidRDefault="00B70624" w:rsidP="00B70624">
      <w:pPr>
        <w:spacing w:after="160" w:line="259" w:lineRule="auto"/>
        <w:rPr>
          <w:rFonts w:ascii="Calibri" w:eastAsia="Calibri" w:hAnsi="Calibri" w:cs="Calibri"/>
          <w:lang w:val="en-US"/>
        </w:rPr>
      </w:pPr>
      <w:r w:rsidRPr="00D6741D">
        <w:rPr>
          <w:rFonts w:ascii="Calibri" w:eastAsia="Calibri" w:hAnsi="Calibri" w:cs="Calibri"/>
          <w:lang w:val="en-US"/>
        </w:rPr>
        <w:t xml:space="preserve">People with intellectual disability are at greater risk to the dangers of the online environment. However, there is limited educational information presented in formats accessible to people with intellectual </w:t>
      </w:r>
      <w:proofErr w:type="gramStart"/>
      <w:r w:rsidRPr="00D6741D">
        <w:rPr>
          <w:rFonts w:ascii="Calibri" w:eastAsia="Calibri" w:hAnsi="Calibri" w:cs="Calibri"/>
          <w:lang w:val="en-US"/>
        </w:rPr>
        <w:t>disability</w:t>
      </w:r>
      <w:proofErr w:type="gramEnd"/>
      <w:r w:rsidRPr="00D6741D">
        <w:rPr>
          <w:rFonts w:ascii="Calibri" w:eastAsia="Calibri" w:hAnsi="Calibri" w:cs="Calibri"/>
          <w:lang w:val="en-US"/>
        </w:rPr>
        <w:t xml:space="preserve">. This project will build on an existing co-designed introductory online safety workshop to develop a series of accessible training resources focused on online safety. </w:t>
      </w:r>
      <w:r w:rsidRPr="00D6741D">
        <w:rPr>
          <w:rFonts w:ascii="Calibri" w:eastAsia="Calibri" w:hAnsi="Calibri" w:cs="Calibri"/>
          <w:shd w:val="clear" w:color="auto" w:fill="FFFFFF"/>
          <w:lang w:val="en-US"/>
        </w:rPr>
        <w:t xml:space="preserve">A co-design approach will be used to develop, </w:t>
      </w:r>
      <w:proofErr w:type="gramStart"/>
      <w:r w:rsidRPr="00D6741D">
        <w:rPr>
          <w:rFonts w:ascii="Calibri" w:eastAsia="Calibri" w:hAnsi="Calibri" w:cs="Calibri"/>
          <w:shd w:val="clear" w:color="auto" w:fill="FFFFFF"/>
          <w:lang w:val="en-US"/>
        </w:rPr>
        <w:t>test</w:t>
      </w:r>
      <w:proofErr w:type="gramEnd"/>
      <w:r w:rsidRPr="00D6741D">
        <w:rPr>
          <w:rFonts w:ascii="Calibri" w:eastAsia="Calibri" w:hAnsi="Calibri" w:cs="Calibri"/>
          <w:shd w:val="clear" w:color="auto" w:fill="FFFFFF"/>
          <w:lang w:val="en-US"/>
        </w:rPr>
        <w:t xml:space="preserve"> and refine the products, and gather</w:t>
      </w:r>
      <w:r w:rsidRPr="00D6741D" w:rsidDel="00BD404B">
        <w:rPr>
          <w:rFonts w:ascii="Calibri" w:eastAsia="Calibri" w:hAnsi="Calibri" w:cs="Calibri"/>
          <w:lang w:val="en-US"/>
        </w:rPr>
        <w:t xml:space="preserve"> </w:t>
      </w:r>
      <w:r w:rsidRPr="00D6741D">
        <w:rPr>
          <w:rFonts w:ascii="Calibri" w:eastAsia="Calibri" w:hAnsi="Calibri" w:cs="Calibri"/>
          <w:lang w:val="en-US"/>
        </w:rPr>
        <w:t xml:space="preserve">information about communications related barriers to inform future advocacy. </w:t>
      </w:r>
    </w:p>
    <w:p w14:paraId="40928187" w14:textId="77777777" w:rsidR="001C4DF3" w:rsidRPr="00A263E5" w:rsidRDefault="001C4DF3" w:rsidP="00C74C7C"/>
    <w:p w14:paraId="3FA23B81" w14:textId="77777777" w:rsidR="0020028A" w:rsidRPr="001C4DF3" w:rsidRDefault="00BA4AB0" w:rsidP="000541AD">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5A2B3F" w:rsidRPr="005A2B3F">
        <w:t xml:space="preserve"> </w:t>
      </w:r>
      <w:r w:rsidR="005A2B3F">
        <w:br/>
      </w:r>
      <w:r w:rsidR="005A2B3F">
        <w:br/>
        <w:t xml:space="preserve">ACCAN is committed to reconciliation that acknowledges Australia’s past and values the unique culture and heritage of Aboriginal and Torres Strait Islander peoples.  </w:t>
      </w:r>
      <w:hyperlink r:id="rId24" w:history="1">
        <w:r w:rsidR="005A2B3F">
          <w:rPr>
            <w:rStyle w:val="Hyperlink"/>
          </w:rPr>
          <w:t>Read our RAP</w:t>
        </w:r>
      </w:hyperlink>
    </w:p>
    <w:sectPr w:rsidR="0020028A" w:rsidRPr="001C4DF3" w:rsidSect="0068090A">
      <w:headerReference w:type="default" r:id="rId25"/>
      <w:footerReference w:type="default" r:id="rId26"/>
      <w:footerReference w:type="first" r:id="rId27"/>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A5E35" w14:textId="77777777" w:rsidR="00C6735D" w:rsidRDefault="00C6735D">
      <w:pPr>
        <w:spacing w:after="0" w:line="240" w:lineRule="auto"/>
      </w:pPr>
      <w:r>
        <w:separator/>
      </w:r>
    </w:p>
  </w:endnote>
  <w:endnote w:type="continuationSeparator" w:id="0">
    <w:p w14:paraId="4AC45D02" w14:textId="77777777" w:rsidR="00C6735D" w:rsidRDefault="00C6735D">
      <w:pPr>
        <w:spacing w:after="0" w:line="240" w:lineRule="auto"/>
      </w:pPr>
      <w:r>
        <w:continuationSeparator/>
      </w:r>
    </w:p>
  </w:endnote>
  <w:endnote w:type="continuationNotice" w:id="1">
    <w:p w14:paraId="72D0B16F" w14:textId="77777777" w:rsidR="00C6735D" w:rsidRDefault="00C673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AD10FE-9738-40FC-A9A0-3201427C8B71}"/>
    <w:embedBold r:id="rId2" w:fontKey="{58215C68-F354-432A-B5F6-548C12770C27}"/>
    <w:embedItalic r:id="rId3" w:fontKey="{96EE713C-EE26-4362-AB2D-008260A8941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037B3398-A0F8-4D7D-BFED-021F0135C774}"/>
  </w:font>
  <w:font w:name="Verdana">
    <w:panose1 w:val="020B0604030504040204"/>
    <w:charset w:val="00"/>
    <w:family w:val="swiss"/>
    <w:pitch w:val="variable"/>
    <w:sig w:usb0="A00006FF" w:usb1="4000205B" w:usb2="00000010" w:usb3="00000000" w:csb0="0000019F" w:csb1="00000000"/>
    <w:embedBold r:id="rId5" w:fontKey="{D6499FFA-D224-4BA2-A8EF-AC133E361EF8}"/>
    <w:embedBoldItalic r:id="rId6" w:fontKey="{64DEC84F-D718-4AE1-93F0-E29D6A80D1EF}"/>
  </w:font>
  <w:font w:name="Gotham">
    <w:panose1 w:val="02000604040000020004"/>
    <w:charset w:val="00"/>
    <w:family w:val="auto"/>
    <w:pitch w:val="variable"/>
    <w:sig w:usb0="800000A7" w:usb1="00000000" w:usb2="00000000" w:usb3="00000000" w:csb0="00000009" w:csb1="00000000"/>
    <w:embedBold r:id="rId7" w:fontKey="{3AF59B22-3EE0-4868-A8C1-06E47E510E3B}"/>
    <w:embedBoldItalic r:id="rId8" w:fontKey="{EB8CF3BD-F049-41DA-BD10-574DC26E7059}"/>
  </w:font>
  <w:font w:name="Cambria">
    <w:panose1 w:val="02040503050406030204"/>
    <w:charset w:val="00"/>
    <w:family w:val="roman"/>
    <w:pitch w:val="variable"/>
    <w:sig w:usb0="E00006FF" w:usb1="420024FF" w:usb2="02000000" w:usb3="00000000" w:csb0="0000019F" w:csb1="00000000"/>
    <w:embedRegular r:id="rId9" w:fontKey="{FEF4E9E2-A270-4157-80B6-AE0C56492D3F}"/>
    <w:embedItalic r:id="rId10" w:fontKey="{C5B9736D-F021-41CA-A5E7-D1830CCD7F10}"/>
  </w:font>
  <w:font w:name="Gotham Black">
    <w:panose1 w:val="02000603040000020004"/>
    <w:charset w:val="00"/>
    <w:family w:val="auto"/>
    <w:pitch w:val="variable"/>
    <w:sig w:usb0="A00000AF" w:usb1="40000048" w:usb2="00000000" w:usb3="00000000" w:csb0="00000111" w:csb1="00000000"/>
    <w:embedRegular r:id="rId11" w:fontKey="{BE9BECF5-70B4-4132-A7F6-50BAEB4052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12E7C86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6059C999"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5FA86" w14:textId="77777777" w:rsidR="00C6735D" w:rsidRDefault="00C6735D">
      <w:pPr>
        <w:spacing w:after="0" w:line="240" w:lineRule="auto"/>
      </w:pPr>
      <w:r>
        <w:separator/>
      </w:r>
    </w:p>
  </w:footnote>
  <w:footnote w:type="continuationSeparator" w:id="0">
    <w:p w14:paraId="7B91AC79" w14:textId="77777777" w:rsidR="00C6735D" w:rsidRDefault="00C6735D">
      <w:pPr>
        <w:spacing w:after="0" w:line="240" w:lineRule="auto"/>
      </w:pPr>
      <w:r>
        <w:continuationSeparator/>
      </w:r>
    </w:p>
  </w:footnote>
  <w:footnote w:type="continuationNotice" w:id="1">
    <w:p w14:paraId="79742085" w14:textId="77777777" w:rsidR="00C6735D" w:rsidRDefault="00C673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1633"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60288" behindDoc="0" locked="0" layoutInCell="1" allowOverlap="1" wp14:anchorId="00AD44F7" wp14:editId="123B678A">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9264" behindDoc="1" locked="0" layoutInCell="1" allowOverlap="1" wp14:anchorId="0BFFC844" wp14:editId="6EB2A158">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9BB19C" id="Rectangle 11" o:spid="_x0000_s1026" style="position:absolute;margin-left:-78.75pt;margin-top:0;width:603.8pt;height: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fillcolor="#43c7f4" stroked="f" strokeweight="2pt">
              <w10:wrap anchory="page"/>
            </v:rect>
          </w:pict>
        </mc:Fallback>
      </mc:AlternateContent>
    </w:r>
    <w:r w:rsidRPr="001225DF">
      <w:rPr>
        <w:rFonts w:ascii="Gotham" w:eastAsia="MS Mincho" w:hAnsi="Gotham" w:cs="Arial"/>
        <w:b/>
        <w:bCs/>
        <w:i/>
        <w:iCs/>
        <w:color w:val="FFFFFF"/>
      </w:rPr>
      <w:t xml:space="preserve">   Your consumer voice on phones and internet</w:t>
    </w:r>
  </w:p>
  <w:p w14:paraId="05F175B4" w14:textId="77777777" w:rsidR="001B749D" w:rsidRPr="001225DF" w:rsidRDefault="001B749D" w:rsidP="00122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849311">
    <w:abstractNumId w:val="23"/>
  </w:num>
  <w:num w:numId="2" w16cid:durableId="366949295">
    <w:abstractNumId w:val="16"/>
  </w:num>
  <w:num w:numId="3" w16cid:durableId="1892496303">
    <w:abstractNumId w:val="12"/>
  </w:num>
  <w:num w:numId="4" w16cid:durableId="124197312">
    <w:abstractNumId w:val="7"/>
  </w:num>
  <w:num w:numId="5" w16cid:durableId="1801999668">
    <w:abstractNumId w:val="0"/>
  </w:num>
  <w:num w:numId="6" w16cid:durableId="790706237">
    <w:abstractNumId w:val="28"/>
  </w:num>
  <w:num w:numId="7" w16cid:durableId="133765811">
    <w:abstractNumId w:val="2"/>
  </w:num>
  <w:num w:numId="8" w16cid:durableId="387076250">
    <w:abstractNumId w:val="21"/>
  </w:num>
  <w:num w:numId="9" w16cid:durableId="715735678">
    <w:abstractNumId w:val="26"/>
  </w:num>
  <w:num w:numId="10" w16cid:durableId="1196235597">
    <w:abstractNumId w:val="6"/>
  </w:num>
  <w:num w:numId="11" w16cid:durableId="1966814706">
    <w:abstractNumId w:val="30"/>
  </w:num>
  <w:num w:numId="12" w16cid:durableId="2010327651">
    <w:abstractNumId w:val="9"/>
  </w:num>
  <w:num w:numId="13" w16cid:durableId="1789543264">
    <w:abstractNumId w:val="24"/>
  </w:num>
  <w:num w:numId="14" w16cid:durableId="178087342">
    <w:abstractNumId w:val="27"/>
  </w:num>
  <w:num w:numId="15" w16cid:durableId="577712322">
    <w:abstractNumId w:val="19"/>
  </w:num>
  <w:num w:numId="16" w16cid:durableId="978339871">
    <w:abstractNumId w:val="15"/>
  </w:num>
  <w:num w:numId="17" w16cid:durableId="1014111967">
    <w:abstractNumId w:val="13"/>
  </w:num>
  <w:num w:numId="18" w16cid:durableId="160239026">
    <w:abstractNumId w:val="22"/>
  </w:num>
  <w:num w:numId="19" w16cid:durableId="1884097433">
    <w:abstractNumId w:val="17"/>
  </w:num>
  <w:num w:numId="20" w16cid:durableId="2107647270">
    <w:abstractNumId w:val="14"/>
  </w:num>
  <w:num w:numId="21" w16cid:durableId="727650711">
    <w:abstractNumId w:val="32"/>
  </w:num>
  <w:num w:numId="22" w16cid:durableId="187255896">
    <w:abstractNumId w:val="29"/>
  </w:num>
  <w:num w:numId="23" w16cid:durableId="973753057">
    <w:abstractNumId w:val="25"/>
  </w:num>
  <w:num w:numId="24" w16cid:durableId="2112776709">
    <w:abstractNumId w:val="20"/>
  </w:num>
  <w:num w:numId="25" w16cid:durableId="2112312382">
    <w:abstractNumId w:val="3"/>
  </w:num>
  <w:num w:numId="26" w16cid:durableId="1089043069">
    <w:abstractNumId w:val="5"/>
  </w:num>
  <w:num w:numId="27" w16cid:durableId="1352293853">
    <w:abstractNumId w:val="4"/>
  </w:num>
  <w:num w:numId="28" w16cid:durableId="1478885621">
    <w:abstractNumId w:val="18"/>
  </w:num>
  <w:num w:numId="29" w16cid:durableId="2122607452">
    <w:abstractNumId w:val="1"/>
  </w:num>
  <w:num w:numId="30" w16cid:durableId="1876383645">
    <w:abstractNumId w:val="31"/>
  </w:num>
  <w:num w:numId="31" w16cid:durableId="427242243">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931279978">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960452932">
    <w:abstractNumId w:val="8"/>
  </w:num>
  <w:num w:numId="34" w16cid:durableId="713193785">
    <w:abstractNumId w:val="10"/>
  </w:num>
  <w:num w:numId="35" w16cid:durableId="2699743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43301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624"/>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41AD"/>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3E0F"/>
    <w:rsid w:val="000F764C"/>
    <w:rsid w:val="00103999"/>
    <w:rsid w:val="00103DAC"/>
    <w:rsid w:val="00104DAD"/>
    <w:rsid w:val="00106AEC"/>
    <w:rsid w:val="00111F02"/>
    <w:rsid w:val="00113465"/>
    <w:rsid w:val="00113AE0"/>
    <w:rsid w:val="001217E2"/>
    <w:rsid w:val="001217FD"/>
    <w:rsid w:val="00121D47"/>
    <w:rsid w:val="001225DF"/>
    <w:rsid w:val="00122DD1"/>
    <w:rsid w:val="00124F88"/>
    <w:rsid w:val="00124FCA"/>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B749D"/>
    <w:rsid w:val="001C40D8"/>
    <w:rsid w:val="001C4264"/>
    <w:rsid w:val="001C4DF3"/>
    <w:rsid w:val="001C54B3"/>
    <w:rsid w:val="001C672F"/>
    <w:rsid w:val="001D2405"/>
    <w:rsid w:val="001D5C22"/>
    <w:rsid w:val="001D6F9E"/>
    <w:rsid w:val="001D7A1B"/>
    <w:rsid w:val="001E1AE7"/>
    <w:rsid w:val="001E3CC3"/>
    <w:rsid w:val="001E7889"/>
    <w:rsid w:val="001F013B"/>
    <w:rsid w:val="001F3911"/>
    <w:rsid w:val="001F7374"/>
    <w:rsid w:val="001F77F6"/>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B0920"/>
    <w:rsid w:val="002B429F"/>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25FEF"/>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2C87"/>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39A6"/>
    <w:rsid w:val="003D5727"/>
    <w:rsid w:val="003D5997"/>
    <w:rsid w:val="003D7C36"/>
    <w:rsid w:val="003D7DCC"/>
    <w:rsid w:val="003E0713"/>
    <w:rsid w:val="003E2DAA"/>
    <w:rsid w:val="003E3D2C"/>
    <w:rsid w:val="003E57DE"/>
    <w:rsid w:val="003F0FC3"/>
    <w:rsid w:val="003F3FBD"/>
    <w:rsid w:val="003F74E3"/>
    <w:rsid w:val="00401C2C"/>
    <w:rsid w:val="0040204B"/>
    <w:rsid w:val="00403105"/>
    <w:rsid w:val="00405151"/>
    <w:rsid w:val="0040544A"/>
    <w:rsid w:val="0040553A"/>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47131"/>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31161"/>
    <w:rsid w:val="005313AD"/>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70DC"/>
    <w:rsid w:val="00587E39"/>
    <w:rsid w:val="00593AF7"/>
    <w:rsid w:val="005946B9"/>
    <w:rsid w:val="005948E8"/>
    <w:rsid w:val="00594C44"/>
    <w:rsid w:val="005A23CC"/>
    <w:rsid w:val="005A2642"/>
    <w:rsid w:val="005A2B3F"/>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3A52"/>
    <w:rsid w:val="005D732E"/>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5366"/>
    <w:rsid w:val="0066764F"/>
    <w:rsid w:val="006702C9"/>
    <w:rsid w:val="00671DFD"/>
    <w:rsid w:val="00672B90"/>
    <w:rsid w:val="006747FE"/>
    <w:rsid w:val="0068090A"/>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600"/>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E67A5"/>
    <w:rsid w:val="006F26D3"/>
    <w:rsid w:val="006F27D4"/>
    <w:rsid w:val="007039D9"/>
    <w:rsid w:val="00704288"/>
    <w:rsid w:val="00705139"/>
    <w:rsid w:val="007122C9"/>
    <w:rsid w:val="0071501B"/>
    <w:rsid w:val="007170D3"/>
    <w:rsid w:val="0071722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9CC"/>
    <w:rsid w:val="007908C5"/>
    <w:rsid w:val="007908C9"/>
    <w:rsid w:val="00792D73"/>
    <w:rsid w:val="00793530"/>
    <w:rsid w:val="007944BC"/>
    <w:rsid w:val="007956C0"/>
    <w:rsid w:val="007A009C"/>
    <w:rsid w:val="007A061F"/>
    <w:rsid w:val="007A1BEB"/>
    <w:rsid w:val="007A1C9E"/>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22BC"/>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0892"/>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A5C"/>
    <w:rsid w:val="008A1403"/>
    <w:rsid w:val="008A2443"/>
    <w:rsid w:val="008A32D2"/>
    <w:rsid w:val="008A7DB4"/>
    <w:rsid w:val="008B0D8F"/>
    <w:rsid w:val="008B11E4"/>
    <w:rsid w:val="008B1C8C"/>
    <w:rsid w:val="008B2703"/>
    <w:rsid w:val="008B6761"/>
    <w:rsid w:val="008C54AB"/>
    <w:rsid w:val="008D1CCE"/>
    <w:rsid w:val="008D28EA"/>
    <w:rsid w:val="008D3059"/>
    <w:rsid w:val="008D3281"/>
    <w:rsid w:val="008D3323"/>
    <w:rsid w:val="008D4538"/>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9F661D"/>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24A6"/>
    <w:rsid w:val="00AE3A9B"/>
    <w:rsid w:val="00AE466D"/>
    <w:rsid w:val="00AE4F32"/>
    <w:rsid w:val="00AE6859"/>
    <w:rsid w:val="00AE75D5"/>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0624"/>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C1A"/>
    <w:rsid w:val="00C52CDF"/>
    <w:rsid w:val="00C54340"/>
    <w:rsid w:val="00C609FE"/>
    <w:rsid w:val="00C61DE3"/>
    <w:rsid w:val="00C64C9B"/>
    <w:rsid w:val="00C668A5"/>
    <w:rsid w:val="00C6735D"/>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10E4"/>
    <w:rsid w:val="00D520BA"/>
    <w:rsid w:val="00D560F9"/>
    <w:rsid w:val="00D5651E"/>
    <w:rsid w:val="00D57128"/>
    <w:rsid w:val="00D611C0"/>
    <w:rsid w:val="00D61427"/>
    <w:rsid w:val="00D6249B"/>
    <w:rsid w:val="00D632FE"/>
    <w:rsid w:val="00D65181"/>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198E"/>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AD7"/>
    <w:rsid w:val="00ED03E7"/>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4355"/>
    <w:rsid w:val="00F1559F"/>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3423C"/>
    <w:rsid w:val="00F42AEB"/>
    <w:rsid w:val="00F42FC4"/>
    <w:rsid w:val="00F441BE"/>
    <w:rsid w:val="00F45BDC"/>
    <w:rsid w:val="00F47A31"/>
    <w:rsid w:val="00F47D10"/>
    <w:rsid w:val="00F52965"/>
    <w:rsid w:val="00F54354"/>
    <w:rsid w:val="00F64C59"/>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3FB5"/>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86D37"/>
  <w15:docId w15:val="{09A2969B-0666-482E-980E-2CD8BDAC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0541AD"/>
    <w:pPr>
      <w:pBdr>
        <w:top w:val="single" w:sz="36" w:space="10" w:color="43C7F4" w:themeColor="accent1"/>
        <w:bottom w:val="single" w:sz="36" w:space="10" w:color="43C7F4" w:themeColor="accent1"/>
      </w:pBdr>
      <w:spacing w:before="360" w:after="360"/>
      <w:ind w:right="-46"/>
    </w:pPr>
    <w:rPr>
      <w:rFonts w:ascii="Verdana" w:hAnsi="Verdana"/>
      <w:b/>
      <w:i/>
      <w:iCs/>
      <w:sz w:val="16"/>
      <w:lang w:val="en-US"/>
      <w14:textOutline w14:w="1270" w14:cap="rnd" w14:cmpd="sng" w14:algn="ctr">
        <w14:solidFill>
          <w14:schemeClr w14:val="tx1"/>
        </w14:solidFill>
        <w14:prstDash w14:val="solid"/>
        <w14:bevel/>
      </w14:textOutline>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0541A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0541AD"/>
    <w:pPr>
      <w:tabs>
        <w:tab w:val="right" w:pos="9026"/>
      </w:tabs>
    </w:pPr>
    <w:rPr>
      <w:rFonts w:ascii="Verdana" w:hAnsi="Verdana"/>
      <w:b/>
      <w:bCs/>
      <w:i/>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0541AD"/>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0541AD"/>
    <w:rPr>
      <w:rFonts w:ascii="Verdana" w:eastAsiaTheme="minorEastAsia" w:hAnsi="Verdana"/>
      <w:b/>
      <w:bCs/>
      <w:i/>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1C4DF3"/>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1C4DF3"/>
    <w:rPr>
      <w:rFonts w:asciiTheme="majorHAnsi" w:eastAsiaTheme="majorEastAsia" w:hAnsiTheme="majorHAnsi" w:cstheme="majorBidi"/>
      <w:i/>
      <w:iCs/>
      <w:color w:val="43C7F4" w:themeColor="accent1"/>
      <w:spacing w:val="15"/>
      <w:sz w:val="24"/>
      <w:szCs w:val="24"/>
      <w:lang w:eastAsia="en-AU"/>
    </w:rPr>
  </w:style>
  <w:style w:type="paragraph" w:customStyle="1" w:styleId="Header1">
    <w:name w:val="Header 1"/>
    <w:basedOn w:val="Header"/>
    <w:link w:val="Header1Char"/>
    <w:qFormat/>
    <w:rsid w:val="001C54B3"/>
    <w:pPr>
      <w:tabs>
        <w:tab w:val="left" w:pos="3855"/>
      </w:tabs>
      <w:spacing w:line="276" w:lineRule="auto"/>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Header1Char">
    <w:name w:val="Header 1 Char"/>
    <w:basedOn w:val="HeaderChar"/>
    <w:link w:val="Header1"/>
    <w:rsid w:val="001C54B3"/>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customStyle="1" w:styleId="ContactInfo">
    <w:name w:val="Contact Info"/>
    <w:basedOn w:val="Normal"/>
    <w:link w:val="ContactInfoChar"/>
    <w:qFormat/>
    <w:rsid w:val="000541AD"/>
    <w:pPr>
      <w:tabs>
        <w:tab w:val="right" w:pos="9026"/>
      </w:tabs>
    </w:pPr>
    <w:rPr>
      <w:rFonts w:ascii="Verdana" w:hAnsi="Verdana"/>
      <w:b/>
      <w:bCs/>
      <w:i/>
      <w:sz w:val="20"/>
      <w:lang w:val="en-US"/>
      <w14:textOutline w14:w="1270" w14:cap="rnd" w14:cmpd="sng" w14:algn="ctr">
        <w14:solidFill>
          <w14:schemeClr w14:val="tx1"/>
        </w14:solidFill>
        <w14:prstDash w14:val="solid"/>
        <w14:bevel/>
      </w14:textOutline>
    </w:rPr>
  </w:style>
  <w:style w:type="character" w:customStyle="1" w:styleId="ContactInfoChar">
    <w:name w:val="Contact Info Char"/>
    <w:basedOn w:val="DefaultParagraphFont"/>
    <w:link w:val="ContactInfo"/>
    <w:rsid w:val="000541AD"/>
    <w:rPr>
      <w:rFonts w:ascii="Verdana" w:eastAsiaTheme="minorEastAsia" w:hAnsi="Verdana"/>
      <w:b/>
      <w:bCs/>
      <w:i/>
      <w:sz w:val="20"/>
      <w:lang w:val="en-US" w:eastAsia="en-AU"/>
      <w14:textOutline w14:w="1270" w14:cap="rnd" w14:cmpd="sng" w14:algn="ctr">
        <w14:solidFill>
          <w14:schemeClr w14:val="tx1"/>
        </w14:solidFill>
        <w14:prstDash w14:val="solid"/>
        <w14:bevel/>
      </w14:textOutline>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qFormat/>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accanau/"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media@accan.org.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nstagram.com/accan_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accanau" TargetMode="External"/><Relationship Id="rId24" Type="http://schemas.openxmlformats.org/officeDocument/2006/relationships/hyperlink" Target="https://accan.org.au/about-us/reporting/reconcilitiation-action-plan" TargetMode="External"/><Relationship Id="rId5" Type="http://schemas.openxmlformats.org/officeDocument/2006/relationships/numbering" Target="numbering.xml"/><Relationship Id="rId15" Type="http://schemas.openxmlformats.org/officeDocument/2006/relationships/hyperlink" Target="https://twitter.com/ACCAN_AU" TargetMode="External"/><Relationship Id="rId23" Type="http://schemas.openxmlformats.org/officeDocument/2006/relationships/hyperlink" Target="https://accan.org.au/grants/current-grants/621-what-standards-the-need-for-evidence-based-auslan-translation-standards-and-production-guidelin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ccan.org.au/grants"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vdm.ACCAN\ACCAN%20-%20OneDrive\ACCAN\ACCAN%20-%20Business\Templates\DocumentTemplate-MediaRelea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c42a1f1d-9fa4-4480-b350-f34517f3b65c">
      <Terms xmlns="http://schemas.microsoft.com/office/infopath/2007/PartnerControls"/>
    </lcf76f155ced4ddcb4097134ff3c332f>
    <MediaLengthInSeconds xmlns="c42a1f1d-9fa4-4480-b350-f34517f3b65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B21DEAB7E89C41B9C495762F16A77C" ma:contentTypeVersion="15" ma:contentTypeDescription="Create a new document." ma:contentTypeScope="" ma:versionID="8c8380a20484548d4426d668da6f2322">
  <xsd:schema xmlns:xsd="http://www.w3.org/2001/XMLSchema" xmlns:xs="http://www.w3.org/2001/XMLSchema" xmlns:p="http://schemas.microsoft.com/office/2006/metadata/properties" xmlns:ns2="c42a1f1d-9fa4-4480-b350-f34517f3b65c" xmlns:ns3="2afa1a33-c191-48ee-b288-192490d33fec" targetNamespace="http://schemas.microsoft.com/office/2006/metadata/properties" ma:root="true" ma:fieldsID="b307f437d79007c2540368950c5ba8d9" ns2:_="" ns3:_="">
    <xsd:import namespace="c42a1f1d-9fa4-4480-b350-f34517f3b65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a1f1d-9fa4-4480-b350-f34517f3b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c42a1f1d-9fa4-4480-b350-f34517f3b65c"/>
  </ds:schemaRefs>
</ds:datastoreItem>
</file>

<file path=customXml/itemProps4.xml><?xml version="1.0" encoding="utf-8"?>
<ds:datastoreItem xmlns:ds="http://schemas.openxmlformats.org/officeDocument/2006/customXml" ds:itemID="{9B734F1F-69DC-4257-96A1-A2383EECA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a1f1d-9fa4-4480-b350-f34517f3b65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DocumentTemplate-MediaRelease</Template>
  <TotalTime>9</TotalTime>
  <Pages>4</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CharactersWithSpaces>
  <SharedDoc>false</SharedDoc>
  <HLinks>
    <vt:vector size="66" baseType="variant">
      <vt:variant>
        <vt:i4>7077888</vt:i4>
      </vt:variant>
      <vt:variant>
        <vt:i4>0</vt:i4>
      </vt:variant>
      <vt:variant>
        <vt:i4>0</vt:i4>
      </vt:variant>
      <vt:variant>
        <vt:i4>5</vt:i4>
      </vt:variant>
      <vt:variant>
        <vt:lpwstr>mailto:haveyoursay@acma.gov.au</vt:lpwstr>
      </vt:variant>
      <vt:variant>
        <vt:lpwstr/>
      </vt:variant>
      <vt:variant>
        <vt:i4>5963786</vt:i4>
      </vt:variant>
      <vt:variant>
        <vt:i4>30</vt:i4>
      </vt:variant>
      <vt:variant>
        <vt:i4>0</vt:i4>
      </vt:variant>
      <vt:variant>
        <vt:i4>5</vt:i4>
      </vt:variant>
      <vt:variant>
        <vt:lpwstr>https://www.accc.gov.au/system/files/ACCC submission to Part C of the Consumer Safeguards Review - September 2020.pdf</vt:lpwstr>
      </vt:variant>
      <vt:variant>
        <vt:lpwstr/>
      </vt:variant>
      <vt:variant>
        <vt:i4>7798826</vt:i4>
      </vt:variant>
      <vt:variant>
        <vt:i4>27</vt:i4>
      </vt:variant>
      <vt:variant>
        <vt:i4>0</vt:i4>
      </vt:variant>
      <vt:variant>
        <vt:i4>5</vt:i4>
      </vt:variant>
      <vt:variant>
        <vt:lpwstr>https://www.legislation.gov.au/Details/F2012L00232</vt:lpwstr>
      </vt:variant>
      <vt:variant>
        <vt:lpwstr/>
      </vt:variant>
      <vt:variant>
        <vt:i4>262166</vt:i4>
      </vt:variant>
      <vt:variant>
        <vt:i4>24</vt:i4>
      </vt:variant>
      <vt:variant>
        <vt:i4>0</vt:i4>
      </vt:variant>
      <vt:variant>
        <vt:i4>5</vt:i4>
      </vt:variant>
      <vt:variant>
        <vt:lpwstr>https://www.acma.gov.au/sites/default/files/2020-10/ACMA-submission-to-Consumer-Safeguards-Review-Part-C.pdf</vt:lpwstr>
      </vt:variant>
      <vt:variant>
        <vt:lpwstr/>
      </vt:variant>
      <vt:variant>
        <vt:i4>2359357</vt:i4>
      </vt:variant>
      <vt:variant>
        <vt:i4>21</vt:i4>
      </vt:variant>
      <vt:variant>
        <vt:i4>0</vt:i4>
      </vt:variant>
      <vt:variant>
        <vt:i4>5</vt:i4>
      </vt:variant>
      <vt:variant>
        <vt:lpwstr>https://www.tio.com.au/complaints/what-we-can-help-with</vt:lpwstr>
      </vt:variant>
      <vt:variant>
        <vt:lpwstr>:~:text=Your%20complaint%20should%20be%20about,unsure%20if%20we%20can%20help</vt:lpwstr>
      </vt:variant>
      <vt:variant>
        <vt:i4>8126496</vt:i4>
      </vt:variant>
      <vt:variant>
        <vt:i4>18</vt:i4>
      </vt:variant>
      <vt:variant>
        <vt:i4>0</vt:i4>
      </vt:variant>
      <vt:variant>
        <vt:i4>5</vt:i4>
      </vt:variant>
      <vt:variant>
        <vt:lpwstr>https://www.legislation.gov.au/Details/C2021C00558/</vt:lpwstr>
      </vt:variant>
      <vt:variant>
        <vt:lpwstr/>
      </vt:variant>
      <vt:variant>
        <vt:i4>3801145</vt:i4>
      </vt:variant>
      <vt:variant>
        <vt:i4>12</vt:i4>
      </vt:variant>
      <vt:variant>
        <vt:i4>0</vt:i4>
      </vt:variant>
      <vt:variant>
        <vt:i4>5</vt:i4>
      </vt:variant>
      <vt:variant>
        <vt:lpwstr>https://accan.org.au/our-work/submissions/1676-response-to-proposed-changes-to-international-mobile-roaming-regulations</vt:lpwstr>
      </vt:variant>
      <vt:variant>
        <vt:lpwstr/>
      </vt:variant>
      <vt:variant>
        <vt:i4>917576</vt:i4>
      </vt:variant>
      <vt:variant>
        <vt:i4>9</vt:i4>
      </vt:variant>
      <vt:variant>
        <vt:i4>0</vt:i4>
      </vt:variant>
      <vt:variant>
        <vt:i4>5</vt:i4>
      </vt:variant>
      <vt:variant>
        <vt:lpwstr>https://www.infrastructure.gov.au/sites/default/files/submissions/csr-part-c-accan-response-to-consumer-safeguards-review-part-c-choice-and-fairness.pdf</vt:lpwstr>
      </vt:variant>
      <vt:variant>
        <vt:lpwstr/>
      </vt:variant>
      <vt:variant>
        <vt:i4>5308503</vt:i4>
      </vt:variant>
      <vt:variant>
        <vt:i4>6</vt:i4>
      </vt:variant>
      <vt:variant>
        <vt:i4>0</vt:i4>
      </vt:variant>
      <vt:variant>
        <vt:i4>5</vt:i4>
      </vt:variant>
      <vt:variant>
        <vt:lpwstr>https://www.acma.gov.au/articles/2021-11/telco-breaches-new-network-infrastructure-rules-failing-publish-terms-and-conditions</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Van Der Male</dc:creator>
  <cp:keywords/>
  <cp:lastModifiedBy>Richard Van Der Male</cp:lastModifiedBy>
  <cp:revision>4</cp:revision>
  <cp:lastPrinted>2022-03-29T02:13:00Z</cp:lastPrinted>
  <dcterms:created xsi:type="dcterms:W3CDTF">2023-06-28T04:52:00Z</dcterms:created>
  <dcterms:modified xsi:type="dcterms:W3CDTF">2023-06-28T06:24:00Z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0x010100DDB21DEAB7E89C41B9C495762F16A77C</vt:lpwstr>
  </property>
  <property fmtid="{D5CDD505-2E9C-101B-9397-08002B2CF9AE}" pid="3" name="SharedWithUsers">
    <vt:lpwstr>16;#Rebekah Sarkoezy;#27;#Meredith Lea</vt:lpwstr>
  </property>
  <property fmtid="{D5CDD505-2E9C-101B-9397-08002B2CF9AE}" pid="4" name="MediaServiceImageTags">
    <vt:lpwstr/>
  </property>
  <property fmtid="{D5CDD505-2E9C-101B-9397-08002B2CF9AE}" pid="5" name="Order">
    <vt:r8>800800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