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5835868"/>
    <w:p w14:paraId="08E485DA" w14:textId="01656270" w:rsidR="001C4DF3" w:rsidRPr="002C5882" w:rsidRDefault="001C4DF3" w:rsidP="001C4DF3">
      <w:pPr>
        <w:pStyle w:val="Header1"/>
      </w:pPr>
      <w:r w:rsidRPr="002C5882">
        <w:rPr>
          <w:noProof/>
        </w:rPr>
        <mc:AlternateContent>
          <mc:Choice Requires="wps">
            <w:drawing>
              <wp:anchor distT="0" distB="0" distL="114300" distR="114300" simplePos="0" relativeHeight="251658240" behindDoc="1" locked="0" layoutInCell="1" allowOverlap="1" wp14:anchorId="56A40BFC" wp14:editId="6E6C9F3B">
                <wp:simplePos x="0" y="0"/>
                <wp:positionH relativeFrom="column">
                  <wp:posOffset>-914400</wp:posOffset>
                </wp:positionH>
                <wp:positionV relativeFrom="page">
                  <wp:align>top</wp:align>
                </wp:positionV>
                <wp:extent cx="7573010" cy="1673525"/>
                <wp:effectExtent l="0" t="0" r="8890" b="3175"/>
                <wp:wrapNone/>
                <wp:docPr id="4379" name="Rectangle 4379"/>
                <wp:cNvGraphicFramePr/>
                <a:graphic xmlns:a="http://schemas.openxmlformats.org/drawingml/2006/main">
                  <a:graphicData uri="http://schemas.microsoft.com/office/word/2010/wordprocessingShape">
                    <wps:wsp>
                      <wps:cNvSpPr/>
                      <wps:spPr>
                        <a:xfrm>
                          <a:off x="0" y="0"/>
                          <a:ext cx="7573010" cy="167352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5B745BB" id="Rectangle 4379" o:spid="_x0000_s1026" style="position:absolute;margin-left:-1in;margin-top:0;width:596.3pt;height:131.75pt;z-index:-251658240;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" fillcolor="#43c7f4" stroked="f" strokeweight="2pt">
                <w10:wrap anchory="page"/>
              </v:rect>
            </w:pict>
          </mc:Fallback>
        </mc:AlternateContent>
      </w:r>
      <w:r w:rsidRPr="002C5882">
        <w:rPr>
          <w:noProof/>
        </w:rPr>
        <w:drawing>
          <wp:anchor distT="0" distB="0" distL="114300" distR="114300" simplePos="0" relativeHeight="251658243" behindDoc="0" locked="0" layoutInCell="1" allowOverlap="1" wp14:anchorId="58258EB9" wp14:editId="33E12573">
            <wp:simplePos x="0" y="0"/>
            <wp:positionH relativeFrom="column">
              <wp:posOffset>5064125</wp:posOffset>
            </wp:positionH>
            <wp:positionV relativeFrom="page">
              <wp:posOffset>552450</wp:posOffset>
            </wp:positionV>
            <wp:extent cx="190500" cy="190500"/>
            <wp:effectExtent l="0" t="0" r="0" b="0"/>
            <wp:wrapSquare wrapText="bothSides"/>
            <wp:docPr id="1214" name="Picture 1214" descr="Facebook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214" descr="Facebook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5" behindDoc="0" locked="0" layoutInCell="1" allowOverlap="1" wp14:anchorId="5F66893D" wp14:editId="7BABC88A">
            <wp:simplePos x="0" y="0"/>
            <wp:positionH relativeFrom="column">
              <wp:posOffset>5292725</wp:posOffset>
            </wp:positionH>
            <wp:positionV relativeFrom="page">
              <wp:posOffset>552450</wp:posOffset>
            </wp:positionV>
            <wp:extent cx="190500" cy="190500"/>
            <wp:effectExtent l="0" t="0" r="0" b="0"/>
            <wp:wrapSquare wrapText="bothSides"/>
            <wp:docPr id="1215" name="Picture 1215" descr="Linked In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1215" descr="Linked In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2" behindDoc="1" locked="0" layoutInCell="1" allowOverlap="1" wp14:anchorId="08395F1B" wp14:editId="1C0243C9">
            <wp:simplePos x="0" y="0"/>
            <wp:positionH relativeFrom="column">
              <wp:posOffset>4834255</wp:posOffset>
            </wp:positionH>
            <wp:positionV relativeFrom="page">
              <wp:posOffset>554355</wp:posOffset>
            </wp:positionV>
            <wp:extent cx="190500" cy="190500"/>
            <wp:effectExtent l="0" t="0" r="0" b="0"/>
            <wp:wrapSquare wrapText="bothSides"/>
            <wp:docPr id="1213" name="Picture 1213" descr="Twitter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descr="Twitter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4" behindDoc="0" locked="0" layoutInCell="1" allowOverlap="1" wp14:anchorId="1DEF399B" wp14:editId="7D81C300">
            <wp:simplePos x="0" y="0"/>
            <wp:positionH relativeFrom="column">
              <wp:posOffset>5520690</wp:posOffset>
            </wp:positionH>
            <wp:positionV relativeFrom="page">
              <wp:posOffset>552450</wp:posOffset>
            </wp:positionV>
            <wp:extent cx="190500" cy="190500"/>
            <wp:effectExtent l="0" t="0" r="0" b="0"/>
            <wp:wrapSquare wrapText="bothSides"/>
            <wp:docPr id="1216" name="Picture 1216"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00E1255E">
        <w:t xml:space="preserve">  </w:t>
      </w:r>
      <w:r>
        <w:t>www.accan.</w:t>
      </w:r>
      <w:r w:rsidRPr="002C5882">
        <w:t>org.au</w:t>
      </w:r>
    </w:p>
    <w:p w14:paraId="41EFADDF" w14:textId="77777777" w:rsidR="001C4DF3" w:rsidRPr="002C5882" w:rsidRDefault="001C4DF3" w:rsidP="001C4DF3">
      <w:pPr>
        <w:pStyle w:val="Header1"/>
      </w:pPr>
      <w:r w:rsidRPr="002C5882">
        <w:t>info@accan.org.au</w:t>
      </w:r>
    </w:p>
    <w:p w14:paraId="22EE2E43" w14:textId="77777777" w:rsidR="001C4DF3" w:rsidRDefault="001C4DF3" w:rsidP="001C4DF3">
      <w:pPr>
        <w:pStyle w:val="Header1"/>
      </w:pPr>
      <w:r w:rsidRPr="002C5882">
        <w:t>02 9288 4000</w:t>
      </w:r>
    </w:p>
    <w:p w14:paraId="2671898C" w14:textId="77777777" w:rsidR="001C4DF3" w:rsidRDefault="001C4DF3" w:rsidP="001C4DF3">
      <w:pPr>
        <w:pStyle w:val="Header"/>
        <w:tabs>
          <w:tab w:val="left" w:pos="3855"/>
        </w:tabs>
        <w:spacing w:line="276" w:lineRule="auto"/>
        <w:jc w:val="right"/>
        <w:rPr>
          <w:rFonts w:ascii="Gotham" w:hAnsi="Gotham"/>
          <w:b/>
          <w:bCs/>
          <w:lang w:val="en-US"/>
        </w:rPr>
      </w:pPr>
      <w:r>
        <w:rPr>
          <w:noProof/>
        </w:rPr>
        <w:drawing>
          <wp:anchor distT="0" distB="0" distL="114300" distR="114300" simplePos="0" relativeHeight="251658241" behindDoc="0" locked="0" layoutInCell="1" allowOverlap="1" wp14:anchorId="7622D314" wp14:editId="31089EAD">
            <wp:simplePos x="0" y="0"/>
            <wp:positionH relativeFrom="column">
              <wp:posOffset>-17145</wp:posOffset>
            </wp:positionH>
            <wp:positionV relativeFrom="page">
              <wp:posOffset>342900</wp:posOffset>
            </wp:positionV>
            <wp:extent cx="2078355" cy="890905"/>
            <wp:effectExtent l="0" t="0" r="0" b="4445"/>
            <wp:wrapNone/>
            <wp:docPr id="4" name="Picture 4"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355" cy="8909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97814563"/>
    </w:p>
    <w:p w14:paraId="3B21DB7D" w14:textId="77777777" w:rsidR="0092736B" w:rsidRDefault="0092736B" w:rsidP="001C4DF3">
      <w:pPr>
        <w:pStyle w:val="Header"/>
        <w:tabs>
          <w:tab w:val="left" w:pos="3855"/>
        </w:tabs>
        <w:spacing w:line="276" w:lineRule="auto"/>
      </w:pPr>
    </w:p>
    <w:p w14:paraId="311CBD44" w14:textId="2DC6B531" w:rsidR="001C4DF3" w:rsidRPr="00D42B43" w:rsidRDefault="001C4DF3" w:rsidP="001C4DF3">
      <w:pPr>
        <w:pStyle w:val="Header"/>
        <w:tabs>
          <w:tab w:val="left" w:pos="3855"/>
        </w:tabs>
        <w:spacing w:line="276" w:lineRule="auto"/>
        <w:rPr>
          <w:rFonts w:ascii="Gotham" w:hAnsi="Gotham"/>
          <w:b/>
          <w:bCs/>
          <w:sz w:val="28"/>
          <w:szCs w:val="28"/>
          <w:lang w:val="en-US"/>
        </w:rPr>
      </w:pPr>
      <w:r w:rsidRPr="002C5882">
        <w:rPr>
          <w:noProof/>
        </w:rPr>
        <mc:AlternateContent>
          <mc:Choice Requires="wps">
            <w:drawing>
              <wp:anchor distT="0" distB="0" distL="114300" distR="114300" simplePos="0" relativeHeight="251658246" behindDoc="1" locked="0" layoutInCell="1" allowOverlap="1" wp14:anchorId="32BC28CB" wp14:editId="7775B455">
                <wp:simplePos x="0" y="0"/>
                <wp:positionH relativeFrom="column">
                  <wp:posOffset>-914400</wp:posOffset>
                </wp:positionH>
                <wp:positionV relativeFrom="page">
                  <wp:posOffset>1672167</wp:posOffset>
                </wp:positionV>
                <wp:extent cx="7573010" cy="389466"/>
                <wp:effectExtent l="0" t="0" r="8890" b="0"/>
                <wp:wrapNone/>
                <wp:docPr id="3" name="Rectangle 3"/>
                <wp:cNvGraphicFramePr/>
                <a:graphic xmlns:a="http://schemas.openxmlformats.org/drawingml/2006/main">
                  <a:graphicData uri="http://schemas.microsoft.com/office/word/2010/wordprocessingShape">
                    <wps:wsp>
                      <wps:cNvSpPr/>
                      <wps:spPr>
                        <a:xfrm>
                          <a:off x="0" y="0"/>
                          <a:ext cx="7573010" cy="38946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8CE7275" id="Rectangle 3" o:spid="_x0000_s1026" style="position:absolute;margin-left:-1in;margin-top:131.65pt;width:596.3pt;height:30.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" fillcolor="#b3e8fa [1300]" stroked="f" strokeweight="2pt">
                <w10:wrap anchory="page"/>
              </v:rect>
            </w:pict>
          </mc:Fallback>
        </mc:AlternateContent>
      </w:r>
      <w:r>
        <w:t>Media Contact:</w:t>
      </w:r>
      <w:r>
        <w:tab/>
      </w:r>
      <w:r w:rsidR="00572C12">
        <w:t>Sean Brogan</w:t>
      </w:r>
      <w:r>
        <w:t xml:space="preserve"> | 0409 966 931 | </w:t>
      </w:r>
      <w:hyperlink r:id="rId21">
        <w:r w:rsidRPr="6E654BC3">
          <w:rPr>
            <w:i/>
            <w:iCs/>
          </w:rPr>
          <w:t>media@accan.org.au</w:t>
        </w:r>
      </w:hyperlink>
    </w:p>
    <w:bookmarkEnd w:id="1"/>
    <w:p w14:paraId="3695A18F" w14:textId="77777777" w:rsidR="001C4DF3" w:rsidRPr="00275666" w:rsidRDefault="001C4DF3" w:rsidP="001C4DF3">
      <w:pPr>
        <w:tabs>
          <w:tab w:val="right" w:pos="8931"/>
        </w:tabs>
        <w:rPr>
          <w:rFonts w:ascii="Gotham Black" w:hAnsi="Gotham Black"/>
          <w:color w:val="43C7F4"/>
          <w:sz w:val="16"/>
          <w:szCs w:val="16"/>
        </w:rPr>
      </w:pPr>
    </w:p>
    <w:p w14:paraId="55590DAA" w14:textId="28766E26" w:rsidR="008B0A5B" w:rsidRDefault="006A5600" w:rsidP="00CB1C53">
      <w:pPr>
        <w:tabs>
          <w:tab w:val="right" w:pos="9026"/>
        </w:tabs>
        <w:rPr>
          <w:rStyle w:val="DocLabelChar"/>
        </w:rPr>
      </w:pPr>
      <w:r>
        <w:rPr>
          <w:rStyle w:val="DocLabelChar"/>
        </w:rPr>
        <w:t>Media Release</w:t>
      </w:r>
      <w:r w:rsidR="008B0A5B">
        <w:rPr>
          <w:rStyle w:val="DocLabelChar"/>
        </w:rPr>
        <w:t xml:space="preserve">                                                                  </w:t>
      </w:r>
      <w:r w:rsidR="000C6313">
        <w:rPr>
          <w:rStyle w:val="DocLabelChar"/>
        </w:rPr>
        <w:t>2</w:t>
      </w:r>
      <w:r w:rsidR="008B0A5B">
        <w:rPr>
          <w:rStyle w:val="DocLabelChar"/>
        </w:rPr>
        <w:t xml:space="preserve"> </w:t>
      </w:r>
      <w:r w:rsidR="000C6313">
        <w:rPr>
          <w:rStyle w:val="DocLabelChar"/>
        </w:rPr>
        <w:t>May</w:t>
      </w:r>
    </w:p>
    <w:p w14:paraId="62EC4197" w14:textId="47826130" w:rsidR="000C6313" w:rsidRDefault="00C102FC" w:rsidP="00CD595F">
      <w:pPr>
        <w:tabs>
          <w:tab w:val="right" w:pos="9026"/>
        </w:tabs>
        <w:jc w:val="center"/>
        <w:rPr>
          <w:rStyle w:val="DocLabelChar"/>
        </w:rPr>
      </w:pPr>
      <w:r>
        <w:rPr>
          <w:rStyle w:val="DocLabelChar"/>
        </w:rPr>
        <w:t xml:space="preserve">Telco </w:t>
      </w:r>
      <w:r w:rsidR="00CC37CB">
        <w:rPr>
          <w:rStyle w:val="DocLabelChar"/>
        </w:rPr>
        <w:t>c</w:t>
      </w:r>
      <w:r>
        <w:rPr>
          <w:rStyle w:val="DocLabelChar"/>
        </w:rPr>
        <w:t xml:space="preserve">onsumers want </w:t>
      </w:r>
      <w:r w:rsidR="001B4B6D">
        <w:rPr>
          <w:rStyle w:val="DocLabelChar"/>
        </w:rPr>
        <w:t>more f</w:t>
      </w:r>
      <w:r w:rsidR="00D510C9">
        <w:rPr>
          <w:rStyle w:val="DocLabelChar"/>
        </w:rPr>
        <w:t>r</w:t>
      </w:r>
      <w:r w:rsidR="001B4B6D">
        <w:rPr>
          <w:rStyle w:val="DocLabelChar"/>
        </w:rPr>
        <w:t>om their providers</w:t>
      </w:r>
    </w:p>
    <w:bookmarkEnd w:id="0"/>
    <w:p w14:paraId="0DAE4B9B" w14:textId="6144C2FF" w:rsidR="006F26CD" w:rsidRPr="005F17DF" w:rsidRDefault="00D14B95" w:rsidP="005F17DF">
      <w:pPr>
        <w:pStyle w:val="pf0"/>
        <w:jc w:val="both"/>
        <w:rPr>
          <w:rFonts w:asciiTheme="minorHAnsi" w:eastAsiaTheme="minorEastAsia" w:hAnsiTheme="minorHAnsi" w:cstheme="minorBidi"/>
          <w:sz w:val="22"/>
          <w:szCs w:val="22"/>
          <w:lang w:val="en-US"/>
        </w:rPr>
      </w:pPr>
      <w:r w:rsidRPr="005F17DF">
        <w:rPr>
          <w:rFonts w:asciiTheme="minorHAnsi" w:eastAsiaTheme="minorEastAsia" w:hAnsiTheme="minorHAnsi" w:cstheme="minorBidi"/>
          <w:sz w:val="22"/>
          <w:szCs w:val="22"/>
          <w:lang w:val="en-US"/>
        </w:rPr>
        <w:t xml:space="preserve">ACCAN welcomes the Australian Communications and Media Authority’s (ACMA) report </w:t>
      </w:r>
      <w:proofErr w:type="gramStart"/>
      <w:r w:rsidRPr="00E62B41">
        <w:rPr>
          <w:rFonts w:asciiTheme="minorHAnsi" w:eastAsiaTheme="minorEastAsia" w:hAnsiTheme="minorHAnsi" w:cstheme="minorBidi"/>
          <w:i/>
          <w:iCs/>
          <w:sz w:val="22"/>
          <w:szCs w:val="22"/>
          <w:lang w:val="en-US"/>
        </w:rPr>
        <w:t>Financial</w:t>
      </w:r>
      <w:proofErr w:type="gramEnd"/>
      <w:r w:rsidRPr="00E62B41">
        <w:rPr>
          <w:rFonts w:asciiTheme="minorHAnsi" w:eastAsiaTheme="minorEastAsia" w:hAnsiTheme="minorHAnsi" w:cstheme="minorBidi"/>
          <w:i/>
          <w:iCs/>
          <w:sz w:val="22"/>
          <w:szCs w:val="22"/>
          <w:lang w:val="en-US"/>
        </w:rPr>
        <w:t xml:space="preserve"> </w:t>
      </w:r>
      <w:r w:rsidR="00747D95" w:rsidRPr="00E62B41">
        <w:rPr>
          <w:rFonts w:asciiTheme="minorHAnsi" w:eastAsiaTheme="minorEastAsia" w:hAnsiTheme="minorHAnsi" w:cstheme="minorBidi"/>
          <w:i/>
          <w:iCs/>
          <w:sz w:val="22"/>
          <w:szCs w:val="22"/>
          <w:lang w:val="en-US"/>
        </w:rPr>
        <w:t>h</w:t>
      </w:r>
      <w:r w:rsidRPr="00E62B41">
        <w:rPr>
          <w:rFonts w:asciiTheme="minorHAnsi" w:eastAsiaTheme="minorEastAsia" w:hAnsiTheme="minorHAnsi" w:cstheme="minorBidi"/>
          <w:i/>
          <w:iCs/>
          <w:sz w:val="22"/>
          <w:szCs w:val="22"/>
          <w:lang w:val="en-US"/>
        </w:rPr>
        <w:t>ardship in the telco sector</w:t>
      </w:r>
      <w:r w:rsidRPr="005F17DF">
        <w:rPr>
          <w:rFonts w:asciiTheme="minorHAnsi" w:eastAsiaTheme="minorEastAsia" w:hAnsiTheme="minorHAnsi" w:cstheme="minorBidi"/>
          <w:sz w:val="22"/>
          <w:szCs w:val="22"/>
          <w:lang w:val="en-US"/>
        </w:rPr>
        <w:t xml:space="preserve"> released today. </w:t>
      </w:r>
      <w:r w:rsidR="006F26CD" w:rsidRPr="005F17DF">
        <w:rPr>
          <w:rFonts w:asciiTheme="minorHAnsi" w:eastAsiaTheme="minorEastAsia" w:hAnsiTheme="minorHAnsi" w:cstheme="minorBidi"/>
          <w:sz w:val="22"/>
          <w:szCs w:val="22"/>
          <w:lang w:val="en-US"/>
        </w:rPr>
        <w:t xml:space="preserve">The ACMA's findings align with ACCAN research conducted earlier this year which shows that cost of living pressures are having a significant impact, with some consumers continuing to struggle to pay their telco bills. </w:t>
      </w:r>
    </w:p>
    <w:p w14:paraId="3EDF2217" w14:textId="6873611A" w:rsidR="00D14B95" w:rsidRDefault="00D14B95" w:rsidP="00D14B95">
      <w:pPr>
        <w:spacing w:line="252" w:lineRule="auto"/>
        <w:jc w:val="both"/>
        <w:rPr>
          <w:lang w:val="en-US"/>
        </w:rPr>
      </w:pPr>
      <w:r w:rsidRPr="3EA28D10">
        <w:rPr>
          <w:lang w:val="en-US"/>
        </w:rPr>
        <w:t>“Cost of living issues aren’t going away for the foreseeable future, so it’s particularly concerning that over 40% of the Australian adult population are unaware that they can contact their telco provide</w:t>
      </w:r>
      <w:r w:rsidR="009D6367">
        <w:rPr>
          <w:lang w:val="en-US"/>
        </w:rPr>
        <w:t>r</w:t>
      </w:r>
      <w:r w:rsidRPr="3EA28D10">
        <w:rPr>
          <w:lang w:val="en-US"/>
        </w:rPr>
        <w:t xml:space="preserve"> for help</w:t>
      </w:r>
      <w:r w:rsidR="008E772E">
        <w:rPr>
          <w:lang w:val="en-US"/>
        </w:rPr>
        <w:t xml:space="preserve"> managing their bills</w:t>
      </w:r>
      <w:r w:rsidRPr="3EA28D10">
        <w:rPr>
          <w:lang w:val="en-US"/>
        </w:rPr>
        <w:t xml:space="preserve">.  This research shows that </w:t>
      </w:r>
      <w:r w:rsidR="00BE653C">
        <w:rPr>
          <w:lang w:val="en-US"/>
        </w:rPr>
        <w:t xml:space="preserve">it </w:t>
      </w:r>
      <w:r w:rsidRPr="3EA28D10">
        <w:rPr>
          <w:rFonts w:ascii="Calibri" w:eastAsia="Calibri" w:hAnsi="Calibri" w:cs="Calibri"/>
        </w:rPr>
        <w:t xml:space="preserve">is imperative that financial hardship policies are promoted </w:t>
      </w:r>
      <w:r w:rsidR="008E772E">
        <w:rPr>
          <w:rFonts w:ascii="Calibri" w:eastAsia="Calibri" w:hAnsi="Calibri" w:cs="Calibri"/>
        </w:rPr>
        <w:t xml:space="preserve">by telcos </w:t>
      </w:r>
      <w:r w:rsidRPr="3EA28D10">
        <w:rPr>
          <w:rFonts w:ascii="Calibri" w:eastAsia="Calibri" w:hAnsi="Calibri" w:cs="Calibri"/>
        </w:rPr>
        <w:t>and made easily accessible on their websites</w:t>
      </w:r>
      <w:r w:rsidR="008E772E">
        <w:rPr>
          <w:rFonts w:ascii="Calibri" w:eastAsia="Calibri" w:hAnsi="Calibri" w:cs="Calibri"/>
        </w:rPr>
        <w:t>,</w:t>
      </w:r>
      <w:r w:rsidRPr="3EA28D10">
        <w:rPr>
          <w:lang w:val="en-US"/>
        </w:rPr>
        <w:t xml:space="preserve">” </w:t>
      </w:r>
      <w:r w:rsidR="008E772E">
        <w:rPr>
          <w:lang w:val="en-US"/>
        </w:rPr>
        <w:t>s</w:t>
      </w:r>
      <w:r w:rsidRPr="3EA28D10">
        <w:rPr>
          <w:lang w:val="en-US"/>
        </w:rPr>
        <w:t>a</w:t>
      </w:r>
      <w:r w:rsidR="006129EC">
        <w:rPr>
          <w:lang w:val="en-US"/>
        </w:rPr>
        <w:t>id</w:t>
      </w:r>
      <w:r w:rsidRPr="3EA28D10">
        <w:rPr>
          <w:lang w:val="en-US"/>
        </w:rPr>
        <w:t xml:space="preserve"> </w:t>
      </w:r>
      <w:r w:rsidR="008E772E">
        <w:rPr>
          <w:lang w:val="en-US"/>
        </w:rPr>
        <w:t>ACCAN</w:t>
      </w:r>
      <w:r w:rsidRPr="3EA28D10">
        <w:rPr>
          <w:lang w:val="en-US"/>
        </w:rPr>
        <w:t xml:space="preserve"> CEO</w:t>
      </w:r>
      <w:r w:rsidR="008E772E">
        <w:rPr>
          <w:lang w:val="en-US"/>
        </w:rPr>
        <w:t>,</w:t>
      </w:r>
      <w:r w:rsidRPr="3EA28D10">
        <w:rPr>
          <w:lang w:val="en-US"/>
        </w:rPr>
        <w:t xml:space="preserve"> Andrew Williams</w:t>
      </w:r>
      <w:r w:rsidR="006129EC">
        <w:rPr>
          <w:lang w:val="en-US"/>
        </w:rPr>
        <w:t>.</w:t>
      </w:r>
    </w:p>
    <w:p w14:paraId="112BA91F" w14:textId="6104641C" w:rsidR="00D14B95" w:rsidRPr="001C4DF3" w:rsidRDefault="00D14B95" w:rsidP="00D14B95">
      <w:pPr>
        <w:tabs>
          <w:tab w:val="right" w:pos="9026"/>
        </w:tabs>
        <w:jc w:val="both"/>
      </w:pPr>
      <w:r w:rsidRPr="3EA28D10">
        <w:rPr>
          <w:lang w:val="en-US"/>
        </w:rPr>
        <w:t xml:space="preserve">“It is a significant concern to ACCAN that as many as 2.4 million Australians had difficulty or struggled to pay their telco bill in the last 12 months. I would urge consumers who are </w:t>
      </w:r>
      <w:r>
        <w:t>struggling to pay their phone or internet bills, to speak with their telco, as they are obligated to help their customers and there is a range of options available for those experiencing financial difficulty</w:t>
      </w:r>
      <w:r w:rsidR="00C5355B">
        <w:t>,</w:t>
      </w:r>
      <w:r>
        <w:t>”</w:t>
      </w:r>
      <w:r w:rsidR="00C5355B">
        <w:t xml:space="preserve"> said Mr. Williams. </w:t>
      </w:r>
    </w:p>
    <w:p w14:paraId="5303B8CB" w14:textId="66CC1586" w:rsidR="00D14B95" w:rsidRDefault="00D14B95" w:rsidP="00D14B95">
      <w:pPr>
        <w:spacing w:line="252" w:lineRule="auto"/>
        <w:jc w:val="both"/>
        <w:rPr>
          <w:lang w:val="en-US"/>
        </w:rPr>
      </w:pPr>
      <w:r w:rsidRPr="3EA28D10">
        <w:rPr>
          <w:lang w:val="en-US"/>
        </w:rPr>
        <w:t>“It’s also great to see the regulator highlighting some of the key issues for telco customers experiencing financial hardship.  Issues such as customers not fully understanding their telco terms and conditions at the outset and</w:t>
      </w:r>
      <w:r w:rsidR="008D4C60" w:rsidRPr="3EA28D10">
        <w:rPr>
          <w:lang w:val="en-US"/>
        </w:rPr>
        <w:t>,</w:t>
      </w:r>
      <w:r w:rsidRPr="3EA28D10">
        <w:rPr>
          <w:lang w:val="en-US"/>
        </w:rPr>
        <w:t xml:space="preserve"> in some cases, a lack of transparency on how to find financial hardship information on telco websites are particularly concerning</w:t>
      </w:r>
      <w:r w:rsidR="0033771B">
        <w:rPr>
          <w:lang w:val="en-US"/>
        </w:rPr>
        <w:t>,</w:t>
      </w:r>
      <w:r w:rsidRPr="3EA28D10">
        <w:rPr>
          <w:lang w:val="en-US"/>
        </w:rPr>
        <w:t>”</w:t>
      </w:r>
      <w:r w:rsidR="00EF4A0E">
        <w:t xml:space="preserve"> said Mr. Williams</w:t>
      </w:r>
    </w:p>
    <w:p w14:paraId="0884C4BD" w14:textId="7D0B91FA" w:rsidR="00EF4A0E" w:rsidRDefault="00EF4A0E" w:rsidP="00EF4A0E">
      <w:pPr>
        <w:spacing w:line="252" w:lineRule="auto"/>
        <w:jc w:val="both"/>
        <w:rPr>
          <w:rFonts w:ascii="Calibri" w:eastAsia="Calibri" w:hAnsi="Calibri" w:cs="Calibri"/>
        </w:rPr>
      </w:pPr>
      <w:r w:rsidRPr="3EA28D10">
        <w:rPr>
          <w:rFonts w:ascii="Calibri" w:eastAsia="Calibri" w:hAnsi="Calibri" w:cs="Calibri"/>
        </w:rPr>
        <w:t xml:space="preserve">Some participants in the survey revealed that they were unhappy about </w:t>
      </w:r>
      <w:r w:rsidR="006014AA">
        <w:rPr>
          <w:rFonts w:ascii="Calibri" w:eastAsia="Calibri" w:hAnsi="Calibri" w:cs="Calibri"/>
        </w:rPr>
        <w:t>t</w:t>
      </w:r>
      <w:r w:rsidRPr="3EA28D10">
        <w:rPr>
          <w:rFonts w:ascii="Calibri" w:eastAsia="Calibri" w:hAnsi="Calibri" w:cs="Calibri"/>
        </w:rPr>
        <w:t xml:space="preserve">elcos changing their plans and replacing them with </w:t>
      </w:r>
      <w:bookmarkStart w:id="2" w:name="_Int_YZLm4qpg"/>
      <w:r w:rsidRPr="3EA28D10">
        <w:rPr>
          <w:rFonts w:ascii="Calibri" w:eastAsia="Calibri" w:hAnsi="Calibri" w:cs="Calibri"/>
        </w:rPr>
        <w:t>ones</w:t>
      </w:r>
      <w:bookmarkEnd w:id="2"/>
      <w:r w:rsidRPr="3EA28D10">
        <w:rPr>
          <w:rFonts w:ascii="Calibri" w:eastAsia="Calibri" w:hAnsi="Calibri" w:cs="Calibri"/>
        </w:rPr>
        <w:t xml:space="preserve"> customers hadn’t signed up for. Others spoke about being sold plans with products that they either didn’t need or didn’t want such as two sim cards</w:t>
      </w:r>
      <w:r w:rsidR="00603C8E">
        <w:rPr>
          <w:rFonts w:ascii="Calibri" w:eastAsia="Calibri" w:hAnsi="Calibri" w:cs="Calibri"/>
        </w:rPr>
        <w:t>,</w:t>
      </w:r>
      <w:r w:rsidRPr="3EA28D10">
        <w:rPr>
          <w:rFonts w:ascii="Calibri" w:eastAsia="Calibri" w:hAnsi="Calibri" w:cs="Calibri"/>
        </w:rPr>
        <w:t xml:space="preserve"> exacerbat</w:t>
      </w:r>
      <w:r w:rsidR="003A5DBB">
        <w:rPr>
          <w:rFonts w:ascii="Calibri" w:eastAsia="Calibri" w:hAnsi="Calibri" w:cs="Calibri"/>
        </w:rPr>
        <w:t>ing</w:t>
      </w:r>
      <w:r w:rsidRPr="3EA28D10">
        <w:rPr>
          <w:rFonts w:ascii="Calibri" w:eastAsia="Calibri" w:hAnsi="Calibri" w:cs="Calibri"/>
        </w:rPr>
        <w:t xml:space="preserve"> financial hardship for some.</w:t>
      </w:r>
    </w:p>
    <w:p w14:paraId="50D515DE" w14:textId="008CA23A" w:rsidR="00D14B95" w:rsidRPr="00E933F0" w:rsidRDefault="00D14B95" w:rsidP="00D14B95">
      <w:pPr>
        <w:spacing w:line="252" w:lineRule="auto"/>
        <w:jc w:val="both"/>
        <w:rPr>
          <w:rFonts w:ascii="Calibri" w:eastAsia="Calibri" w:hAnsi="Calibri" w:cs="Calibri"/>
        </w:rPr>
      </w:pPr>
      <w:r w:rsidRPr="3EA28D10">
        <w:rPr>
          <w:rFonts w:ascii="Calibri" w:eastAsia="Calibri" w:hAnsi="Calibri" w:cs="Calibri"/>
        </w:rPr>
        <w:t>“We want to see telcos doing better</w:t>
      </w:r>
      <w:r w:rsidR="00B060F5" w:rsidRPr="3EA28D10">
        <w:rPr>
          <w:rFonts w:ascii="Calibri" w:eastAsia="Calibri" w:hAnsi="Calibri" w:cs="Calibri"/>
        </w:rPr>
        <w:t xml:space="preserve"> and t</w:t>
      </w:r>
      <w:r w:rsidRPr="3EA28D10">
        <w:rPr>
          <w:rFonts w:ascii="Calibri" w:eastAsia="Calibri" w:hAnsi="Calibri" w:cs="Calibri"/>
        </w:rPr>
        <w:t xml:space="preserve">he </w:t>
      </w:r>
      <w:r w:rsidR="00B060F5" w:rsidRPr="3EA28D10">
        <w:rPr>
          <w:rFonts w:ascii="Calibri" w:eastAsia="Calibri" w:hAnsi="Calibri" w:cs="Calibri"/>
        </w:rPr>
        <w:t>report</w:t>
      </w:r>
      <w:r w:rsidRPr="3EA28D10">
        <w:rPr>
          <w:rFonts w:ascii="Calibri" w:eastAsia="Calibri" w:hAnsi="Calibri" w:cs="Calibri"/>
        </w:rPr>
        <w:t xml:space="preserve"> provides an excellent summary of customer expectations.  Put simply, customers want telcos to be transparent, honest, and more in tune with their needs</w:t>
      </w:r>
      <w:r w:rsidR="006129EC">
        <w:rPr>
          <w:rFonts w:ascii="Calibri" w:eastAsia="Calibri" w:hAnsi="Calibri" w:cs="Calibri"/>
        </w:rPr>
        <w:t>,</w:t>
      </w:r>
      <w:r w:rsidRPr="3EA28D10">
        <w:rPr>
          <w:rFonts w:ascii="Calibri" w:eastAsia="Calibri" w:hAnsi="Calibri" w:cs="Calibri"/>
        </w:rPr>
        <w:t xml:space="preserve">” said Mr. Williams.  </w:t>
      </w:r>
    </w:p>
    <w:p w14:paraId="19B4C27D" w14:textId="77777777" w:rsidR="00D14B95" w:rsidRPr="00D946EE" w:rsidRDefault="00D14B95" w:rsidP="00D14B95">
      <w:pPr>
        <w:spacing w:line="252" w:lineRule="auto"/>
        <w:jc w:val="both"/>
        <w:rPr>
          <w:rFonts w:ascii="Calibri" w:eastAsia="Calibri" w:hAnsi="Calibri" w:cs="Calibri"/>
        </w:rPr>
      </w:pPr>
      <w:r w:rsidRPr="3EA28D10">
        <w:rPr>
          <w:rFonts w:ascii="Calibri" w:eastAsia="Calibri" w:hAnsi="Calibri" w:cs="Calibri"/>
        </w:rPr>
        <w:t>Both the</w:t>
      </w:r>
      <w:hyperlink r:id="rId22">
        <w:r w:rsidRPr="3EA28D10">
          <w:rPr>
            <w:rStyle w:val="Hyperlink"/>
            <w:rFonts w:ascii="Calibri" w:eastAsia="Calibri" w:hAnsi="Calibri" w:cs="Calibri"/>
          </w:rPr>
          <w:t xml:space="preserve"> ACMA</w:t>
        </w:r>
      </w:hyperlink>
      <w:r w:rsidRPr="3EA28D10">
        <w:rPr>
          <w:rFonts w:ascii="Calibri" w:eastAsia="Calibri" w:hAnsi="Calibri" w:cs="Calibri"/>
        </w:rPr>
        <w:t xml:space="preserve"> and </w:t>
      </w:r>
      <w:hyperlink r:id="rId23">
        <w:r w:rsidRPr="3EA28D10">
          <w:rPr>
            <w:rStyle w:val="Hyperlink"/>
            <w:rFonts w:ascii="Calibri" w:eastAsia="Calibri" w:hAnsi="Calibri" w:cs="Calibri"/>
          </w:rPr>
          <w:t>ACCAN</w:t>
        </w:r>
      </w:hyperlink>
      <w:r w:rsidRPr="3EA28D10">
        <w:rPr>
          <w:rFonts w:ascii="Calibri" w:eastAsia="Calibri" w:hAnsi="Calibri" w:cs="Calibri"/>
        </w:rPr>
        <w:t xml:space="preserve"> have useful consumer education resources for consumers facing financial hardship on their websites.  </w:t>
      </w:r>
    </w:p>
    <w:p w14:paraId="0B7B0424" w14:textId="2F5B7595" w:rsidR="00C465ED" w:rsidRPr="00D946EE" w:rsidRDefault="00053C30" w:rsidP="00D946EE">
      <w:pPr>
        <w:spacing w:line="252" w:lineRule="auto"/>
        <w:jc w:val="both"/>
        <w:rPr>
          <w:rFonts w:ascii="Calibri" w:eastAsia="Calibri" w:hAnsi="Calibri" w:cs="Calibri"/>
        </w:rPr>
      </w:pPr>
      <w:r>
        <w:rPr>
          <w:rFonts w:ascii="Calibri" w:eastAsia="Calibri" w:hAnsi="Calibri" w:cs="Calibri"/>
        </w:rPr>
        <w:t xml:space="preserve">Read the </w:t>
      </w:r>
      <w:hyperlink r:id="rId24" w:history="1">
        <w:r w:rsidRPr="00167724">
          <w:rPr>
            <w:rStyle w:val="Hyperlink"/>
            <w:rFonts w:ascii="Calibri" w:eastAsia="Calibri" w:hAnsi="Calibri" w:cs="Calibri"/>
          </w:rPr>
          <w:t>ACMA media release</w:t>
        </w:r>
      </w:hyperlink>
    </w:p>
    <w:p w14:paraId="6745326D" w14:textId="5F471D36" w:rsidR="009D29CE" w:rsidRPr="001C4DF3" w:rsidRDefault="00C465ED" w:rsidP="007004EE">
      <w:pPr>
        <w:pStyle w:val="FundingAcknowledgement"/>
        <w:tabs>
          <w:tab w:val="right" w:pos="9026"/>
        </w:tabs>
        <w:jc w:val="both"/>
      </w:pPr>
      <w:r>
        <w:t xml:space="preserve">The Australian Communications Consumer Action Network (ACCAN) is Australia’s peak communication consumer </w:t>
      </w:r>
      <w:proofErr w:type="spellStart"/>
      <w:r>
        <w:t>organisation</w:t>
      </w:r>
      <w:proofErr w:type="spellEnd"/>
      <w:r>
        <w:t>. The operation of ACCAN is made possible by funding provided by the Commonwealth of Australia under section 593 of the Telecommunications Act 1997. This funding is recovered from charges on telecommunications carriers.</w:t>
      </w:r>
    </w:p>
    <w:sectPr w:rsidR="009D29CE" w:rsidRPr="001C4DF3" w:rsidSect="0068090A">
      <w:headerReference w:type="default" r:id="rId25"/>
      <w:footerReference w:type="default" r:id="rId26"/>
      <w:footerReference w:type="first" r:id="rId27"/>
      <w:pgSz w:w="11906" w:h="16838"/>
      <w:pgMar w:top="1418" w:right="1440" w:bottom="709" w:left="144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E02EB" w14:textId="77777777" w:rsidR="0054124F" w:rsidRDefault="0054124F">
      <w:pPr>
        <w:spacing w:after="0" w:line="240" w:lineRule="auto"/>
      </w:pPr>
      <w:r>
        <w:separator/>
      </w:r>
    </w:p>
  </w:endnote>
  <w:endnote w:type="continuationSeparator" w:id="0">
    <w:p w14:paraId="07A19CDB" w14:textId="77777777" w:rsidR="0054124F" w:rsidRDefault="0054124F">
      <w:pPr>
        <w:spacing w:after="0" w:line="240" w:lineRule="auto"/>
      </w:pPr>
      <w:r>
        <w:continuationSeparator/>
      </w:r>
    </w:p>
  </w:endnote>
  <w:endnote w:type="continuationNotice" w:id="1">
    <w:p w14:paraId="6ECC7348" w14:textId="77777777" w:rsidR="0054124F" w:rsidRDefault="005412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81E9C3B-07BF-46E8-BCF8-97C5A4603F8B}"/>
    <w:embedBold r:id="rId2" w:fontKey="{4C9AF3BF-DF30-4941-A59C-9358380E93ED}"/>
    <w:embedItalic r:id="rId3" w:fontKey="{A4DABC71-BF02-4289-8974-306B5F6B7D7A}"/>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2EC5B394-E72D-4113-B2F9-D286AB60EFA1}"/>
  </w:font>
  <w:font w:name="Gotham">
    <w:altName w:val="Calibri"/>
    <w:charset w:val="00"/>
    <w:family w:val="auto"/>
    <w:pitch w:val="variable"/>
    <w:sig w:usb0="800000A7" w:usb1="00000000" w:usb2="00000000" w:usb3="00000000" w:csb0="00000009" w:csb1="00000000"/>
    <w:embedBold r:id="rId5" w:fontKey="{D38F6198-B232-4835-B08A-B14E4A13D3FA}"/>
    <w:embedBoldItalic r:id="rId6" w:fontKey="{6D49A54E-C205-40B5-B61F-C3D76713687F}"/>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9E9D6C9E-627B-4450-9276-0D0E74E46B63}"/>
    <w:embedItalic r:id="rId8" w:fontKey="{D0E8A7C3-ADA9-4248-A6DC-05639F116827}"/>
  </w:font>
  <w:font w:name="Segoe UI">
    <w:panose1 w:val="020B0502040204020203"/>
    <w:charset w:val="00"/>
    <w:family w:val="swiss"/>
    <w:pitch w:val="variable"/>
    <w:sig w:usb0="E4002EFF" w:usb1="C000E47F" w:usb2="00000009" w:usb3="00000000" w:csb0="000001FF" w:csb1="00000000"/>
    <w:embedRegular r:id="rId9" w:fontKey="{CB86C475-528C-447B-94C5-18C27756F6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55E83F2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A020"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2ED76" w14:textId="77777777" w:rsidR="0054124F" w:rsidRDefault="0054124F">
      <w:pPr>
        <w:spacing w:after="0" w:line="240" w:lineRule="auto"/>
      </w:pPr>
      <w:r>
        <w:separator/>
      </w:r>
    </w:p>
  </w:footnote>
  <w:footnote w:type="continuationSeparator" w:id="0">
    <w:p w14:paraId="2C2661D8" w14:textId="77777777" w:rsidR="0054124F" w:rsidRDefault="0054124F">
      <w:pPr>
        <w:spacing w:after="0" w:line="240" w:lineRule="auto"/>
      </w:pPr>
      <w:r>
        <w:continuationSeparator/>
      </w:r>
    </w:p>
  </w:footnote>
  <w:footnote w:type="continuationNotice" w:id="1">
    <w:p w14:paraId="0B6AB95B" w14:textId="77777777" w:rsidR="0054124F" w:rsidRDefault="005412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EE2B" w14:textId="77777777" w:rsidR="001225DF" w:rsidRPr="001225DF" w:rsidRDefault="001225DF" w:rsidP="001225DF">
    <w:pPr>
      <w:tabs>
        <w:tab w:val="left" w:pos="1843"/>
        <w:tab w:val="center" w:pos="4513"/>
      </w:tabs>
      <w:spacing w:after="0" w:line="240" w:lineRule="auto"/>
      <w:ind w:hanging="851"/>
      <w:rPr>
        <w:rFonts w:ascii="Gotham" w:eastAsia="MS Mincho" w:hAnsi="Gotham" w:cs="Arial"/>
        <w:b/>
        <w:bCs/>
        <w:i/>
        <w:iCs/>
        <w:color w:val="FFFFFF"/>
      </w:rPr>
    </w:pPr>
    <w:r w:rsidRPr="001225DF">
      <w:rPr>
        <w:rFonts w:ascii="Gotham" w:eastAsia="MS Mincho" w:hAnsi="Gotham" w:cs="Arial"/>
        <w:b/>
        <w:bCs/>
        <w:i/>
        <w:iCs/>
        <w:noProof/>
        <w:color w:val="FFFFFF"/>
      </w:rPr>
      <w:drawing>
        <wp:anchor distT="0" distB="0" distL="114300" distR="114300" simplePos="0" relativeHeight="251658241" behindDoc="0" locked="0" layoutInCell="1" allowOverlap="1" wp14:anchorId="64F90613" wp14:editId="406AEA7B">
          <wp:simplePos x="0" y="0"/>
          <wp:positionH relativeFrom="column">
            <wp:posOffset>-3810</wp:posOffset>
          </wp:positionH>
          <wp:positionV relativeFrom="page">
            <wp:posOffset>133350</wp:posOffset>
          </wp:positionV>
          <wp:extent cx="777240" cy="333375"/>
          <wp:effectExtent l="0" t="0" r="3810" b="9525"/>
          <wp:wrapSquare wrapText="bothSides"/>
          <wp:docPr id="5" name="Picture 5"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CCAN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724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5DF">
      <w:rPr>
        <w:rFonts w:ascii="Gotham" w:eastAsia="MS Mincho" w:hAnsi="Gotham" w:cs="Arial"/>
        <w:b/>
        <w:bCs/>
        <w:i/>
        <w:iCs/>
        <w:noProof/>
        <w:color w:val="FFFFFF"/>
      </w:rPr>
      <mc:AlternateContent>
        <mc:Choice Requires="wps">
          <w:drawing>
            <wp:anchor distT="0" distB="0" distL="114300" distR="114300" simplePos="0" relativeHeight="251658240" behindDoc="1" locked="0" layoutInCell="1" allowOverlap="1" wp14:anchorId="60B259E2" wp14:editId="352F0DD7">
              <wp:simplePos x="0" y="0"/>
              <wp:positionH relativeFrom="column">
                <wp:posOffset>-1000125</wp:posOffset>
              </wp:positionH>
              <wp:positionV relativeFrom="page">
                <wp:posOffset>0</wp:posOffset>
              </wp:positionV>
              <wp:extent cx="7668260" cy="590550"/>
              <wp:effectExtent l="0" t="0" r="8890" b="0"/>
              <wp:wrapNone/>
              <wp:docPr id="11" name="Rectangle 11"/>
              <wp:cNvGraphicFramePr/>
              <a:graphic xmlns:a="http://schemas.openxmlformats.org/drawingml/2006/main">
                <a:graphicData uri="http://schemas.microsoft.com/office/word/2010/wordprocessingShape">
                  <wps:wsp>
                    <wps:cNvSpPr/>
                    <wps:spPr>
                      <a:xfrm>
                        <a:off x="0" y="0"/>
                        <a:ext cx="7668260" cy="590550"/>
                      </a:xfrm>
                      <a:prstGeom prst="rect">
                        <a:avLst/>
                      </a:prstGeom>
                      <a:solidFill>
                        <a:srgbClr val="43C7F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C509F3B" id="Rectangle 11" o:spid="_x0000_s1026" style="position:absolute;margin-left:-78.75pt;margin-top:0;width:603.8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" fillcolor="#43c7f4" stroked="f" strokeweight="2pt">
              <w10:wrap anchory="page"/>
            </v:rect>
          </w:pict>
        </mc:Fallback>
      </mc:AlternateContent>
    </w:r>
    <w:r w:rsidRPr="001225DF">
      <w:rPr>
        <w:rFonts w:ascii="Gotham" w:eastAsia="MS Mincho" w:hAnsi="Gotham" w:cs="Arial"/>
        <w:b/>
        <w:bCs/>
        <w:i/>
        <w:iCs/>
        <w:color w:val="FFFFFF"/>
      </w:rPr>
      <w:t xml:space="preserve">   Your consumer voice on phones and internet</w:t>
    </w:r>
  </w:p>
  <w:p w14:paraId="294BA43D" w14:textId="77777777" w:rsidR="001B749D" w:rsidRPr="001225DF" w:rsidRDefault="001B749D" w:rsidP="001225DF">
    <w:pPr>
      <w:pStyle w:val="Header"/>
    </w:pPr>
  </w:p>
</w:hdr>
</file>

<file path=word/intelligence2.xml><?xml version="1.0" encoding="utf-8"?>
<int2:intelligence xmlns:int2="http://schemas.microsoft.com/office/intelligence/2020/intelligence" xmlns:oel="http://schemas.microsoft.com/office/2019/extlst">
  <int2:observations>
    <int2:textHash int2:hashCode="BC3EUS+j05HFFw" int2:id="x9nlYOTD">
      <int2:state int2:value="Rejected" int2:type="AugLoop_Text_Critique"/>
    </int2:textHash>
    <int2:bookmark int2:bookmarkName="_Int_YZLm4qpg" int2:invalidationBookmarkName="" int2:hashCode="x9CPbJhX9f1bDy" int2:id="izaM9Yy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9057F53"/>
    <w:multiLevelType w:val="hybridMultilevel"/>
    <w:tmpl w:val="42DEB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021B3"/>
    <w:multiLevelType w:val="hybridMultilevel"/>
    <w:tmpl w:val="04AEE27C"/>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D75612"/>
    <w:multiLevelType w:val="hybridMultilevel"/>
    <w:tmpl w:val="004A7A98"/>
    <w:lvl w:ilvl="0" w:tplc="834C7A32">
      <w:start w:val="1"/>
      <w:numFmt w:val="bullet"/>
      <w:lvlText w:val=""/>
      <w:lvlJc w:val="left"/>
      <w:pPr>
        <w:ind w:left="720" w:hanging="360"/>
      </w:pPr>
      <w:rPr>
        <w:rFonts w:ascii="Symbol" w:hAnsi="Symbol" w:hint="default"/>
      </w:rPr>
    </w:lvl>
    <w:lvl w:ilvl="1" w:tplc="509CE83E">
      <w:start w:val="1"/>
      <w:numFmt w:val="bullet"/>
      <w:lvlText w:val="o"/>
      <w:lvlJc w:val="left"/>
      <w:pPr>
        <w:ind w:left="1440" w:hanging="360"/>
      </w:pPr>
      <w:rPr>
        <w:rFonts w:ascii="Courier New" w:hAnsi="Courier New" w:hint="default"/>
      </w:rPr>
    </w:lvl>
    <w:lvl w:ilvl="2" w:tplc="2DC8CA9C">
      <w:start w:val="1"/>
      <w:numFmt w:val="bullet"/>
      <w:lvlText w:val=""/>
      <w:lvlJc w:val="left"/>
      <w:pPr>
        <w:ind w:left="2160" w:hanging="360"/>
      </w:pPr>
      <w:rPr>
        <w:rFonts w:ascii="Wingdings" w:hAnsi="Wingdings" w:hint="default"/>
      </w:rPr>
    </w:lvl>
    <w:lvl w:ilvl="3" w:tplc="65DAD0FA">
      <w:start w:val="1"/>
      <w:numFmt w:val="bullet"/>
      <w:lvlText w:val=""/>
      <w:lvlJc w:val="left"/>
      <w:pPr>
        <w:ind w:left="2880" w:hanging="360"/>
      </w:pPr>
      <w:rPr>
        <w:rFonts w:ascii="Symbol" w:hAnsi="Symbol" w:hint="default"/>
      </w:rPr>
    </w:lvl>
    <w:lvl w:ilvl="4" w:tplc="AE8CBEE6">
      <w:start w:val="1"/>
      <w:numFmt w:val="bullet"/>
      <w:lvlText w:val="o"/>
      <w:lvlJc w:val="left"/>
      <w:pPr>
        <w:ind w:left="3600" w:hanging="360"/>
      </w:pPr>
      <w:rPr>
        <w:rFonts w:ascii="Courier New" w:hAnsi="Courier New" w:hint="default"/>
      </w:rPr>
    </w:lvl>
    <w:lvl w:ilvl="5" w:tplc="0AA23A08">
      <w:start w:val="1"/>
      <w:numFmt w:val="bullet"/>
      <w:lvlText w:val=""/>
      <w:lvlJc w:val="left"/>
      <w:pPr>
        <w:ind w:left="4320" w:hanging="360"/>
      </w:pPr>
      <w:rPr>
        <w:rFonts w:ascii="Wingdings" w:hAnsi="Wingdings" w:hint="default"/>
      </w:rPr>
    </w:lvl>
    <w:lvl w:ilvl="6" w:tplc="AAC862F0">
      <w:start w:val="1"/>
      <w:numFmt w:val="bullet"/>
      <w:lvlText w:val=""/>
      <w:lvlJc w:val="left"/>
      <w:pPr>
        <w:ind w:left="5040" w:hanging="360"/>
      </w:pPr>
      <w:rPr>
        <w:rFonts w:ascii="Symbol" w:hAnsi="Symbol" w:hint="default"/>
      </w:rPr>
    </w:lvl>
    <w:lvl w:ilvl="7" w:tplc="EA6A8618">
      <w:start w:val="1"/>
      <w:numFmt w:val="bullet"/>
      <w:lvlText w:val="o"/>
      <w:lvlJc w:val="left"/>
      <w:pPr>
        <w:ind w:left="5760" w:hanging="360"/>
      </w:pPr>
      <w:rPr>
        <w:rFonts w:ascii="Courier New" w:hAnsi="Courier New" w:hint="default"/>
      </w:rPr>
    </w:lvl>
    <w:lvl w:ilvl="8" w:tplc="B5F8612C">
      <w:start w:val="1"/>
      <w:numFmt w:val="bullet"/>
      <w:lvlText w:val=""/>
      <w:lvlJc w:val="left"/>
      <w:pPr>
        <w:ind w:left="6480" w:hanging="360"/>
      </w:pPr>
      <w:rPr>
        <w:rFonts w:ascii="Wingdings" w:hAnsi="Wingdings" w:hint="default"/>
      </w:rPr>
    </w:lvl>
  </w:abstractNum>
  <w:abstractNum w:abstractNumId="9"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2"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337C5FB2"/>
    <w:multiLevelType w:val="multilevel"/>
    <w:tmpl w:val="6AFEEB4C"/>
    <w:numStyleLink w:val="Bullets"/>
  </w:abstractNum>
  <w:abstractNum w:abstractNumId="14"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5"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6"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B72359"/>
    <w:multiLevelType w:val="hybridMultilevel"/>
    <w:tmpl w:val="0CB02C8E"/>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6"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48700911">
    <w:abstractNumId w:val="8"/>
  </w:num>
  <w:num w:numId="2" w16cid:durableId="929849311">
    <w:abstractNumId w:val="27"/>
  </w:num>
  <w:num w:numId="3" w16cid:durableId="366949295">
    <w:abstractNumId w:val="19"/>
  </w:num>
  <w:num w:numId="4" w16cid:durableId="1892496303">
    <w:abstractNumId w:val="15"/>
  </w:num>
  <w:num w:numId="5" w16cid:durableId="124197312">
    <w:abstractNumId w:val="10"/>
  </w:num>
  <w:num w:numId="6" w16cid:durableId="1801999668">
    <w:abstractNumId w:val="0"/>
  </w:num>
  <w:num w:numId="7" w16cid:durableId="790706237">
    <w:abstractNumId w:val="32"/>
  </w:num>
  <w:num w:numId="8" w16cid:durableId="133765811">
    <w:abstractNumId w:val="3"/>
  </w:num>
  <w:num w:numId="9" w16cid:durableId="387076250">
    <w:abstractNumId w:val="25"/>
  </w:num>
  <w:num w:numId="10" w16cid:durableId="715735678">
    <w:abstractNumId w:val="30"/>
  </w:num>
  <w:num w:numId="11" w16cid:durableId="1196235597">
    <w:abstractNumId w:val="9"/>
  </w:num>
  <w:num w:numId="12" w16cid:durableId="1966814706">
    <w:abstractNumId w:val="34"/>
  </w:num>
  <w:num w:numId="13" w16cid:durableId="2010327651">
    <w:abstractNumId w:val="12"/>
  </w:num>
  <w:num w:numId="14" w16cid:durableId="1789543264">
    <w:abstractNumId w:val="28"/>
  </w:num>
  <w:num w:numId="15" w16cid:durableId="178087342">
    <w:abstractNumId w:val="31"/>
  </w:num>
  <w:num w:numId="16" w16cid:durableId="577712322">
    <w:abstractNumId w:val="23"/>
  </w:num>
  <w:num w:numId="17" w16cid:durableId="978339871">
    <w:abstractNumId w:val="18"/>
  </w:num>
  <w:num w:numId="18" w16cid:durableId="1014111967">
    <w:abstractNumId w:val="16"/>
  </w:num>
  <w:num w:numId="19" w16cid:durableId="160239026">
    <w:abstractNumId w:val="26"/>
  </w:num>
  <w:num w:numId="20" w16cid:durableId="1884097433">
    <w:abstractNumId w:val="21"/>
  </w:num>
  <w:num w:numId="21" w16cid:durableId="2107647270">
    <w:abstractNumId w:val="17"/>
  </w:num>
  <w:num w:numId="22" w16cid:durableId="727650711">
    <w:abstractNumId w:val="36"/>
  </w:num>
  <w:num w:numId="23" w16cid:durableId="187255896">
    <w:abstractNumId w:val="33"/>
  </w:num>
  <w:num w:numId="24" w16cid:durableId="973753057">
    <w:abstractNumId w:val="29"/>
  </w:num>
  <w:num w:numId="25" w16cid:durableId="2112776709">
    <w:abstractNumId w:val="24"/>
  </w:num>
  <w:num w:numId="26" w16cid:durableId="2112312382">
    <w:abstractNumId w:val="5"/>
  </w:num>
  <w:num w:numId="27" w16cid:durableId="1089043069">
    <w:abstractNumId w:val="7"/>
  </w:num>
  <w:num w:numId="28" w16cid:durableId="1352293853">
    <w:abstractNumId w:val="6"/>
  </w:num>
  <w:num w:numId="29" w16cid:durableId="1478885621">
    <w:abstractNumId w:val="22"/>
  </w:num>
  <w:num w:numId="30" w16cid:durableId="2122607452">
    <w:abstractNumId w:val="1"/>
  </w:num>
  <w:num w:numId="31" w16cid:durableId="1876383645">
    <w:abstractNumId w:val="35"/>
  </w:num>
  <w:num w:numId="32" w16cid:durableId="427242243">
    <w:abstractNumId w:val="14"/>
    <w:lvlOverride w:ilvl="0">
      <w:lvl w:ilvl="0">
        <w:start w:val="1"/>
        <w:numFmt w:val="decimal"/>
        <w:pStyle w:val="Recommendation"/>
        <w:lvlText w:val="Recommendation %1:"/>
        <w:lvlJc w:val="left"/>
        <w:pPr>
          <w:ind w:left="851" w:firstLine="0"/>
        </w:pPr>
        <w:rPr>
          <w:rFonts w:hint="default"/>
          <w:b/>
          <w:bCs/>
        </w:rPr>
      </w:lvl>
    </w:lvlOverride>
  </w:num>
  <w:num w:numId="33" w16cid:durableId="931279978">
    <w:abstractNumId w:val="14"/>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4" w16cid:durableId="960452932">
    <w:abstractNumId w:val="11"/>
  </w:num>
  <w:num w:numId="35" w16cid:durableId="713193785">
    <w:abstractNumId w:val="13"/>
  </w:num>
  <w:num w:numId="36" w16cid:durableId="2699743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04330126">
    <w:abstractNumId w:val="14"/>
  </w:num>
  <w:num w:numId="38" w16cid:durableId="136727105">
    <w:abstractNumId w:val="20"/>
  </w:num>
  <w:num w:numId="39" w16cid:durableId="2081707674">
    <w:abstractNumId w:val="4"/>
  </w:num>
  <w:num w:numId="40" w16cid:durableId="911249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656"/>
    <w:rsid w:val="00002592"/>
    <w:rsid w:val="00002A84"/>
    <w:rsid w:val="000039D9"/>
    <w:rsid w:val="00006849"/>
    <w:rsid w:val="00006C00"/>
    <w:rsid w:val="000130E1"/>
    <w:rsid w:val="000142D8"/>
    <w:rsid w:val="00014E08"/>
    <w:rsid w:val="0001751C"/>
    <w:rsid w:val="00017FF5"/>
    <w:rsid w:val="00020140"/>
    <w:rsid w:val="00020D08"/>
    <w:rsid w:val="0002144A"/>
    <w:rsid w:val="0002178D"/>
    <w:rsid w:val="00021EEE"/>
    <w:rsid w:val="00022392"/>
    <w:rsid w:val="00022D35"/>
    <w:rsid w:val="00024E5A"/>
    <w:rsid w:val="00025032"/>
    <w:rsid w:val="00025FC3"/>
    <w:rsid w:val="00031DE1"/>
    <w:rsid w:val="00032441"/>
    <w:rsid w:val="00033571"/>
    <w:rsid w:val="000341DA"/>
    <w:rsid w:val="000345B4"/>
    <w:rsid w:val="000362DE"/>
    <w:rsid w:val="00043833"/>
    <w:rsid w:val="00044434"/>
    <w:rsid w:val="0004526C"/>
    <w:rsid w:val="00052737"/>
    <w:rsid w:val="00052D56"/>
    <w:rsid w:val="000530BA"/>
    <w:rsid w:val="0005331E"/>
    <w:rsid w:val="00053BD5"/>
    <w:rsid w:val="00053C30"/>
    <w:rsid w:val="00055592"/>
    <w:rsid w:val="00056A12"/>
    <w:rsid w:val="00056D71"/>
    <w:rsid w:val="000576D9"/>
    <w:rsid w:val="00057A92"/>
    <w:rsid w:val="00060948"/>
    <w:rsid w:val="00060D58"/>
    <w:rsid w:val="00061D64"/>
    <w:rsid w:val="00062A46"/>
    <w:rsid w:val="00063235"/>
    <w:rsid w:val="00063DD0"/>
    <w:rsid w:val="0006579E"/>
    <w:rsid w:val="000665A1"/>
    <w:rsid w:val="000669B4"/>
    <w:rsid w:val="00066C39"/>
    <w:rsid w:val="00066CD4"/>
    <w:rsid w:val="0006782A"/>
    <w:rsid w:val="00072C5D"/>
    <w:rsid w:val="00074521"/>
    <w:rsid w:val="00075C32"/>
    <w:rsid w:val="00077240"/>
    <w:rsid w:val="0008068C"/>
    <w:rsid w:val="00081B11"/>
    <w:rsid w:val="000840C2"/>
    <w:rsid w:val="00086136"/>
    <w:rsid w:val="00086378"/>
    <w:rsid w:val="00090606"/>
    <w:rsid w:val="0009245D"/>
    <w:rsid w:val="000937EB"/>
    <w:rsid w:val="000938F9"/>
    <w:rsid w:val="000A0DE3"/>
    <w:rsid w:val="000A1C98"/>
    <w:rsid w:val="000A2C07"/>
    <w:rsid w:val="000A3806"/>
    <w:rsid w:val="000A3FBC"/>
    <w:rsid w:val="000A41A1"/>
    <w:rsid w:val="000A4520"/>
    <w:rsid w:val="000B11EF"/>
    <w:rsid w:val="000B2023"/>
    <w:rsid w:val="000B2C45"/>
    <w:rsid w:val="000B7682"/>
    <w:rsid w:val="000C0622"/>
    <w:rsid w:val="000C231C"/>
    <w:rsid w:val="000C41E5"/>
    <w:rsid w:val="000C463F"/>
    <w:rsid w:val="000C5BAA"/>
    <w:rsid w:val="000C6313"/>
    <w:rsid w:val="000C7431"/>
    <w:rsid w:val="000D17E4"/>
    <w:rsid w:val="000D18A2"/>
    <w:rsid w:val="000D3F85"/>
    <w:rsid w:val="000D5255"/>
    <w:rsid w:val="000D67CC"/>
    <w:rsid w:val="000D6C9F"/>
    <w:rsid w:val="000E0A5E"/>
    <w:rsid w:val="000E1544"/>
    <w:rsid w:val="000E1593"/>
    <w:rsid w:val="000E2A17"/>
    <w:rsid w:val="000E5CAE"/>
    <w:rsid w:val="000E624D"/>
    <w:rsid w:val="000E796E"/>
    <w:rsid w:val="000F018E"/>
    <w:rsid w:val="000F0991"/>
    <w:rsid w:val="000F21D4"/>
    <w:rsid w:val="000F2A25"/>
    <w:rsid w:val="000F3349"/>
    <w:rsid w:val="000F3856"/>
    <w:rsid w:val="000F3E0F"/>
    <w:rsid w:val="000F764C"/>
    <w:rsid w:val="00101622"/>
    <w:rsid w:val="00102E2F"/>
    <w:rsid w:val="00103999"/>
    <w:rsid w:val="00103DAC"/>
    <w:rsid w:val="00104DAD"/>
    <w:rsid w:val="0010645F"/>
    <w:rsid w:val="0010654F"/>
    <w:rsid w:val="00106AEC"/>
    <w:rsid w:val="00111F02"/>
    <w:rsid w:val="00113465"/>
    <w:rsid w:val="00113AE0"/>
    <w:rsid w:val="00114391"/>
    <w:rsid w:val="00120198"/>
    <w:rsid w:val="00121039"/>
    <w:rsid w:val="001217E2"/>
    <w:rsid w:val="001217FD"/>
    <w:rsid w:val="00121D47"/>
    <w:rsid w:val="001225DF"/>
    <w:rsid w:val="00122DD1"/>
    <w:rsid w:val="00123359"/>
    <w:rsid w:val="00124F88"/>
    <w:rsid w:val="00125060"/>
    <w:rsid w:val="00126183"/>
    <w:rsid w:val="0012626F"/>
    <w:rsid w:val="0012636E"/>
    <w:rsid w:val="0012663D"/>
    <w:rsid w:val="001270D6"/>
    <w:rsid w:val="001275E7"/>
    <w:rsid w:val="00130E70"/>
    <w:rsid w:val="00132365"/>
    <w:rsid w:val="00132D5D"/>
    <w:rsid w:val="00134BAC"/>
    <w:rsid w:val="00135C01"/>
    <w:rsid w:val="00136E66"/>
    <w:rsid w:val="00137C51"/>
    <w:rsid w:val="00137EE1"/>
    <w:rsid w:val="00145394"/>
    <w:rsid w:val="00147139"/>
    <w:rsid w:val="00150873"/>
    <w:rsid w:val="001514F8"/>
    <w:rsid w:val="0015159F"/>
    <w:rsid w:val="00151EAB"/>
    <w:rsid w:val="001531E7"/>
    <w:rsid w:val="001537A7"/>
    <w:rsid w:val="00155968"/>
    <w:rsid w:val="001563F6"/>
    <w:rsid w:val="00157918"/>
    <w:rsid w:val="001605C9"/>
    <w:rsid w:val="001617F8"/>
    <w:rsid w:val="00161B2B"/>
    <w:rsid w:val="001623E5"/>
    <w:rsid w:val="0016281F"/>
    <w:rsid w:val="00163200"/>
    <w:rsid w:val="00163B56"/>
    <w:rsid w:val="00164853"/>
    <w:rsid w:val="001671E2"/>
    <w:rsid w:val="00167714"/>
    <w:rsid w:val="00167724"/>
    <w:rsid w:val="00170737"/>
    <w:rsid w:val="0017083D"/>
    <w:rsid w:val="00171821"/>
    <w:rsid w:val="001719E4"/>
    <w:rsid w:val="00171DBA"/>
    <w:rsid w:val="00172EA2"/>
    <w:rsid w:val="001730E0"/>
    <w:rsid w:val="001754ED"/>
    <w:rsid w:val="001766A1"/>
    <w:rsid w:val="00176A9D"/>
    <w:rsid w:val="00177B8D"/>
    <w:rsid w:val="00181BB1"/>
    <w:rsid w:val="001828D8"/>
    <w:rsid w:val="00185442"/>
    <w:rsid w:val="00186742"/>
    <w:rsid w:val="001911C8"/>
    <w:rsid w:val="0019338F"/>
    <w:rsid w:val="0019340F"/>
    <w:rsid w:val="00193A7C"/>
    <w:rsid w:val="00193DB9"/>
    <w:rsid w:val="0019461C"/>
    <w:rsid w:val="001948E0"/>
    <w:rsid w:val="0019567C"/>
    <w:rsid w:val="00196FE2"/>
    <w:rsid w:val="00197046"/>
    <w:rsid w:val="001A0171"/>
    <w:rsid w:val="001A2736"/>
    <w:rsid w:val="001A2BA5"/>
    <w:rsid w:val="001A3380"/>
    <w:rsid w:val="001A47E4"/>
    <w:rsid w:val="001A5738"/>
    <w:rsid w:val="001A5ACB"/>
    <w:rsid w:val="001A60E4"/>
    <w:rsid w:val="001A772D"/>
    <w:rsid w:val="001B0DED"/>
    <w:rsid w:val="001B4B6D"/>
    <w:rsid w:val="001B4F92"/>
    <w:rsid w:val="001B56BF"/>
    <w:rsid w:val="001B5856"/>
    <w:rsid w:val="001B5C51"/>
    <w:rsid w:val="001B5FB2"/>
    <w:rsid w:val="001B63DD"/>
    <w:rsid w:val="001B6438"/>
    <w:rsid w:val="001B749D"/>
    <w:rsid w:val="001B7EA9"/>
    <w:rsid w:val="001C40D8"/>
    <w:rsid w:val="001C4264"/>
    <w:rsid w:val="001C4DF3"/>
    <w:rsid w:val="001C5EBD"/>
    <w:rsid w:val="001C672F"/>
    <w:rsid w:val="001D2405"/>
    <w:rsid w:val="001D5C22"/>
    <w:rsid w:val="001D6F9E"/>
    <w:rsid w:val="001D7A1B"/>
    <w:rsid w:val="001E0585"/>
    <w:rsid w:val="001E1AE7"/>
    <w:rsid w:val="001E3CC3"/>
    <w:rsid w:val="001E59FB"/>
    <w:rsid w:val="001E6B32"/>
    <w:rsid w:val="001E7889"/>
    <w:rsid w:val="001F013B"/>
    <w:rsid w:val="001F3911"/>
    <w:rsid w:val="001F7374"/>
    <w:rsid w:val="001F77F6"/>
    <w:rsid w:val="001F7E78"/>
    <w:rsid w:val="0020028A"/>
    <w:rsid w:val="00200982"/>
    <w:rsid w:val="002027DF"/>
    <w:rsid w:val="00206AD9"/>
    <w:rsid w:val="00207BED"/>
    <w:rsid w:val="00207EC8"/>
    <w:rsid w:val="00211174"/>
    <w:rsid w:val="002118F3"/>
    <w:rsid w:val="002140FC"/>
    <w:rsid w:val="0021413E"/>
    <w:rsid w:val="0021558D"/>
    <w:rsid w:val="00220BB7"/>
    <w:rsid w:val="00233890"/>
    <w:rsid w:val="002366E4"/>
    <w:rsid w:val="00241161"/>
    <w:rsid w:val="002412A0"/>
    <w:rsid w:val="002446C4"/>
    <w:rsid w:val="00244FE0"/>
    <w:rsid w:val="00245265"/>
    <w:rsid w:val="0025150D"/>
    <w:rsid w:val="00251782"/>
    <w:rsid w:val="00252148"/>
    <w:rsid w:val="00252E5E"/>
    <w:rsid w:val="002567BC"/>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7C0"/>
    <w:rsid w:val="00282A01"/>
    <w:rsid w:val="002851AF"/>
    <w:rsid w:val="0028734E"/>
    <w:rsid w:val="00294208"/>
    <w:rsid w:val="00296FA3"/>
    <w:rsid w:val="00297A3E"/>
    <w:rsid w:val="002A1728"/>
    <w:rsid w:val="002A6483"/>
    <w:rsid w:val="002A6B66"/>
    <w:rsid w:val="002B0920"/>
    <w:rsid w:val="002B1045"/>
    <w:rsid w:val="002B130F"/>
    <w:rsid w:val="002B429F"/>
    <w:rsid w:val="002B71E3"/>
    <w:rsid w:val="002C0BDF"/>
    <w:rsid w:val="002C15AA"/>
    <w:rsid w:val="002C21D2"/>
    <w:rsid w:val="002C30D3"/>
    <w:rsid w:val="002C58B8"/>
    <w:rsid w:val="002C7F9B"/>
    <w:rsid w:val="002D0309"/>
    <w:rsid w:val="002D0A49"/>
    <w:rsid w:val="002D0C27"/>
    <w:rsid w:val="002D0C68"/>
    <w:rsid w:val="002D0E21"/>
    <w:rsid w:val="002D1707"/>
    <w:rsid w:val="002D18C5"/>
    <w:rsid w:val="002D39D3"/>
    <w:rsid w:val="002D7ACE"/>
    <w:rsid w:val="002E123C"/>
    <w:rsid w:val="002E1A64"/>
    <w:rsid w:val="002E225B"/>
    <w:rsid w:val="002E4FFE"/>
    <w:rsid w:val="002E5640"/>
    <w:rsid w:val="002E5AFB"/>
    <w:rsid w:val="002E7E3C"/>
    <w:rsid w:val="002F1EFA"/>
    <w:rsid w:val="002F240D"/>
    <w:rsid w:val="002F292E"/>
    <w:rsid w:val="002F2ADF"/>
    <w:rsid w:val="002F4326"/>
    <w:rsid w:val="002F48F3"/>
    <w:rsid w:val="002F7D43"/>
    <w:rsid w:val="00301A71"/>
    <w:rsid w:val="00301D3A"/>
    <w:rsid w:val="003025AF"/>
    <w:rsid w:val="00302A8F"/>
    <w:rsid w:val="00302D3C"/>
    <w:rsid w:val="00305BFF"/>
    <w:rsid w:val="0030653E"/>
    <w:rsid w:val="003065DD"/>
    <w:rsid w:val="003068E5"/>
    <w:rsid w:val="00310CBD"/>
    <w:rsid w:val="003113F6"/>
    <w:rsid w:val="003134D9"/>
    <w:rsid w:val="0031654A"/>
    <w:rsid w:val="00317E1B"/>
    <w:rsid w:val="0032136A"/>
    <w:rsid w:val="00322FBF"/>
    <w:rsid w:val="00324E92"/>
    <w:rsid w:val="00333F12"/>
    <w:rsid w:val="003367F5"/>
    <w:rsid w:val="00336BC3"/>
    <w:rsid w:val="00336F1E"/>
    <w:rsid w:val="0033771B"/>
    <w:rsid w:val="003403FD"/>
    <w:rsid w:val="00340A76"/>
    <w:rsid w:val="00341C7F"/>
    <w:rsid w:val="00342F80"/>
    <w:rsid w:val="003437B0"/>
    <w:rsid w:val="00343CDD"/>
    <w:rsid w:val="003444A4"/>
    <w:rsid w:val="00345492"/>
    <w:rsid w:val="00351C15"/>
    <w:rsid w:val="00351F70"/>
    <w:rsid w:val="003521C8"/>
    <w:rsid w:val="00352332"/>
    <w:rsid w:val="003532F3"/>
    <w:rsid w:val="00360559"/>
    <w:rsid w:val="00360987"/>
    <w:rsid w:val="00363FF0"/>
    <w:rsid w:val="00364A72"/>
    <w:rsid w:val="00370BF8"/>
    <w:rsid w:val="00372F65"/>
    <w:rsid w:val="003742A1"/>
    <w:rsid w:val="003753FF"/>
    <w:rsid w:val="00381C48"/>
    <w:rsid w:val="00382C87"/>
    <w:rsid w:val="00383369"/>
    <w:rsid w:val="00386C98"/>
    <w:rsid w:val="0039416E"/>
    <w:rsid w:val="003974CC"/>
    <w:rsid w:val="003A0471"/>
    <w:rsid w:val="003A214B"/>
    <w:rsid w:val="003A22CB"/>
    <w:rsid w:val="003A2485"/>
    <w:rsid w:val="003A504A"/>
    <w:rsid w:val="003A5DBB"/>
    <w:rsid w:val="003B0198"/>
    <w:rsid w:val="003B0D34"/>
    <w:rsid w:val="003B4154"/>
    <w:rsid w:val="003B486C"/>
    <w:rsid w:val="003B4F26"/>
    <w:rsid w:val="003B4F60"/>
    <w:rsid w:val="003C1118"/>
    <w:rsid w:val="003C22DC"/>
    <w:rsid w:val="003C2CE8"/>
    <w:rsid w:val="003C3084"/>
    <w:rsid w:val="003C3577"/>
    <w:rsid w:val="003C530F"/>
    <w:rsid w:val="003C6711"/>
    <w:rsid w:val="003C7551"/>
    <w:rsid w:val="003D0412"/>
    <w:rsid w:val="003D2F73"/>
    <w:rsid w:val="003D5727"/>
    <w:rsid w:val="003D5997"/>
    <w:rsid w:val="003D73F3"/>
    <w:rsid w:val="003D7C36"/>
    <w:rsid w:val="003D7DCC"/>
    <w:rsid w:val="003E0713"/>
    <w:rsid w:val="003E2DAA"/>
    <w:rsid w:val="003E3D2C"/>
    <w:rsid w:val="003E482F"/>
    <w:rsid w:val="003E57DE"/>
    <w:rsid w:val="003F07D2"/>
    <w:rsid w:val="003F09AB"/>
    <w:rsid w:val="003F0FC3"/>
    <w:rsid w:val="003F34B7"/>
    <w:rsid w:val="003F3FBD"/>
    <w:rsid w:val="003F74E3"/>
    <w:rsid w:val="00401C2C"/>
    <w:rsid w:val="0040204B"/>
    <w:rsid w:val="00403105"/>
    <w:rsid w:val="00405151"/>
    <w:rsid w:val="0040544A"/>
    <w:rsid w:val="0040553A"/>
    <w:rsid w:val="004066AE"/>
    <w:rsid w:val="00406D6A"/>
    <w:rsid w:val="004112F5"/>
    <w:rsid w:val="00413565"/>
    <w:rsid w:val="00417E9E"/>
    <w:rsid w:val="0042015E"/>
    <w:rsid w:val="004205D1"/>
    <w:rsid w:val="004208F5"/>
    <w:rsid w:val="0042642F"/>
    <w:rsid w:val="00426E45"/>
    <w:rsid w:val="00427656"/>
    <w:rsid w:val="00431DB3"/>
    <w:rsid w:val="00432683"/>
    <w:rsid w:val="00432926"/>
    <w:rsid w:val="00432E9B"/>
    <w:rsid w:val="0043310D"/>
    <w:rsid w:val="004338A0"/>
    <w:rsid w:val="00434C0C"/>
    <w:rsid w:val="00435029"/>
    <w:rsid w:val="00435BCD"/>
    <w:rsid w:val="004405D5"/>
    <w:rsid w:val="004431B1"/>
    <w:rsid w:val="00443D19"/>
    <w:rsid w:val="004459D2"/>
    <w:rsid w:val="00445BB7"/>
    <w:rsid w:val="00445D76"/>
    <w:rsid w:val="00447131"/>
    <w:rsid w:val="00450515"/>
    <w:rsid w:val="00451585"/>
    <w:rsid w:val="0045209F"/>
    <w:rsid w:val="004523A4"/>
    <w:rsid w:val="0045259B"/>
    <w:rsid w:val="004528C4"/>
    <w:rsid w:val="004532F8"/>
    <w:rsid w:val="00453DC0"/>
    <w:rsid w:val="00454BC5"/>
    <w:rsid w:val="00455428"/>
    <w:rsid w:val="00456C63"/>
    <w:rsid w:val="00456C80"/>
    <w:rsid w:val="004572B8"/>
    <w:rsid w:val="00457A53"/>
    <w:rsid w:val="00460284"/>
    <w:rsid w:val="00460AB8"/>
    <w:rsid w:val="00460CA9"/>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2F97"/>
    <w:rsid w:val="00493666"/>
    <w:rsid w:val="0049502E"/>
    <w:rsid w:val="004967F4"/>
    <w:rsid w:val="004969CF"/>
    <w:rsid w:val="00497F47"/>
    <w:rsid w:val="004A36C8"/>
    <w:rsid w:val="004A3908"/>
    <w:rsid w:val="004A5421"/>
    <w:rsid w:val="004A59D4"/>
    <w:rsid w:val="004A5B56"/>
    <w:rsid w:val="004A5E82"/>
    <w:rsid w:val="004A631E"/>
    <w:rsid w:val="004A6374"/>
    <w:rsid w:val="004A639E"/>
    <w:rsid w:val="004A6815"/>
    <w:rsid w:val="004A6866"/>
    <w:rsid w:val="004A6F23"/>
    <w:rsid w:val="004B0BBF"/>
    <w:rsid w:val="004B2773"/>
    <w:rsid w:val="004B7A5E"/>
    <w:rsid w:val="004C04CB"/>
    <w:rsid w:val="004C09B2"/>
    <w:rsid w:val="004C175A"/>
    <w:rsid w:val="004C2A72"/>
    <w:rsid w:val="004C2FFE"/>
    <w:rsid w:val="004C49E2"/>
    <w:rsid w:val="004C6001"/>
    <w:rsid w:val="004C644B"/>
    <w:rsid w:val="004D01B3"/>
    <w:rsid w:val="004D1EC9"/>
    <w:rsid w:val="004D2685"/>
    <w:rsid w:val="004D34AA"/>
    <w:rsid w:val="004D36FD"/>
    <w:rsid w:val="004D3738"/>
    <w:rsid w:val="004D39C5"/>
    <w:rsid w:val="004D4723"/>
    <w:rsid w:val="004D4D1C"/>
    <w:rsid w:val="004D4D32"/>
    <w:rsid w:val="004D4D8A"/>
    <w:rsid w:val="004E144C"/>
    <w:rsid w:val="004E2FD7"/>
    <w:rsid w:val="004E3D97"/>
    <w:rsid w:val="004E5143"/>
    <w:rsid w:val="004E54E8"/>
    <w:rsid w:val="004E5616"/>
    <w:rsid w:val="004E5F47"/>
    <w:rsid w:val="004F0426"/>
    <w:rsid w:val="004F0454"/>
    <w:rsid w:val="004F0512"/>
    <w:rsid w:val="004F16E4"/>
    <w:rsid w:val="004F4BCB"/>
    <w:rsid w:val="004F4E15"/>
    <w:rsid w:val="004F53E8"/>
    <w:rsid w:val="004F757D"/>
    <w:rsid w:val="00500203"/>
    <w:rsid w:val="00500C39"/>
    <w:rsid w:val="005020AE"/>
    <w:rsid w:val="0050314C"/>
    <w:rsid w:val="0050401D"/>
    <w:rsid w:val="00506CD9"/>
    <w:rsid w:val="00507159"/>
    <w:rsid w:val="00510D4B"/>
    <w:rsid w:val="00511326"/>
    <w:rsid w:val="00511465"/>
    <w:rsid w:val="0051223B"/>
    <w:rsid w:val="0051227E"/>
    <w:rsid w:val="00512C16"/>
    <w:rsid w:val="00512CED"/>
    <w:rsid w:val="0051315D"/>
    <w:rsid w:val="0051532B"/>
    <w:rsid w:val="0051677B"/>
    <w:rsid w:val="005172A4"/>
    <w:rsid w:val="00517BCA"/>
    <w:rsid w:val="00523A77"/>
    <w:rsid w:val="00531161"/>
    <w:rsid w:val="00533C39"/>
    <w:rsid w:val="00533CCD"/>
    <w:rsid w:val="005341FE"/>
    <w:rsid w:val="005401FE"/>
    <w:rsid w:val="00540A91"/>
    <w:rsid w:val="0054124F"/>
    <w:rsid w:val="005415AD"/>
    <w:rsid w:val="00542492"/>
    <w:rsid w:val="005424F9"/>
    <w:rsid w:val="005428CD"/>
    <w:rsid w:val="005439D4"/>
    <w:rsid w:val="00544CE4"/>
    <w:rsid w:val="0054584B"/>
    <w:rsid w:val="00552B60"/>
    <w:rsid w:val="00554E89"/>
    <w:rsid w:val="00555610"/>
    <w:rsid w:val="005559F4"/>
    <w:rsid w:val="00555D17"/>
    <w:rsid w:val="00557D9A"/>
    <w:rsid w:val="00557F89"/>
    <w:rsid w:val="00560159"/>
    <w:rsid w:val="005608AF"/>
    <w:rsid w:val="0056134B"/>
    <w:rsid w:val="005623FF"/>
    <w:rsid w:val="00565E28"/>
    <w:rsid w:val="00566935"/>
    <w:rsid w:val="00566EB6"/>
    <w:rsid w:val="00567464"/>
    <w:rsid w:val="00571665"/>
    <w:rsid w:val="00571A94"/>
    <w:rsid w:val="00572C12"/>
    <w:rsid w:val="00574AFF"/>
    <w:rsid w:val="00576D4A"/>
    <w:rsid w:val="005770BF"/>
    <w:rsid w:val="0058019C"/>
    <w:rsid w:val="005870DC"/>
    <w:rsid w:val="00587E39"/>
    <w:rsid w:val="00592B0D"/>
    <w:rsid w:val="00593AF7"/>
    <w:rsid w:val="0059465A"/>
    <w:rsid w:val="005946B9"/>
    <w:rsid w:val="005948E8"/>
    <w:rsid w:val="00594C44"/>
    <w:rsid w:val="005A23CC"/>
    <w:rsid w:val="005A251C"/>
    <w:rsid w:val="005A2642"/>
    <w:rsid w:val="005A4E65"/>
    <w:rsid w:val="005A5745"/>
    <w:rsid w:val="005A6986"/>
    <w:rsid w:val="005A7E55"/>
    <w:rsid w:val="005B091B"/>
    <w:rsid w:val="005B0A64"/>
    <w:rsid w:val="005B3823"/>
    <w:rsid w:val="005B3D95"/>
    <w:rsid w:val="005B7A51"/>
    <w:rsid w:val="005B7B2B"/>
    <w:rsid w:val="005C3340"/>
    <w:rsid w:val="005C44CB"/>
    <w:rsid w:val="005C5987"/>
    <w:rsid w:val="005C62D4"/>
    <w:rsid w:val="005C6417"/>
    <w:rsid w:val="005C64CC"/>
    <w:rsid w:val="005C6875"/>
    <w:rsid w:val="005D0532"/>
    <w:rsid w:val="005D07BB"/>
    <w:rsid w:val="005D32FD"/>
    <w:rsid w:val="005D3A52"/>
    <w:rsid w:val="005D47E3"/>
    <w:rsid w:val="005D638F"/>
    <w:rsid w:val="005E0929"/>
    <w:rsid w:val="005E1D01"/>
    <w:rsid w:val="005E1D95"/>
    <w:rsid w:val="005E5785"/>
    <w:rsid w:val="005E57B7"/>
    <w:rsid w:val="005F0035"/>
    <w:rsid w:val="005F17DF"/>
    <w:rsid w:val="005F4D09"/>
    <w:rsid w:val="005F5F10"/>
    <w:rsid w:val="005F7AF4"/>
    <w:rsid w:val="005F7DF4"/>
    <w:rsid w:val="00600A15"/>
    <w:rsid w:val="0060129D"/>
    <w:rsid w:val="006014AA"/>
    <w:rsid w:val="006016FF"/>
    <w:rsid w:val="00603C8E"/>
    <w:rsid w:val="00604233"/>
    <w:rsid w:val="00604680"/>
    <w:rsid w:val="006059A8"/>
    <w:rsid w:val="0060609A"/>
    <w:rsid w:val="006104FE"/>
    <w:rsid w:val="0061073C"/>
    <w:rsid w:val="00610888"/>
    <w:rsid w:val="006116A6"/>
    <w:rsid w:val="00611A2F"/>
    <w:rsid w:val="00612473"/>
    <w:rsid w:val="00612652"/>
    <w:rsid w:val="006129EC"/>
    <w:rsid w:val="0061685B"/>
    <w:rsid w:val="00616A50"/>
    <w:rsid w:val="00616D29"/>
    <w:rsid w:val="00616D2F"/>
    <w:rsid w:val="006178E7"/>
    <w:rsid w:val="00620895"/>
    <w:rsid w:val="00625ADD"/>
    <w:rsid w:val="00626120"/>
    <w:rsid w:val="00626BB2"/>
    <w:rsid w:val="0062761A"/>
    <w:rsid w:val="006331D4"/>
    <w:rsid w:val="00633E41"/>
    <w:rsid w:val="00634221"/>
    <w:rsid w:val="0063541B"/>
    <w:rsid w:val="006355C8"/>
    <w:rsid w:val="00636CB2"/>
    <w:rsid w:val="0063714D"/>
    <w:rsid w:val="00637267"/>
    <w:rsid w:val="0064170A"/>
    <w:rsid w:val="006417CE"/>
    <w:rsid w:val="006422C6"/>
    <w:rsid w:val="00643A5E"/>
    <w:rsid w:val="0064428D"/>
    <w:rsid w:val="0064568C"/>
    <w:rsid w:val="00646957"/>
    <w:rsid w:val="006500FD"/>
    <w:rsid w:val="006501BE"/>
    <w:rsid w:val="006538CE"/>
    <w:rsid w:val="0065393B"/>
    <w:rsid w:val="006545DD"/>
    <w:rsid w:val="00654DC5"/>
    <w:rsid w:val="00655941"/>
    <w:rsid w:val="00655CA6"/>
    <w:rsid w:val="006608AE"/>
    <w:rsid w:val="0066157A"/>
    <w:rsid w:val="00662263"/>
    <w:rsid w:val="0066286D"/>
    <w:rsid w:val="006628BD"/>
    <w:rsid w:val="00662D81"/>
    <w:rsid w:val="00663742"/>
    <w:rsid w:val="00665366"/>
    <w:rsid w:val="0066764F"/>
    <w:rsid w:val="006702C9"/>
    <w:rsid w:val="0067114A"/>
    <w:rsid w:val="00671DFD"/>
    <w:rsid w:val="00672B90"/>
    <w:rsid w:val="00672C07"/>
    <w:rsid w:val="006747FE"/>
    <w:rsid w:val="0067654E"/>
    <w:rsid w:val="00676FAB"/>
    <w:rsid w:val="0068090A"/>
    <w:rsid w:val="00680B9F"/>
    <w:rsid w:val="0068583A"/>
    <w:rsid w:val="0068607D"/>
    <w:rsid w:val="006860F1"/>
    <w:rsid w:val="00691F58"/>
    <w:rsid w:val="00692275"/>
    <w:rsid w:val="00693CC5"/>
    <w:rsid w:val="0069548A"/>
    <w:rsid w:val="00695794"/>
    <w:rsid w:val="00696D38"/>
    <w:rsid w:val="0069798D"/>
    <w:rsid w:val="006A1876"/>
    <w:rsid w:val="006A1E4D"/>
    <w:rsid w:val="006A2265"/>
    <w:rsid w:val="006A46CD"/>
    <w:rsid w:val="006A4B35"/>
    <w:rsid w:val="006A4D2B"/>
    <w:rsid w:val="006A5600"/>
    <w:rsid w:val="006A5C89"/>
    <w:rsid w:val="006A64C5"/>
    <w:rsid w:val="006A65B9"/>
    <w:rsid w:val="006A7027"/>
    <w:rsid w:val="006A7FD5"/>
    <w:rsid w:val="006B1AE9"/>
    <w:rsid w:val="006B1AEB"/>
    <w:rsid w:val="006B1DAD"/>
    <w:rsid w:val="006B3BBD"/>
    <w:rsid w:val="006B3F7F"/>
    <w:rsid w:val="006B514F"/>
    <w:rsid w:val="006B6387"/>
    <w:rsid w:val="006B6ACB"/>
    <w:rsid w:val="006B7377"/>
    <w:rsid w:val="006C0196"/>
    <w:rsid w:val="006C4B1C"/>
    <w:rsid w:val="006C5BBE"/>
    <w:rsid w:val="006C74DF"/>
    <w:rsid w:val="006D0484"/>
    <w:rsid w:val="006D0615"/>
    <w:rsid w:val="006D5F32"/>
    <w:rsid w:val="006D6A6A"/>
    <w:rsid w:val="006D6F63"/>
    <w:rsid w:val="006D75E8"/>
    <w:rsid w:val="006E0712"/>
    <w:rsid w:val="006E0888"/>
    <w:rsid w:val="006E08E3"/>
    <w:rsid w:val="006E191F"/>
    <w:rsid w:val="006E1A54"/>
    <w:rsid w:val="006E23C6"/>
    <w:rsid w:val="006E2873"/>
    <w:rsid w:val="006E2DE3"/>
    <w:rsid w:val="006E3694"/>
    <w:rsid w:val="006E3E42"/>
    <w:rsid w:val="006E5C2B"/>
    <w:rsid w:val="006E67A5"/>
    <w:rsid w:val="006F25E4"/>
    <w:rsid w:val="006F26CD"/>
    <w:rsid w:val="006F26D3"/>
    <w:rsid w:val="006F27D4"/>
    <w:rsid w:val="006F7113"/>
    <w:rsid w:val="007004EE"/>
    <w:rsid w:val="007039D9"/>
    <w:rsid w:val="00704288"/>
    <w:rsid w:val="00705139"/>
    <w:rsid w:val="00707AF8"/>
    <w:rsid w:val="00711EF1"/>
    <w:rsid w:val="007122C9"/>
    <w:rsid w:val="0071501B"/>
    <w:rsid w:val="0071635C"/>
    <w:rsid w:val="007170D3"/>
    <w:rsid w:val="00717226"/>
    <w:rsid w:val="00717B54"/>
    <w:rsid w:val="00717E2E"/>
    <w:rsid w:val="0072184D"/>
    <w:rsid w:val="00723F6A"/>
    <w:rsid w:val="00726B39"/>
    <w:rsid w:val="00730BA6"/>
    <w:rsid w:val="007318C0"/>
    <w:rsid w:val="00732B14"/>
    <w:rsid w:val="00735194"/>
    <w:rsid w:val="00735EB8"/>
    <w:rsid w:val="00736A4D"/>
    <w:rsid w:val="00736FBA"/>
    <w:rsid w:val="00741B31"/>
    <w:rsid w:val="00741E8F"/>
    <w:rsid w:val="00742E7D"/>
    <w:rsid w:val="00743E4F"/>
    <w:rsid w:val="0074488D"/>
    <w:rsid w:val="00744A39"/>
    <w:rsid w:val="0074570E"/>
    <w:rsid w:val="0074602B"/>
    <w:rsid w:val="00746385"/>
    <w:rsid w:val="00747D95"/>
    <w:rsid w:val="00753C18"/>
    <w:rsid w:val="00753F4B"/>
    <w:rsid w:val="0075435A"/>
    <w:rsid w:val="00756D28"/>
    <w:rsid w:val="007578FF"/>
    <w:rsid w:val="007601E0"/>
    <w:rsid w:val="007613E7"/>
    <w:rsid w:val="0076578C"/>
    <w:rsid w:val="0076626B"/>
    <w:rsid w:val="007665E0"/>
    <w:rsid w:val="00766DF4"/>
    <w:rsid w:val="00767BEF"/>
    <w:rsid w:val="00767F5D"/>
    <w:rsid w:val="00773DEE"/>
    <w:rsid w:val="00774248"/>
    <w:rsid w:val="00774BCF"/>
    <w:rsid w:val="00774F71"/>
    <w:rsid w:val="00775B87"/>
    <w:rsid w:val="007760DA"/>
    <w:rsid w:val="007763A5"/>
    <w:rsid w:val="007766CF"/>
    <w:rsid w:val="007818A2"/>
    <w:rsid w:val="00781CCE"/>
    <w:rsid w:val="0078296B"/>
    <w:rsid w:val="0078393C"/>
    <w:rsid w:val="00783EB8"/>
    <w:rsid w:val="00785864"/>
    <w:rsid w:val="00785A4C"/>
    <w:rsid w:val="007867B8"/>
    <w:rsid w:val="007879CC"/>
    <w:rsid w:val="007908C5"/>
    <w:rsid w:val="007908C9"/>
    <w:rsid w:val="00792D73"/>
    <w:rsid w:val="00793530"/>
    <w:rsid w:val="007944BC"/>
    <w:rsid w:val="007956C0"/>
    <w:rsid w:val="007A009C"/>
    <w:rsid w:val="007A061F"/>
    <w:rsid w:val="007A16FA"/>
    <w:rsid w:val="007A1BEB"/>
    <w:rsid w:val="007A1C9E"/>
    <w:rsid w:val="007A2591"/>
    <w:rsid w:val="007A317B"/>
    <w:rsid w:val="007A32A1"/>
    <w:rsid w:val="007A4B52"/>
    <w:rsid w:val="007A5D36"/>
    <w:rsid w:val="007A6179"/>
    <w:rsid w:val="007A68A1"/>
    <w:rsid w:val="007A77F8"/>
    <w:rsid w:val="007B33BA"/>
    <w:rsid w:val="007B3B7B"/>
    <w:rsid w:val="007B538B"/>
    <w:rsid w:val="007B66E2"/>
    <w:rsid w:val="007C1A7B"/>
    <w:rsid w:val="007C1AE7"/>
    <w:rsid w:val="007C1BB5"/>
    <w:rsid w:val="007C4901"/>
    <w:rsid w:val="007C6C91"/>
    <w:rsid w:val="007C6FE4"/>
    <w:rsid w:val="007C7B9D"/>
    <w:rsid w:val="007C7E27"/>
    <w:rsid w:val="007D16B8"/>
    <w:rsid w:val="007D22BC"/>
    <w:rsid w:val="007D285A"/>
    <w:rsid w:val="007D4CC8"/>
    <w:rsid w:val="007D5132"/>
    <w:rsid w:val="007D5DEF"/>
    <w:rsid w:val="007D608B"/>
    <w:rsid w:val="007D783A"/>
    <w:rsid w:val="007E015B"/>
    <w:rsid w:val="007E015C"/>
    <w:rsid w:val="007E0E9D"/>
    <w:rsid w:val="007E24B6"/>
    <w:rsid w:val="007E4966"/>
    <w:rsid w:val="007E4A9C"/>
    <w:rsid w:val="007E52CD"/>
    <w:rsid w:val="007E56E3"/>
    <w:rsid w:val="007E63FD"/>
    <w:rsid w:val="007F2DE0"/>
    <w:rsid w:val="007F3111"/>
    <w:rsid w:val="007F4E7A"/>
    <w:rsid w:val="007F5F88"/>
    <w:rsid w:val="007F66A2"/>
    <w:rsid w:val="00802234"/>
    <w:rsid w:val="0080352B"/>
    <w:rsid w:val="008052C7"/>
    <w:rsid w:val="008071B4"/>
    <w:rsid w:val="008101F0"/>
    <w:rsid w:val="00810E6A"/>
    <w:rsid w:val="00811724"/>
    <w:rsid w:val="00812754"/>
    <w:rsid w:val="00814BC9"/>
    <w:rsid w:val="0081707B"/>
    <w:rsid w:val="008201BB"/>
    <w:rsid w:val="008227D4"/>
    <w:rsid w:val="008238B9"/>
    <w:rsid w:val="00824129"/>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6E4"/>
    <w:rsid w:val="00837D81"/>
    <w:rsid w:val="00840080"/>
    <w:rsid w:val="00840A7A"/>
    <w:rsid w:val="00840BDC"/>
    <w:rsid w:val="0084306E"/>
    <w:rsid w:val="00846E05"/>
    <w:rsid w:val="00851529"/>
    <w:rsid w:val="008515B6"/>
    <w:rsid w:val="00853153"/>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66C2E"/>
    <w:rsid w:val="0086792D"/>
    <w:rsid w:val="00872514"/>
    <w:rsid w:val="00874291"/>
    <w:rsid w:val="00874C05"/>
    <w:rsid w:val="00876875"/>
    <w:rsid w:val="00876A3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6729"/>
    <w:rsid w:val="00897497"/>
    <w:rsid w:val="0089767D"/>
    <w:rsid w:val="00897A5C"/>
    <w:rsid w:val="008A1403"/>
    <w:rsid w:val="008A21D8"/>
    <w:rsid w:val="008A2443"/>
    <w:rsid w:val="008A32D2"/>
    <w:rsid w:val="008A34AC"/>
    <w:rsid w:val="008A5A15"/>
    <w:rsid w:val="008A7DB4"/>
    <w:rsid w:val="008B0111"/>
    <w:rsid w:val="008B0A5B"/>
    <w:rsid w:val="008B0D8F"/>
    <w:rsid w:val="008B11E4"/>
    <w:rsid w:val="008B1C8C"/>
    <w:rsid w:val="008B2703"/>
    <w:rsid w:val="008B6761"/>
    <w:rsid w:val="008C54AB"/>
    <w:rsid w:val="008C61AC"/>
    <w:rsid w:val="008C69E2"/>
    <w:rsid w:val="008D0821"/>
    <w:rsid w:val="008D1CCE"/>
    <w:rsid w:val="008D2407"/>
    <w:rsid w:val="008D28EA"/>
    <w:rsid w:val="008D3059"/>
    <w:rsid w:val="008D3281"/>
    <w:rsid w:val="008D3323"/>
    <w:rsid w:val="008D4538"/>
    <w:rsid w:val="008D4C60"/>
    <w:rsid w:val="008D6210"/>
    <w:rsid w:val="008D78F8"/>
    <w:rsid w:val="008E1EBD"/>
    <w:rsid w:val="008E4807"/>
    <w:rsid w:val="008E6279"/>
    <w:rsid w:val="008E772E"/>
    <w:rsid w:val="008E77D0"/>
    <w:rsid w:val="008E7D59"/>
    <w:rsid w:val="008F05C4"/>
    <w:rsid w:val="008F13EC"/>
    <w:rsid w:val="008F2452"/>
    <w:rsid w:val="008F2CFD"/>
    <w:rsid w:val="008F2ED5"/>
    <w:rsid w:val="008F35B9"/>
    <w:rsid w:val="008F3C1B"/>
    <w:rsid w:val="008F3CD9"/>
    <w:rsid w:val="008F5454"/>
    <w:rsid w:val="008F56F4"/>
    <w:rsid w:val="008F5B6B"/>
    <w:rsid w:val="008F7808"/>
    <w:rsid w:val="008F78DC"/>
    <w:rsid w:val="00900D75"/>
    <w:rsid w:val="009010D2"/>
    <w:rsid w:val="0090176F"/>
    <w:rsid w:val="00902659"/>
    <w:rsid w:val="009037D9"/>
    <w:rsid w:val="00903B88"/>
    <w:rsid w:val="00905305"/>
    <w:rsid w:val="009107B6"/>
    <w:rsid w:val="00912373"/>
    <w:rsid w:val="00912FEF"/>
    <w:rsid w:val="00916598"/>
    <w:rsid w:val="00916AA4"/>
    <w:rsid w:val="00916BAD"/>
    <w:rsid w:val="00917B48"/>
    <w:rsid w:val="00920A7E"/>
    <w:rsid w:val="00921CCF"/>
    <w:rsid w:val="009236CD"/>
    <w:rsid w:val="00923CA6"/>
    <w:rsid w:val="00923CC1"/>
    <w:rsid w:val="00924089"/>
    <w:rsid w:val="009249BD"/>
    <w:rsid w:val="00924C5F"/>
    <w:rsid w:val="00926104"/>
    <w:rsid w:val="0092736B"/>
    <w:rsid w:val="009311E3"/>
    <w:rsid w:val="0093282D"/>
    <w:rsid w:val="0093361E"/>
    <w:rsid w:val="0093372D"/>
    <w:rsid w:val="009339E2"/>
    <w:rsid w:val="00933DCB"/>
    <w:rsid w:val="00934D3C"/>
    <w:rsid w:val="0093652D"/>
    <w:rsid w:val="00936E8E"/>
    <w:rsid w:val="0093790D"/>
    <w:rsid w:val="00940C92"/>
    <w:rsid w:val="00941AC6"/>
    <w:rsid w:val="00944218"/>
    <w:rsid w:val="00944974"/>
    <w:rsid w:val="00947C82"/>
    <w:rsid w:val="00947F30"/>
    <w:rsid w:val="00950B56"/>
    <w:rsid w:val="00951DFC"/>
    <w:rsid w:val="00952FAD"/>
    <w:rsid w:val="00953837"/>
    <w:rsid w:val="00953E57"/>
    <w:rsid w:val="00955677"/>
    <w:rsid w:val="00957A90"/>
    <w:rsid w:val="0096083B"/>
    <w:rsid w:val="009608DD"/>
    <w:rsid w:val="009615C0"/>
    <w:rsid w:val="00961F33"/>
    <w:rsid w:val="00964685"/>
    <w:rsid w:val="0096714F"/>
    <w:rsid w:val="0096761C"/>
    <w:rsid w:val="00970429"/>
    <w:rsid w:val="00972DFD"/>
    <w:rsid w:val="0097401A"/>
    <w:rsid w:val="00974587"/>
    <w:rsid w:val="009762A1"/>
    <w:rsid w:val="00976CF0"/>
    <w:rsid w:val="009774D0"/>
    <w:rsid w:val="00977753"/>
    <w:rsid w:val="0097777F"/>
    <w:rsid w:val="00980CF8"/>
    <w:rsid w:val="009819B7"/>
    <w:rsid w:val="00981F3D"/>
    <w:rsid w:val="00982315"/>
    <w:rsid w:val="00983D15"/>
    <w:rsid w:val="00984413"/>
    <w:rsid w:val="00985CFE"/>
    <w:rsid w:val="00991452"/>
    <w:rsid w:val="0099331F"/>
    <w:rsid w:val="00995301"/>
    <w:rsid w:val="00995B6D"/>
    <w:rsid w:val="00997693"/>
    <w:rsid w:val="00997D9E"/>
    <w:rsid w:val="009A028A"/>
    <w:rsid w:val="009A0F4E"/>
    <w:rsid w:val="009A2377"/>
    <w:rsid w:val="009A466E"/>
    <w:rsid w:val="009A4D0C"/>
    <w:rsid w:val="009A54BB"/>
    <w:rsid w:val="009A7891"/>
    <w:rsid w:val="009B0CD4"/>
    <w:rsid w:val="009B2B83"/>
    <w:rsid w:val="009B4C71"/>
    <w:rsid w:val="009B596A"/>
    <w:rsid w:val="009C094B"/>
    <w:rsid w:val="009C0C6D"/>
    <w:rsid w:val="009C385D"/>
    <w:rsid w:val="009C3F77"/>
    <w:rsid w:val="009C6CCE"/>
    <w:rsid w:val="009D0B32"/>
    <w:rsid w:val="009D1AE9"/>
    <w:rsid w:val="009D29CE"/>
    <w:rsid w:val="009D3283"/>
    <w:rsid w:val="009D3634"/>
    <w:rsid w:val="009D454E"/>
    <w:rsid w:val="009D4E83"/>
    <w:rsid w:val="009D6367"/>
    <w:rsid w:val="009E03FD"/>
    <w:rsid w:val="009E153B"/>
    <w:rsid w:val="009E1842"/>
    <w:rsid w:val="009E22EE"/>
    <w:rsid w:val="009E2F5F"/>
    <w:rsid w:val="009F111A"/>
    <w:rsid w:val="009F24F5"/>
    <w:rsid w:val="009F396B"/>
    <w:rsid w:val="009F4086"/>
    <w:rsid w:val="009F45E2"/>
    <w:rsid w:val="009F4A67"/>
    <w:rsid w:val="009F524B"/>
    <w:rsid w:val="009F5E7B"/>
    <w:rsid w:val="009F661D"/>
    <w:rsid w:val="00A02C72"/>
    <w:rsid w:val="00A03B0E"/>
    <w:rsid w:val="00A04187"/>
    <w:rsid w:val="00A0796F"/>
    <w:rsid w:val="00A10851"/>
    <w:rsid w:val="00A10C55"/>
    <w:rsid w:val="00A1123F"/>
    <w:rsid w:val="00A13212"/>
    <w:rsid w:val="00A13884"/>
    <w:rsid w:val="00A164D9"/>
    <w:rsid w:val="00A166FF"/>
    <w:rsid w:val="00A17803"/>
    <w:rsid w:val="00A2058A"/>
    <w:rsid w:val="00A2093F"/>
    <w:rsid w:val="00A24011"/>
    <w:rsid w:val="00A25492"/>
    <w:rsid w:val="00A263AF"/>
    <w:rsid w:val="00A263E5"/>
    <w:rsid w:val="00A268B1"/>
    <w:rsid w:val="00A278B5"/>
    <w:rsid w:val="00A30BF5"/>
    <w:rsid w:val="00A323BF"/>
    <w:rsid w:val="00A33D37"/>
    <w:rsid w:val="00A369C3"/>
    <w:rsid w:val="00A36CF4"/>
    <w:rsid w:val="00A376FC"/>
    <w:rsid w:val="00A37A42"/>
    <w:rsid w:val="00A4056F"/>
    <w:rsid w:val="00A41CD9"/>
    <w:rsid w:val="00A42142"/>
    <w:rsid w:val="00A43E3D"/>
    <w:rsid w:val="00A47104"/>
    <w:rsid w:val="00A506AA"/>
    <w:rsid w:val="00A512D1"/>
    <w:rsid w:val="00A517E1"/>
    <w:rsid w:val="00A518BF"/>
    <w:rsid w:val="00A53835"/>
    <w:rsid w:val="00A55CAF"/>
    <w:rsid w:val="00A564A7"/>
    <w:rsid w:val="00A601D4"/>
    <w:rsid w:val="00A61202"/>
    <w:rsid w:val="00A62CEC"/>
    <w:rsid w:val="00A62E23"/>
    <w:rsid w:val="00A62E89"/>
    <w:rsid w:val="00A63027"/>
    <w:rsid w:val="00A64CB6"/>
    <w:rsid w:val="00A64D8D"/>
    <w:rsid w:val="00A65924"/>
    <w:rsid w:val="00A71705"/>
    <w:rsid w:val="00A72DB0"/>
    <w:rsid w:val="00A73092"/>
    <w:rsid w:val="00A73C9E"/>
    <w:rsid w:val="00A74ECC"/>
    <w:rsid w:val="00A753EA"/>
    <w:rsid w:val="00A75E47"/>
    <w:rsid w:val="00A80C2A"/>
    <w:rsid w:val="00A8138B"/>
    <w:rsid w:val="00A828B5"/>
    <w:rsid w:val="00A83589"/>
    <w:rsid w:val="00A84329"/>
    <w:rsid w:val="00A85C43"/>
    <w:rsid w:val="00A8659F"/>
    <w:rsid w:val="00A91039"/>
    <w:rsid w:val="00A918BD"/>
    <w:rsid w:val="00A91F46"/>
    <w:rsid w:val="00A944B5"/>
    <w:rsid w:val="00A95218"/>
    <w:rsid w:val="00A95BCD"/>
    <w:rsid w:val="00A95CC8"/>
    <w:rsid w:val="00A96C67"/>
    <w:rsid w:val="00A97440"/>
    <w:rsid w:val="00AA1622"/>
    <w:rsid w:val="00AA321A"/>
    <w:rsid w:val="00AA457D"/>
    <w:rsid w:val="00AA5DAF"/>
    <w:rsid w:val="00AA7049"/>
    <w:rsid w:val="00AA778F"/>
    <w:rsid w:val="00AA7A37"/>
    <w:rsid w:val="00AA7A8D"/>
    <w:rsid w:val="00AA7C2F"/>
    <w:rsid w:val="00AB0507"/>
    <w:rsid w:val="00AB2331"/>
    <w:rsid w:val="00AB2EB2"/>
    <w:rsid w:val="00AB2FF4"/>
    <w:rsid w:val="00AB33FE"/>
    <w:rsid w:val="00AC1C2D"/>
    <w:rsid w:val="00AC26C9"/>
    <w:rsid w:val="00AC5099"/>
    <w:rsid w:val="00AC601E"/>
    <w:rsid w:val="00AC7448"/>
    <w:rsid w:val="00AD1349"/>
    <w:rsid w:val="00AD28F1"/>
    <w:rsid w:val="00AD2DC0"/>
    <w:rsid w:val="00AD3EFC"/>
    <w:rsid w:val="00AD7546"/>
    <w:rsid w:val="00AD7E20"/>
    <w:rsid w:val="00AE02B9"/>
    <w:rsid w:val="00AE24A6"/>
    <w:rsid w:val="00AE3A9B"/>
    <w:rsid w:val="00AE466D"/>
    <w:rsid w:val="00AE4F32"/>
    <w:rsid w:val="00AE6859"/>
    <w:rsid w:val="00AE75D5"/>
    <w:rsid w:val="00AF24BE"/>
    <w:rsid w:val="00AF2E24"/>
    <w:rsid w:val="00AF49BE"/>
    <w:rsid w:val="00AF53F1"/>
    <w:rsid w:val="00AF675C"/>
    <w:rsid w:val="00AF7562"/>
    <w:rsid w:val="00B003CF"/>
    <w:rsid w:val="00B00A9E"/>
    <w:rsid w:val="00B01F19"/>
    <w:rsid w:val="00B02398"/>
    <w:rsid w:val="00B02618"/>
    <w:rsid w:val="00B03442"/>
    <w:rsid w:val="00B042CB"/>
    <w:rsid w:val="00B04EBB"/>
    <w:rsid w:val="00B05A40"/>
    <w:rsid w:val="00B05CAC"/>
    <w:rsid w:val="00B060F5"/>
    <w:rsid w:val="00B06984"/>
    <w:rsid w:val="00B0759E"/>
    <w:rsid w:val="00B101DB"/>
    <w:rsid w:val="00B11940"/>
    <w:rsid w:val="00B144C7"/>
    <w:rsid w:val="00B14E42"/>
    <w:rsid w:val="00B1767B"/>
    <w:rsid w:val="00B2146E"/>
    <w:rsid w:val="00B21FC8"/>
    <w:rsid w:val="00B2547C"/>
    <w:rsid w:val="00B30C5E"/>
    <w:rsid w:val="00B31ABF"/>
    <w:rsid w:val="00B3271C"/>
    <w:rsid w:val="00B34792"/>
    <w:rsid w:val="00B356F6"/>
    <w:rsid w:val="00B35B39"/>
    <w:rsid w:val="00B4207A"/>
    <w:rsid w:val="00B4329B"/>
    <w:rsid w:val="00B45BE3"/>
    <w:rsid w:val="00B46C24"/>
    <w:rsid w:val="00B47285"/>
    <w:rsid w:val="00B47B1D"/>
    <w:rsid w:val="00B47D72"/>
    <w:rsid w:val="00B503BF"/>
    <w:rsid w:val="00B516F8"/>
    <w:rsid w:val="00B520F1"/>
    <w:rsid w:val="00B54434"/>
    <w:rsid w:val="00B568ED"/>
    <w:rsid w:val="00B607D6"/>
    <w:rsid w:val="00B610A5"/>
    <w:rsid w:val="00B61F4C"/>
    <w:rsid w:val="00B633E6"/>
    <w:rsid w:val="00B640FC"/>
    <w:rsid w:val="00B64A95"/>
    <w:rsid w:val="00B654ED"/>
    <w:rsid w:val="00B65ADE"/>
    <w:rsid w:val="00B662DD"/>
    <w:rsid w:val="00B67B32"/>
    <w:rsid w:val="00B67DCB"/>
    <w:rsid w:val="00B67F0C"/>
    <w:rsid w:val="00B73049"/>
    <w:rsid w:val="00B73256"/>
    <w:rsid w:val="00B73C34"/>
    <w:rsid w:val="00B73EF4"/>
    <w:rsid w:val="00B74D7A"/>
    <w:rsid w:val="00B75405"/>
    <w:rsid w:val="00B756A9"/>
    <w:rsid w:val="00B76659"/>
    <w:rsid w:val="00B773F7"/>
    <w:rsid w:val="00B777AA"/>
    <w:rsid w:val="00B828ED"/>
    <w:rsid w:val="00B84A76"/>
    <w:rsid w:val="00B86830"/>
    <w:rsid w:val="00B9041F"/>
    <w:rsid w:val="00B9178F"/>
    <w:rsid w:val="00B91FBC"/>
    <w:rsid w:val="00B95371"/>
    <w:rsid w:val="00B968BC"/>
    <w:rsid w:val="00B97983"/>
    <w:rsid w:val="00BA3353"/>
    <w:rsid w:val="00BA351C"/>
    <w:rsid w:val="00BA35C0"/>
    <w:rsid w:val="00BA4AB0"/>
    <w:rsid w:val="00BA7DA2"/>
    <w:rsid w:val="00BB00FD"/>
    <w:rsid w:val="00BB1641"/>
    <w:rsid w:val="00BB2A36"/>
    <w:rsid w:val="00BB599E"/>
    <w:rsid w:val="00BB7A95"/>
    <w:rsid w:val="00BC1851"/>
    <w:rsid w:val="00BC1E7F"/>
    <w:rsid w:val="00BC253D"/>
    <w:rsid w:val="00BC38F7"/>
    <w:rsid w:val="00BC3EFF"/>
    <w:rsid w:val="00BC5BEE"/>
    <w:rsid w:val="00BC5E7A"/>
    <w:rsid w:val="00BD15C1"/>
    <w:rsid w:val="00BD345F"/>
    <w:rsid w:val="00BD42C5"/>
    <w:rsid w:val="00BD4329"/>
    <w:rsid w:val="00BD6678"/>
    <w:rsid w:val="00BD71A1"/>
    <w:rsid w:val="00BE0ED3"/>
    <w:rsid w:val="00BE1046"/>
    <w:rsid w:val="00BE109F"/>
    <w:rsid w:val="00BE1D4A"/>
    <w:rsid w:val="00BE2D70"/>
    <w:rsid w:val="00BE4682"/>
    <w:rsid w:val="00BE4AA1"/>
    <w:rsid w:val="00BE57BB"/>
    <w:rsid w:val="00BE5EF2"/>
    <w:rsid w:val="00BE61C0"/>
    <w:rsid w:val="00BE653C"/>
    <w:rsid w:val="00BF1DD0"/>
    <w:rsid w:val="00BF1F0E"/>
    <w:rsid w:val="00BF6213"/>
    <w:rsid w:val="00BF6B32"/>
    <w:rsid w:val="00BF7077"/>
    <w:rsid w:val="00BF79E2"/>
    <w:rsid w:val="00C00D10"/>
    <w:rsid w:val="00C03CDF"/>
    <w:rsid w:val="00C041A3"/>
    <w:rsid w:val="00C04B19"/>
    <w:rsid w:val="00C078EA"/>
    <w:rsid w:val="00C102FC"/>
    <w:rsid w:val="00C10481"/>
    <w:rsid w:val="00C112C0"/>
    <w:rsid w:val="00C1217A"/>
    <w:rsid w:val="00C12544"/>
    <w:rsid w:val="00C14CA4"/>
    <w:rsid w:val="00C14CE3"/>
    <w:rsid w:val="00C14EDF"/>
    <w:rsid w:val="00C155FA"/>
    <w:rsid w:val="00C169E4"/>
    <w:rsid w:val="00C16C60"/>
    <w:rsid w:val="00C216CB"/>
    <w:rsid w:val="00C22CAE"/>
    <w:rsid w:val="00C23144"/>
    <w:rsid w:val="00C24A8E"/>
    <w:rsid w:val="00C24F4F"/>
    <w:rsid w:val="00C30B67"/>
    <w:rsid w:val="00C33115"/>
    <w:rsid w:val="00C37B75"/>
    <w:rsid w:val="00C41CCA"/>
    <w:rsid w:val="00C43202"/>
    <w:rsid w:val="00C4427A"/>
    <w:rsid w:val="00C45895"/>
    <w:rsid w:val="00C465ED"/>
    <w:rsid w:val="00C47BB2"/>
    <w:rsid w:val="00C513C2"/>
    <w:rsid w:val="00C51C1A"/>
    <w:rsid w:val="00C52CDF"/>
    <w:rsid w:val="00C534CC"/>
    <w:rsid w:val="00C5355B"/>
    <w:rsid w:val="00C54340"/>
    <w:rsid w:val="00C54618"/>
    <w:rsid w:val="00C54BFE"/>
    <w:rsid w:val="00C609FE"/>
    <w:rsid w:val="00C60CA3"/>
    <w:rsid w:val="00C61DE3"/>
    <w:rsid w:val="00C636AB"/>
    <w:rsid w:val="00C64C9B"/>
    <w:rsid w:val="00C668A5"/>
    <w:rsid w:val="00C70BD6"/>
    <w:rsid w:val="00C70E0C"/>
    <w:rsid w:val="00C7196B"/>
    <w:rsid w:val="00C72A64"/>
    <w:rsid w:val="00C73ADC"/>
    <w:rsid w:val="00C7435F"/>
    <w:rsid w:val="00C74C7C"/>
    <w:rsid w:val="00C74D4D"/>
    <w:rsid w:val="00C820EA"/>
    <w:rsid w:val="00C84607"/>
    <w:rsid w:val="00C85C36"/>
    <w:rsid w:val="00C90987"/>
    <w:rsid w:val="00C90E0C"/>
    <w:rsid w:val="00C92155"/>
    <w:rsid w:val="00C923D4"/>
    <w:rsid w:val="00C9358A"/>
    <w:rsid w:val="00C94D36"/>
    <w:rsid w:val="00C965A4"/>
    <w:rsid w:val="00C967DE"/>
    <w:rsid w:val="00C97C38"/>
    <w:rsid w:val="00CA2E4E"/>
    <w:rsid w:val="00CA4583"/>
    <w:rsid w:val="00CA6773"/>
    <w:rsid w:val="00CB04D9"/>
    <w:rsid w:val="00CB0C3A"/>
    <w:rsid w:val="00CB112E"/>
    <w:rsid w:val="00CB1342"/>
    <w:rsid w:val="00CB1B60"/>
    <w:rsid w:val="00CB1C53"/>
    <w:rsid w:val="00CB1EDF"/>
    <w:rsid w:val="00CB2FCD"/>
    <w:rsid w:val="00CB3240"/>
    <w:rsid w:val="00CB529E"/>
    <w:rsid w:val="00CB6F86"/>
    <w:rsid w:val="00CB7C02"/>
    <w:rsid w:val="00CC01BC"/>
    <w:rsid w:val="00CC0FB0"/>
    <w:rsid w:val="00CC283B"/>
    <w:rsid w:val="00CC37CB"/>
    <w:rsid w:val="00CC3862"/>
    <w:rsid w:val="00CC5390"/>
    <w:rsid w:val="00CC73A0"/>
    <w:rsid w:val="00CC7F94"/>
    <w:rsid w:val="00CD034D"/>
    <w:rsid w:val="00CD0D19"/>
    <w:rsid w:val="00CD56D3"/>
    <w:rsid w:val="00CD595F"/>
    <w:rsid w:val="00CD6D13"/>
    <w:rsid w:val="00CD7813"/>
    <w:rsid w:val="00CD7826"/>
    <w:rsid w:val="00CE0303"/>
    <w:rsid w:val="00CE19D3"/>
    <w:rsid w:val="00CE20A7"/>
    <w:rsid w:val="00CE4EF2"/>
    <w:rsid w:val="00CE644F"/>
    <w:rsid w:val="00CF0438"/>
    <w:rsid w:val="00CF1822"/>
    <w:rsid w:val="00CF4ABD"/>
    <w:rsid w:val="00CF5329"/>
    <w:rsid w:val="00CF6428"/>
    <w:rsid w:val="00CF6E51"/>
    <w:rsid w:val="00CF7985"/>
    <w:rsid w:val="00D025B7"/>
    <w:rsid w:val="00D02EBC"/>
    <w:rsid w:val="00D0323E"/>
    <w:rsid w:val="00D0588B"/>
    <w:rsid w:val="00D06041"/>
    <w:rsid w:val="00D10484"/>
    <w:rsid w:val="00D1125C"/>
    <w:rsid w:val="00D11A99"/>
    <w:rsid w:val="00D1287D"/>
    <w:rsid w:val="00D128D1"/>
    <w:rsid w:val="00D13843"/>
    <w:rsid w:val="00D13A2D"/>
    <w:rsid w:val="00D14B95"/>
    <w:rsid w:val="00D15B26"/>
    <w:rsid w:val="00D15F20"/>
    <w:rsid w:val="00D1725D"/>
    <w:rsid w:val="00D213DB"/>
    <w:rsid w:val="00D2295D"/>
    <w:rsid w:val="00D23195"/>
    <w:rsid w:val="00D23CCD"/>
    <w:rsid w:val="00D278DF"/>
    <w:rsid w:val="00D3082D"/>
    <w:rsid w:val="00D31ACF"/>
    <w:rsid w:val="00D328E5"/>
    <w:rsid w:val="00D33FB6"/>
    <w:rsid w:val="00D3584B"/>
    <w:rsid w:val="00D364F2"/>
    <w:rsid w:val="00D377AC"/>
    <w:rsid w:val="00D40603"/>
    <w:rsid w:val="00D4079C"/>
    <w:rsid w:val="00D40D65"/>
    <w:rsid w:val="00D418F0"/>
    <w:rsid w:val="00D449CF"/>
    <w:rsid w:val="00D46488"/>
    <w:rsid w:val="00D466ED"/>
    <w:rsid w:val="00D476A0"/>
    <w:rsid w:val="00D50777"/>
    <w:rsid w:val="00D510C9"/>
    <w:rsid w:val="00D510E4"/>
    <w:rsid w:val="00D51F9B"/>
    <w:rsid w:val="00D520BA"/>
    <w:rsid w:val="00D53307"/>
    <w:rsid w:val="00D560F9"/>
    <w:rsid w:val="00D5651E"/>
    <w:rsid w:val="00D57128"/>
    <w:rsid w:val="00D611C0"/>
    <w:rsid w:val="00D61427"/>
    <w:rsid w:val="00D6249B"/>
    <w:rsid w:val="00D62936"/>
    <w:rsid w:val="00D632FE"/>
    <w:rsid w:val="00D65181"/>
    <w:rsid w:val="00D72878"/>
    <w:rsid w:val="00D72AD7"/>
    <w:rsid w:val="00D7333F"/>
    <w:rsid w:val="00D747CD"/>
    <w:rsid w:val="00D74943"/>
    <w:rsid w:val="00D77C55"/>
    <w:rsid w:val="00D80B77"/>
    <w:rsid w:val="00D81038"/>
    <w:rsid w:val="00D81165"/>
    <w:rsid w:val="00D85024"/>
    <w:rsid w:val="00D86CA9"/>
    <w:rsid w:val="00D870AE"/>
    <w:rsid w:val="00D876D2"/>
    <w:rsid w:val="00D90262"/>
    <w:rsid w:val="00D90774"/>
    <w:rsid w:val="00D9136A"/>
    <w:rsid w:val="00D92FA0"/>
    <w:rsid w:val="00D93A19"/>
    <w:rsid w:val="00D946EE"/>
    <w:rsid w:val="00D951B6"/>
    <w:rsid w:val="00D95B0C"/>
    <w:rsid w:val="00D96114"/>
    <w:rsid w:val="00D9669C"/>
    <w:rsid w:val="00D97344"/>
    <w:rsid w:val="00DA0352"/>
    <w:rsid w:val="00DA1129"/>
    <w:rsid w:val="00DA23F0"/>
    <w:rsid w:val="00DA2614"/>
    <w:rsid w:val="00DA4034"/>
    <w:rsid w:val="00DA4585"/>
    <w:rsid w:val="00DA7FA9"/>
    <w:rsid w:val="00DB4E2B"/>
    <w:rsid w:val="00DB4F7A"/>
    <w:rsid w:val="00DB542D"/>
    <w:rsid w:val="00DB54C1"/>
    <w:rsid w:val="00DB645B"/>
    <w:rsid w:val="00DB711A"/>
    <w:rsid w:val="00DB7E65"/>
    <w:rsid w:val="00DC00C7"/>
    <w:rsid w:val="00DC0E05"/>
    <w:rsid w:val="00DC13F4"/>
    <w:rsid w:val="00DC27A8"/>
    <w:rsid w:val="00DC33DC"/>
    <w:rsid w:val="00DC4054"/>
    <w:rsid w:val="00DC5330"/>
    <w:rsid w:val="00DC775D"/>
    <w:rsid w:val="00DC7933"/>
    <w:rsid w:val="00DC7A00"/>
    <w:rsid w:val="00DD09D1"/>
    <w:rsid w:val="00DD316E"/>
    <w:rsid w:val="00DD33C5"/>
    <w:rsid w:val="00DD3656"/>
    <w:rsid w:val="00DD3E93"/>
    <w:rsid w:val="00DD4E1A"/>
    <w:rsid w:val="00DD5568"/>
    <w:rsid w:val="00DD6989"/>
    <w:rsid w:val="00DE1615"/>
    <w:rsid w:val="00DE1C5E"/>
    <w:rsid w:val="00DE1D94"/>
    <w:rsid w:val="00DE3D95"/>
    <w:rsid w:val="00DE4C7C"/>
    <w:rsid w:val="00DF307A"/>
    <w:rsid w:val="00DF4638"/>
    <w:rsid w:val="00DF54FF"/>
    <w:rsid w:val="00DF553B"/>
    <w:rsid w:val="00DF6CA7"/>
    <w:rsid w:val="00DF70EB"/>
    <w:rsid w:val="00DF7833"/>
    <w:rsid w:val="00E005ED"/>
    <w:rsid w:val="00E022A6"/>
    <w:rsid w:val="00E02526"/>
    <w:rsid w:val="00E02886"/>
    <w:rsid w:val="00E02B15"/>
    <w:rsid w:val="00E02C67"/>
    <w:rsid w:val="00E0457B"/>
    <w:rsid w:val="00E05439"/>
    <w:rsid w:val="00E071C0"/>
    <w:rsid w:val="00E07A3F"/>
    <w:rsid w:val="00E11FE2"/>
    <w:rsid w:val="00E12419"/>
    <w:rsid w:val="00E1255E"/>
    <w:rsid w:val="00E146A8"/>
    <w:rsid w:val="00E17DAA"/>
    <w:rsid w:val="00E17EB6"/>
    <w:rsid w:val="00E215C5"/>
    <w:rsid w:val="00E217A3"/>
    <w:rsid w:val="00E21CE0"/>
    <w:rsid w:val="00E25A9C"/>
    <w:rsid w:val="00E261B9"/>
    <w:rsid w:val="00E267BA"/>
    <w:rsid w:val="00E312DB"/>
    <w:rsid w:val="00E31D87"/>
    <w:rsid w:val="00E32D59"/>
    <w:rsid w:val="00E334B7"/>
    <w:rsid w:val="00E33DD9"/>
    <w:rsid w:val="00E35BA2"/>
    <w:rsid w:val="00E4056C"/>
    <w:rsid w:val="00E40C2C"/>
    <w:rsid w:val="00E413C8"/>
    <w:rsid w:val="00E43C44"/>
    <w:rsid w:val="00E46C64"/>
    <w:rsid w:val="00E53F99"/>
    <w:rsid w:val="00E546A4"/>
    <w:rsid w:val="00E55AF0"/>
    <w:rsid w:val="00E56259"/>
    <w:rsid w:val="00E56349"/>
    <w:rsid w:val="00E5719C"/>
    <w:rsid w:val="00E60823"/>
    <w:rsid w:val="00E6198E"/>
    <w:rsid w:val="00E62487"/>
    <w:rsid w:val="00E62B41"/>
    <w:rsid w:val="00E62DFF"/>
    <w:rsid w:val="00E63612"/>
    <w:rsid w:val="00E646A0"/>
    <w:rsid w:val="00E6551D"/>
    <w:rsid w:val="00E65DC5"/>
    <w:rsid w:val="00E66F9E"/>
    <w:rsid w:val="00E70AEE"/>
    <w:rsid w:val="00E71183"/>
    <w:rsid w:val="00E7255A"/>
    <w:rsid w:val="00E72E7D"/>
    <w:rsid w:val="00E762D0"/>
    <w:rsid w:val="00E81349"/>
    <w:rsid w:val="00E843E3"/>
    <w:rsid w:val="00E84BEE"/>
    <w:rsid w:val="00E84DEC"/>
    <w:rsid w:val="00E84FF3"/>
    <w:rsid w:val="00E856B9"/>
    <w:rsid w:val="00E8765E"/>
    <w:rsid w:val="00E9075C"/>
    <w:rsid w:val="00E916F4"/>
    <w:rsid w:val="00E91CBC"/>
    <w:rsid w:val="00E92252"/>
    <w:rsid w:val="00E933F0"/>
    <w:rsid w:val="00E944A1"/>
    <w:rsid w:val="00E94639"/>
    <w:rsid w:val="00E94C58"/>
    <w:rsid w:val="00E9787B"/>
    <w:rsid w:val="00EA3214"/>
    <w:rsid w:val="00EA3A0D"/>
    <w:rsid w:val="00EA5AF1"/>
    <w:rsid w:val="00EA691A"/>
    <w:rsid w:val="00EB0736"/>
    <w:rsid w:val="00EB0B3D"/>
    <w:rsid w:val="00EB0FB9"/>
    <w:rsid w:val="00EB24C8"/>
    <w:rsid w:val="00EB32C1"/>
    <w:rsid w:val="00EB344B"/>
    <w:rsid w:val="00EB4639"/>
    <w:rsid w:val="00EB5AB6"/>
    <w:rsid w:val="00EB6D04"/>
    <w:rsid w:val="00EB7084"/>
    <w:rsid w:val="00EB7C7A"/>
    <w:rsid w:val="00EC079D"/>
    <w:rsid w:val="00EC3020"/>
    <w:rsid w:val="00EC34BC"/>
    <w:rsid w:val="00EC3FE6"/>
    <w:rsid w:val="00EC450B"/>
    <w:rsid w:val="00EC4A30"/>
    <w:rsid w:val="00EC4CC7"/>
    <w:rsid w:val="00EC7219"/>
    <w:rsid w:val="00EC7AD7"/>
    <w:rsid w:val="00ED03E7"/>
    <w:rsid w:val="00ED41B5"/>
    <w:rsid w:val="00ED607C"/>
    <w:rsid w:val="00ED7BB0"/>
    <w:rsid w:val="00ED7F0F"/>
    <w:rsid w:val="00EE1941"/>
    <w:rsid w:val="00EE233B"/>
    <w:rsid w:val="00EE28B1"/>
    <w:rsid w:val="00EE2AC2"/>
    <w:rsid w:val="00EE2B47"/>
    <w:rsid w:val="00EE37D7"/>
    <w:rsid w:val="00EE6B87"/>
    <w:rsid w:val="00EE709B"/>
    <w:rsid w:val="00EF1554"/>
    <w:rsid w:val="00EF1E11"/>
    <w:rsid w:val="00EF2588"/>
    <w:rsid w:val="00EF2B1E"/>
    <w:rsid w:val="00EF3A6D"/>
    <w:rsid w:val="00EF438F"/>
    <w:rsid w:val="00EF4A0E"/>
    <w:rsid w:val="00EF54D8"/>
    <w:rsid w:val="00EF57AC"/>
    <w:rsid w:val="00EF5BCF"/>
    <w:rsid w:val="00EF7A5E"/>
    <w:rsid w:val="00EF7B2A"/>
    <w:rsid w:val="00F0282B"/>
    <w:rsid w:val="00F0681B"/>
    <w:rsid w:val="00F06869"/>
    <w:rsid w:val="00F0750E"/>
    <w:rsid w:val="00F13CEA"/>
    <w:rsid w:val="00F14355"/>
    <w:rsid w:val="00F155C9"/>
    <w:rsid w:val="00F17485"/>
    <w:rsid w:val="00F17A6A"/>
    <w:rsid w:val="00F17D0A"/>
    <w:rsid w:val="00F20AE5"/>
    <w:rsid w:val="00F20C27"/>
    <w:rsid w:val="00F20D1C"/>
    <w:rsid w:val="00F2110A"/>
    <w:rsid w:val="00F22D09"/>
    <w:rsid w:val="00F230DD"/>
    <w:rsid w:val="00F23629"/>
    <w:rsid w:val="00F27564"/>
    <w:rsid w:val="00F319BF"/>
    <w:rsid w:val="00F322F0"/>
    <w:rsid w:val="00F3257F"/>
    <w:rsid w:val="00F32E57"/>
    <w:rsid w:val="00F3423C"/>
    <w:rsid w:val="00F3481E"/>
    <w:rsid w:val="00F35EF3"/>
    <w:rsid w:val="00F400C9"/>
    <w:rsid w:val="00F42AEB"/>
    <w:rsid w:val="00F42FC4"/>
    <w:rsid w:val="00F4359A"/>
    <w:rsid w:val="00F441BE"/>
    <w:rsid w:val="00F45BDC"/>
    <w:rsid w:val="00F46E61"/>
    <w:rsid w:val="00F47A31"/>
    <w:rsid w:val="00F47D10"/>
    <w:rsid w:val="00F52965"/>
    <w:rsid w:val="00F54354"/>
    <w:rsid w:val="00F56721"/>
    <w:rsid w:val="00F61775"/>
    <w:rsid w:val="00F64C59"/>
    <w:rsid w:val="00F71C7C"/>
    <w:rsid w:val="00F72F58"/>
    <w:rsid w:val="00F80175"/>
    <w:rsid w:val="00F80474"/>
    <w:rsid w:val="00F8307D"/>
    <w:rsid w:val="00F84BFF"/>
    <w:rsid w:val="00F84D57"/>
    <w:rsid w:val="00F85062"/>
    <w:rsid w:val="00F86B82"/>
    <w:rsid w:val="00F9170F"/>
    <w:rsid w:val="00F922AA"/>
    <w:rsid w:val="00F9507F"/>
    <w:rsid w:val="00F96291"/>
    <w:rsid w:val="00FA12D1"/>
    <w:rsid w:val="00FA17B2"/>
    <w:rsid w:val="00FA34CC"/>
    <w:rsid w:val="00FA4271"/>
    <w:rsid w:val="00FA49DC"/>
    <w:rsid w:val="00FA5CF6"/>
    <w:rsid w:val="00FA686F"/>
    <w:rsid w:val="00FB1575"/>
    <w:rsid w:val="00FB3FB5"/>
    <w:rsid w:val="00FB4BF4"/>
    <w:rsid w:val="00FB5A5C"/>
    <w:rsid w:val="00FB61EF"/>
    <w:rsid w:val="00FB6FA8"/>
    <w:rsid w:val="00FB7DA3"/>
    <w:rsid w:val="00FC24D4"/>
    <w:rsid w:val="00FC255F"/>
    <w:rsid w:val="00FC2678"/>
    <w:rsid w:val="00FC334A"/>
    <w:rsid w:val="00FC3C91"/>
    <w:rsid w:val="00FC4481"/>
    <w:rsid w:val="00FC4A05"/>
    <w:rsid w:val="00FC501F"/>
    <w:rsid w:val="00FC6EE1"/>
    <w:rsid w:val="00FD18B2"/>
    <w:rsid w:val="00FD31D9"/>
    <w:rsid w:val="00FD3AF2"/>
    <w:rsid w:val="00FD4B51"/>
    <w:rsid w:val="00FD7D0C"/>
    <w:rsid w:val="00FE0AFB"/>
    <w:rsid w:val="00FE2A3B"/>
    <w:rsid w:val="00FE2BB4"/>
    <w:rsid w:val="00FE2F7F"/>
    <w:rsid w:val="00FE3CC6"/>
    <w:rsid w:val="00FE49A8"/>
    <w:rsid w:val="00FE4B13"/>
    <w:rsid w:val="00FE5691"/>
    <w:rsid w:val="00FE751A"/>
    <w:rsid w:val="00FF2A83"/>
    <w:rsid w:val="00FF5DD5"/>
    <w:rsid w:val="00FF688C"/>
    <w:rsid w:val="00FF7819"/>
    <w:rsid w:val="00FF7DB3"/>
    <w:rsid w:val="00FF7EE4"/>
    <w:rsid w:val="01FDD292"/>
    <w:rsid w:val="03343D49"/>
    <w:rsid w:val="03ABFBC1"/>
    <w:rsid w:val="03FB6761"/>
    <w:rsid w:val="04A842DD"/>
    <w:rsid w:val="05E31DAE"/>
    <w:rsid w:val="06565768"/>
    <w:rsid w:val="07A5CA34"/>
    <w:rsid w:val="08469828"/>
    <w:rsid w:val="0879D5AE"/>
    <w:rsid w:val="08C96EF0"/>
    <w:rsid w:val="0B20F9A4"/>
    <w:rsid w:val="0CD6C8E2"/>
    <w:rsid w:val="0D1B25FC"/>
    <w:rsid w:val="0D458C1C"/>
    <w:rsid w:val="0D7C686D"/>
    <w:rsid w:val="0E0CDA7D"/>
    <w:rsid w:val="0EF774F8"/>
    <w:rsid w:val="0F8ED954"/>
    <w:rsid w:val="10B9CCE1"/>
    <w:rsid w:val="10CD4B10"/>
    <w:rsid w:val="118E25D2"/>
    <w:rsid w:val="14B88DC5"/>
    <w:rsid w:val="153FD142"/>
    <w:rsid w:val="16400262"/>
    <w:rsid w:val="168BB1CA"/>
    <w:rsid w:val="16DD5E9A"/>
    <w:rsid w:val="17B3F335"/>
    <w:rsid w:val="18A19E6D"/>
    <w:rsid w:val="190D0892"/>
    <w:rsid w:val="19477436"/>
    <w:rsid w:val="19758CCE"/>
    <w:rsid w:val="1985E77A"/>
    <w:rsid w:val="1A9E3202"/>
    <w:rsid w:val="1BF711D7"/>
    <w:rsid w:val="1CBA1E30"/>
    <w:rsid w:val="1D415E47"/>
    <w:rsid w:val="1D9EDDA9"/>
    <w:rsid w:val="1F86CAFA"/>
    <w:rsid w:val="20B88A6F"/>
    <w:rsid w:val="214B9DC9"/>
    <w:rsid w:val="2302CB33"/>
    <w:rsid w:val="240ED094"/>
    <w:rsid w:val="246FF141"/>
    <w:rsid w:val="26A87E29"/>
    <w:rsid w:val="270BE237"/>
    <w:rsid w:val="289D53CC"/>
    <w:rsid w:val="292F0F01"/>
    <w:rsid w:val="2977B20E"/>
    <w:rsid w:val="299E2144"/>
    <w:rsid w:val="2A81308F"/>
    <w:rsid w:val="2AE38681"/>
    <w:rsid w:val="2B081428"/>
    <w:rsid w:val="2B3B09B8"/>
    <w:rsid w:val="2B9EEE33"/>
    <w:rsid w:val="2BFBABBE"/>
    <w:rsid w:val="2CF1DEE6"/>
    <w:rsid w:val="2CF63441"/>
    <w:rsid w:val="2D960BA9"/>
    <w:rsid w:val="2E0E8EA7"/>
    <w:rsid w:val="2E681455"/>
    <w:rsid w:val="2F7D01CB"/>
    <w:rsid w:val="2FB0043D"/>
    <w:rsid w:val="2FF93F2B"/>
    <w:rsid w:val="300921B9"/>
    <w:rsid w:val="3014E9D1"/>
    <w:rsid w:val="30CA3311"/>
    <w:rsid w:val="30DC9912"/>
    <w:rsid w:val="3152AA26"/>
    <w:rsid w:val="31987144"/>
    <w:rsid w:val="31A8C4FA"/>
    <w:rsid w:val="320C096E"/>
    <w:rsid w:val="333DB3C1"/>
    <w:rsid w:val="3345A429"/>
    <w:rsid w:val="3365DF7D"/>
    <w:rsid w:val="338AD733"/>
    <w:rsid w:val="33DBAFED"/>
    <w:rsid w:val="348624F1"/>
    <w:rsid w:val="369DDED0"/>
    <w:rsid w:val="371064C4"/>
    <w:rsid w:val="37A600CF"/>
    <w:rsid w:val="380C29E7"/>
    <w:rsid w:val="39788F36"/>
    <w:rsid w:val="3BEFD102"/>
    <w:rsid w:val="3D31C50C"/>
    <w:rsid w:val="3EA28D10"/>
    <w:rsid w:val="40B91A68"/>
    <w:rsid w:val="40FA4FF1"/>
    <w:rsid w:val="42A044BE"/>
    <w:rsid w:val="42B2ABB7"/>
    <w:rsid w:val="42E39FD1"/>
    <w:rsid w:val="43C729F3"/>
    <w:rsid w:val="43FBFF56"/>
    <w:rsid w:val="43FFB094"/>
    <w:rsid w:val="44A4249E"/>
    <w:rsid w:val="44D18492"/>
    <w:rsid w:val="45101BF9"/>
    <w:rsid w:val="4535D47A"/>
    <w:rsid w:val="460834FC"/>
    <w:rsid w:val="464B9401"/>
    <w:rsid w:val="4659983E"/>
    <w:rsid w:val="47BE857D"/>
    <w:rsid w:val="483046F9"/>
    <w:rsid w:val="486F9C41"/>
    <w:rsid w:val="4C08FBE4"/>
    <w:rsid w:val="4C0A9390"/>
    <w:rsid w:val="4C4065A0"/>
    <w:rsid w:val="4C9B7C93"/>
    <w:rsid w:val="4CC560BF"/>
    <w:rsid w:val="4D04151A"/>
    <w:rsid w:val="4D54D746"/>
    <w:rsid w:val="4E0EF0D1"/>
    <w:rsid w:val="4E412C67"/>
    <w:rsid w:val="4F15A1BC"/>
    <w:rsid w:val="4F4DC1C5"/>
    <w:rsid w:val="4F5D6062"/>
    <w:rsid w:val="4F83C8F7"/>
    <w:rsid w:val="4FF5D099"/>
    <w:rsid w:val="50227650"/>
    <w:rsid w:val="522C2557"/>
    <w:rsid w:val="5348577F"/>
    <w:rsid w:val="5441D815"/>
    <w:rsid w:val="575579AB"/>
    <w:rsid w:val="57D676E3"/>
    <w:rsid w:val="58679F10"/>
    <w:rsid w:val="59C908CE"/>
    <w:rsid w:val="5AC2A68F"/>
    <w:rsid w:val="5B6B783E"/>
    <w:rsid w:val="5BCA9AF6"/>
    <w:rsid w:val="5BF60956"/>
    <w:rsid w:val="5DDEE69A"/>
    <w:rsid w:val="5E8499D6"/>
    <w:rsid w:val="5E9CD514"/>
    <w:rsid w:val="5EE16208"/>
    <w:rsid w:val="5FB826F7"/>
    <w:rsid w:val="5FFC79D2"/>
    <w:rsid w:val="601A1D0B"/>
    <w:rsid w:val="626AA0FA"/>
    <w:rsid w:val="63232560"/>
    <w:rsid w:val="6339AB16"/>
    <w:rsid w:val="63F757F1"/>
    <w:rsid w:val="6406715B"/>
    <w:rsid w:val="640AA646"/>
    <w:rsid w:val="64306DAD"/>
    <w:rsid w:val="64551E2C"/>
    <w:rsid w:val="6495636B"/>
    <w:rsid w:val="679146BB"/>
    <w:rsid w:val="686C4CBA"/>
    <w:rsid w:val="68F037B1"/>
    <w:rsid w:val="6A310B7F"/>
    <w:rsid w:val="6A5C6F67"/>
    <w:rsid w:val="6A61E10E"/>
    <w:rsid w:val="6C9DD8CB"/>
    <w:rsid w:val="6CB88AED"/>
    <w:rsid w:val="6D249D3F"/>
    <w:rsid w:val="6E654BC3"/>
    <w:rsid w:val="6E9F620F"/>
    <w:rsid w:val="6F99D76B"/>
    <w:rsid w:val="703110F8"/>
    <w:rsid w:val="70DB41FD"/>
    <w:rsid w:val="70DE2D26"/>
    <w:rsid w:val="70E3C66E"/>
    <w:rsid w:val="712F303C"/>
    <w:rsid w:val="72B7E760"/>
    <w:rsid w:val="7317975B"/>
    <w:rsid w:val="73AD4C73"/>
    <w:rsid w:val="73DAC2B2"/>
    <w:rsid w:val="744A1800"/>
    <w:rsid w:val="7601EEAE"/>
    <w:rsid w:val="7633D172"/>
    <w:rsid w:val="76F61796"/>
    <w:rsid w:val="775121DD"/>
    <w:rsid w:val="77FD9B55"/>
    <w:rsid w:val="79C8B336"/>
    <w:rsid w:val="79D4427B"/>
    <w:rsid w:val="7BD595DF"/>
    <w:rsid w:val="7C0FFABC"/>
    <w:rsid w:val="7D2F853A"/>
    <w:rsid w:val="7D8F5C18"/>
    <w:rsid w:val="7E441350"/>
    <w:rsid w:val="7EE1E2F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99C8"/>
  <w15:docId w15:val="{84E8A8DD-88F1-4507-8E79-B65BA51FE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qFormat/>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4"/>
      </w:numPr>
    </w:pPr>
  </w:style>
  <w:style w:type="paragraph" w:customStyle="1" w:styleId="Bulletlist1">
    <w:name w:val="Bullet list 1"/>
    <w:basedOn w:val="Normal"/>
    <w:link w:val="Bulletlist1Char"/>
    <w:qFormat/>
    <w:rsid w:val="0004526C"/>
    <w:pPr>
      <w:numPr>
        <w:numId w:val="35"/>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uiPriority w:val="10"/>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uiPriority w:val="10"/>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7"/>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7"/>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1C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F3"/>
    <w:rPr>
      <w:rFonts w:eastAsiaTheme="minorEastAsia"/>
      <w:lang w:eastAsia="en-AU"/>
    </w:rPr>
  </w:style>
  <w:style w:type="paragraph" w:styleId="Subtitle">
    <w:name w:val="Subtitle"/>
    <w:basedOn w:val="Normal"/>
    <w:next w:val="Normal"/>
    <w:link w:val="SubtitleChar"/>
    <w:uiPriority w:val="11"/>
    <w:qFormat/>
    <w:rsid w:val="001C4DF3"/>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1C4DF3"/>
    <w:rPr>
      <w:rFonts w:asciiTheme="majorHAnsi" w:eastAsiaTheme="majorEastAsia" w:hAnsiTheme="majorHAnsi" w:cstheme="majorBidi"/>
      <w:i/>
      <w:iCs/>
      <w:color w:val="43C7F4" w:themeColor="accent1"/>
      <w:spacing w:val="15"/>
      <w:sz w:val="24"/>
      <w:szCs w:val="24"/>
      <w:lang w:eastAsia="en-AU"/>
    </w:rPr>
  </w:style>
  <w:style w:type="paragraph" w:customStyle="1" w:styleId="Header1">
    <w:name w:val="Header 1"/>
    <w:basedOn w:val="Header"/>
    <w:link w:val="Header1Char"/>
    <w:qFormat/>
    <w:rsid w:val="001C4DF3"/>
    <w:pPr>
      <w:tabs>
        <w:tab w:val="left" w:pos="3855"/>
      </w:tabs>
      <w:spacing w:line="276" w:lineRule="auto"/>
      <w:jc w:val="right"/>
    </w:pPr>
    <w:rPr>
      <w:rFonts w:ascii="Gotham" w:hAnsi="Gotham"/>
      <w:b/>
      <w:bCs/>
      <w:spacing w:val="8"/>
      <w:sz w:val="20"/>
      <w:szCs w:val="20"/>
    </w:rPr>
  </w:style>
  <w:style w:type="character" w:customStyle="1" w:styleId="Header1Char">
    <w:name w:val="Header 1 Char"/>
    <w:basedOn w:val="HeaderChar"/>
    <w:link w:val="Header1"/>
    <w:rsid w:val="001C4DF3"/>
    <w:rPr>
      <w:rFonts w:ascii="Gotham" w:eastAsiaTheme="minorEastAsia" w:hAnsi="Gotham"/>
      <w:b/>
      <w:bCs/>
      <w:spacing w:val="8"/>
      <w:sz w:val="20"/>
      <w:szCs w:val="20"/>
      <w:lang w:eastAsia="en-AU"/>
    </w:rPr>
  </w:style>
  <w:style w:type="paragraph" w:customStyle="1" w:styleId="ContactInfo">
    <w:name w:val="Contact Info"/>
    <w:basedOn w:val="Normal"/>
    <w:link w:val="ContactInfoChar"/>
    <w:qFormat/>
    <w:rsid w:val="001C4DF3"/>
    <w:pPr>
      <w:tabs>
        <w:tab w:val="right" w:pos="9026"/>
      </w:tabs>
    </w:pPr>
    <w:rPr>
      <w:rFonts w:ascii="Gotham" w:hAnsi="Gotham"/>
      <w:b/>
      <w:bCs/>
      <w:lang w:val="en-US"/>
    </w:rPr>
  </w:style>
  <w:style w:type="character" w:customStyle="1" w:styleId="ContactInfoChar">
    <w:name w:val="Contact Info Char"/>
    <w:basedOn w:val="DefaultParagraphFont"/>
    <w:link w:val="ContactInfo"/>
    <w:rsid w:val="001C4DF3"/>
    <w:rPr>
      <w:rFonts w:ascii="Gotham" w:eastAsiaTheme="minorEastAsia" w:hAnsi="Gotham"/>
      <w:b/>
      <w:bCs/>
      <w:lang w:val="en-US" w:eastAsia="en-AU"/>
    </w:rPr>
  </w:style>
  <w:style w:type="paragraph" w:styleId="Footer">
    <w:name w:val="footer"/>
    <w:basedOn w:val="Normal"/>
    <w:link w:val="FooterChar"/>
    <w:uiPriority w:val="99"/>
    <w:unhideWhenUsed/>
    <w:rsid w:val="00F143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355"/>
    <w:rPr>
      <w:rFonts w:eastAsiaTheme="minorEastAsia"/>
      <w:lang w:eastAsia="en-AU"/>
    </w:rPr>
  </w:style>
  <w:style w:type="paragraph" w:customStyle="1" w:styleId="Header2">
    <w:name w:val="Header 2"/>
    <w:basedOn w:val="Header"/>
    <w:link w:val="Header2Char"/>
    <w:qFormat/>
    <w:rsid w:val="00F14355"/>
    <w:pPr>
      <w:tabs>
        <w:tab w:val="clear" w:pos="9026"/>
        <w:tab w:val="left" w:pos="1843"/>
      </w:tabs>
      <w:ind w:hanging="851"/>
    </w:pPr>
    <w:rPr>
      <w:rFonts w:ascii="Gotham" w:hAnsi="Gotham"/>
      <w:b/>
      <w:bCs/>
      <w:i/>
      <w:iCs/>
      <w:color w:val="FFFFFF" w:themeColor="background1"/>
    </w:rPr>
  </w:style>
  <w:style w:type="character" w:customStyle="1" w:styleId="Header2Char">
    <w:name w:val="Header 2 Char"/>
    <w:basedOn w:val="HeaderChar"/>
    <w:link w:val="Header2"/>
    <w:rsid w:val="00F14355"/>
    <w:rPr>
      <w:rFonts w:ascii="Gotham" w:eastAsiaTheme="minorEastAsia" w:hAnsi="Gotham"/>
      <w:b/>
      <w:bCs/>
      <w:i/>
      <w:iCs/>
      <w:color w:val="FFFFFF" w:themeColor="background1"/>
      <w:lang w:eastAsia="en-AU"/>
    </w:rPr>
  </w:style>
  <w:style w:type="character" w:customStyle="1" w:styleId="normaltextrun">
    <w:name w:val="normaltextrun"/>
    <w:basedOn w:val="DefaultParagraphFont"/>
    <w:rsid w:val="00A64CB6"/>
  </w:style>
  <w:style w:type="character" w:customStyle="1" w:styleId="superscript">
    <w:name w:val="superscript"/>
    <w:basedOn w:val="DefaultParagraphFont"/>
    <w:rsid w:val="00A64CB6"/>
  </w:style>
  <w:style w:type="character" w:customStyle="1" w:styleId="eop">
    <w:name w:val="eop"/>
    <w:basedOn w:val="DefaultParagraphFont"/>
    <w:rsid w:val="00A64CB6"/>
  </w:style>
  <w:style w:type="paragraph" w:customStyle="1" w:styleId="paragraph">
    <w:name w:val="paragraph"/>
    <w:basedOn w:val="Normal"/>
    <w:rsid w:val="000142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ndhit">
    <w:name w:val="findhit"/>
    <w:basedOn w:val="DefaultParagraphFont"/>
    <w:rsid w:val="009F24F5"/>
  </w:style>
  <w:style w:type="paragraph" w:styleId="CommentText">
    <w:name w:val="annotation text"/>
    <w:basedOn w:val="Normal"/>
    <w:link w:val="CommentTextChar"/>
    <w:uiPriority w:val="99"/>
    <w:unhideWhenUsed/>
    <w:rsid w:val="0045209F"/>
    <w:pPr>
      <w:spacing w:line="240" w:lineRule="auto"/>
    </w:pPr>
    <w:rPr>
      <w:sz w:val="20"/>
      <w:szCs w:val="20"/>
    </w:rPr>
  </w:style>
  <w:style w:type="character" w:customStyle="1" w:styleId="CommentTextChar">
    <w:name w:val="Comment Text Char"/>
    <w:basedOn w:val="DefaultParagraphFont"/>
    <w:link w:val="CommentText"/>
    <w:uiPriority w:val="99"/>
    <w:rsid w:val="0045209F"/>
    <w:rPr>
      <w:rFonts w:eastAsiaTheme="minorEastAsia"/>
      <w:sz w:val="20"/>
      <w:szCs w:val="20"/>
      <w:lang w:eastAsia="en-AU"/>
    </w:rPr>
  </w:style>
  <w:style w:type="character" w:styleId="Mention">
    <w:name w:val="Mention"/>
    <w:basedOn w:val="DefaultParagraphFont"/>
    <w:uiPriority w:val="99"/>
    <w:unhideWhenUsed/>
    <w:rsid w:val="00363FF0"/>
    <w:rPr>
      <w:color w:val="2B579A"/>
      <w:shd w:val="clear" w:color="auto" w:fill="E1DFDD"/>
    </w:rPr>
  </w:style>
  <w:style w:type="paragraph" w:styleId="NormalWeb">
    <w:name w:val="Normal (Web)"/>
    <w:basedOn w:val="Normal"/>
    <w:uiPriority w:val="99"/>
    <w:semiHidden/>
    <w:unhideWhenUsed/>
    <w:rsid w:val="00BC3E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6F26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6F26CD"/>
    <w:rPr>
      <w:rFonts w:ascii="Segoe UI" w:hAnsi="Segoe UI" w:cs="Segoe UI" w:hint="default"/>
      <w:sz w:val="18"/>
      <w:szCs w:val="18"/>
    </w:rPr>
  </w:style>
  <w:style w:type="character" w:customStyle="1" w:styleId="cf11">
    <w:name w:val="cf11"/>
    <w:basedOn w:val="DefaultParagraphFont"/>
    <w:rsid w:val="006F26CD"/>
    <w:rPr>
      <w:rFonts w:ascii="Segoe UI" w:hAnsi="Segoe UI" w:cs="Segoe UI" w:hint="default"/>
      <w:color w:val="43C7F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76833507">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28724998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90083733">
      <w:bodyDiv w:val="1"/>
      <w:marLeft w:val="0"/>
      <w:marRight w:val="0"/>
      <w:marTop w:val="0"/>
      <w:marBottom w:val="0"/>
      <w:divBdr>
        <w:top w:val="none" w:sz="0" w:space="0" w:color="auto"/>
        <w:left w:val="none" w:sz="0" w:space="0" w:color="auto"/>
        <w:bottom w:val="none" w:sz="0" w:space="0" w:color="auto"/>
        <w:right w:val="none" w:sz="0" w:space="0" w:color="auto"/>
      </w:divBdr>
      <w:divsChild>
        <w:div w:id="117340607">
          <w:marLeft w:val="0"/>
          <w:marRight w:val="0"/>
          <w:marTop w:val="0"/>
          <w:marBottom w:val="0"/>
          <w:divBdr>
            <w:top w:val="none" w:sz="0" w:space="0" w:color="auto"/>
            <w:left w:val="none" w:sz="0" w:space="0" w:color="auto"/>
            <w:bottom w:val="none" w:sz="0" w:space="0" w:color="auto"/>
            <w:right w:val="none" w:sz="0" w:space="0" w:color="auto"/>
          </w:divBdr>
        </w:div>
        <w:div w:id="1141653215">
          <w:marLeft w:val="0"/>
          <w:marRight w:val="0"/>
          <w:marTop w:val="0"/>
          <w:marBottom w:val="0"/>
          <w:divBdr>
            <w:top w:val="none" w:sz="0" w:space="0" w:color="auto"/>
            <w:left w:val="none" w:sz="0" w:space="0" w:color="auto"/>
            <w:bottom w:val="none" w:sz="0" w:space="0" w:color="auto"/>
            <w:right w:val="none" w:sz="0" w:space="0" w:color="auto"/>
          </w:divBdr>
        </w:div>
      </w:divsChild>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04437690">
      <w:bodyDiv w:val="1"/>
      <w:marLeft w:val="0"/>
      <w:marRight w:val="0"/>
      <w:marTop w:val="0"/>
      <w:marBottom w:val="0"/>
      <w:divBdr>
        <w:top w:val="none" w:sz="0" w:space="0" w:color="auto"/>
        <w:left w:val="none" w:sz="0" w:space="0" w:color="auto"/>
        <w:bottom w:val="none" w:sz="0" w:space="0" w:color="auto"/>
        <w:right w:val="none" w:sz="0" w:space="0" w:color="auto"/>
      </w:divBdr>
    </w:div>
    <w:div w:id="555509351">
      <w:bodyDiv w:val="1"/>
      <w:marLeft w:val="0"/>
      <w:marRight w:val="0"/>
      <w:marTop w:val="0"/>
      <w:marBottom w:val="0"/>
      <w:divBdr>
        <w:top w:val="none" w:sz="0" w:space="0" w:color="auto"/>
        <w:left w:val="none" w:sz="0" w:space="0" w:color="auto"/>
        <w:bottom w:val="none" w:sz="0" w:space="0" w:color="auto"/>
        <w:right w:val="none" w:sz="0" w:space="0" w:color="auto"/>
      </w:divBdr>
    </w:div>
    <w:div w:id="556671656">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17317868">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01523582">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987831355">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357073528">
      <w:bodyDiv w:val="1"/>
      <w:marLeft w:val="0"/>
      <w:marRight w:val="0"/>
      <w:marTop w:val="0"/>
      <w:marBottom w:val="0"/>
      <w:divBdr>
        <w:top w:val="none" w:sz="0" w:space="0" w:color="auto"/>
        <w:left w:val="none" w:sz="0" w:space="0" w:color="auto"/>
        <w:bottom w:val="none" w:sz="0" w:space="0" w:color="auto"/>
        <w:right w:val="none" w:sz="0" w:space="0" w:color="auto"/>
      </w:divBdr>
      <w:divsChild>
        <w:div w:id="1899589799">
          <w:blockQuote w:val="1"/>
          <w:marLeft w:val="144"/>
          <w:marRight w:val="144"/>
          <w:marTop w:val="240"/>
          <w:marBottom w:val="240"/>
          <w:divBdr>
            <w:top w:val="none" w:sz="0" w:space="17" w:color="auto"/>
            <w:left w:val="single" w:sz="24" w:space="22" w:color="DBDBDB"/>
            <w:bottom w:val="none" w:sz="0" w:space="17" w:color="auto"/>
            <w:right w:val="none" w:sz="0" w:space="22" w:color="auto"/>
          </w:divBdr>
        </w:div>
      </w:divsChild>
    </w:div>
    <w:div w:id="1380284181">
      <w:bodyDiv w:val="1"/>
      <w:marLeft w:val="0"/>
      <w:marRight w:val="0"/>
      <w:marTop w:val="0"/>
      <w:marBottom w:val="0"/>
      <w:divBdr>
        <w:top w:val="none" w:sz="0" w:space="0" w:color="auto"/>
        <w:left w:val="none" w:sz="0" w:space="0" w:color="auto"/>
        <w:bottom w:val="none" w:sz="0" w:space="0" w:color="auto"/>
        <w:right w:val="none" w:sz="0" w:space="0" w:color="auto"/>
      </w:divBdr>
      <w:divsChild>
        <w:div w:id="165442886">
          <w:marLeft w:val="0"/>
          <w:marRight w:val="0"/>
          <w:marTop w:val="0"/>
          <w:marBottom w:val="0"/>
          <w:divBdr>
            <w:top w:val="none" w:sz="0" w:space="0" w:color="auto"/>
            <w:left w:val="none" w:sz="0" w:space="0" w:color="auto"/>
            <w:bottom w:val="none" w:sz="0" w:space="0" w:color="auto"/>
            <w:right w:val="none" w:sz="0" w:space="0" w:color="auto"/>
          </w:divBdr>
        </w:div>
        <w:div w:id="735934655">
          <w:marLeft w:val="0"/>
          <w:marRight w:val="0"/>
          <w:marTop w:val="0"/>
          <w:marBottom w:val="0"/>
          <w:divBdr>
            <w:top w:val="none" w:sz="0" w:space="0" w:color="auto"/>
            <w:left w:val="none" w:sz="0" w:space="0" w:color="auto"/>
            <w:bottom w:val="none" w:sz="0" w:space="0" w:color="auto"/>
            <w:right w:val="none" w:sz="0" w:space="0" w:color="auto"/>
          </w:divBdr>
        </w:div>
      </w:divsChild>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47136604">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786079786">
      <w:bodyDiv w:val="1"/>
      <w:marLeft w:val="0"/>
      <w:marRight w:val="0"/>
      <w:marTop w:val="0"/>
      <w:marBottom w:val="0"/>
      <w:divBdr>
        <w:top w:val="none" w:sz="0" w:space="0" w:color="auto"/>
        <w:left w:val="none" w:sz="0" w:space="0" w:color="auto"/>
        <w:bottom w:val="none" w:sz="0" w:space="0" w:color="auto"/>
        <w:right w:val="none" w:sz="0" w:space="0" w:color="auto"/>
      </w:divBdr>
    </w:div>
    <w:div w:id="1816490886">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881431431">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company/accanau/"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media@accan.org.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instagram.com/accan_a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accanau" TargetMode="External"/><Relationship Id="rId24" Type="http://schemas.openxmlformats.org/officeDocument/2006/relationships/hyperlink" Target="https://www.acma.gov.au/articles/2023-04/acma-calls-telcos-improve-support-customers-hardship" TargetMode="External"/><Relationship Id="rId5" Type="http://schemas.openxmlformats.org/officeDocument/2006/relationships/numbering" Target="numbering.xml"/><Relationship Id="rId15" Type="http://schemas.openxmlformats.org/officeDocument/2006/relationships/hyperlink" Target="https://twitter.com/ACCAN_AU" TargetMode="External"/><Relationship Id="rId23" Type="http://schemas.openxmlformats.org/officeDocument/2006/relationships/hyperlink" Target="https://accan.org.au/consumer-information/hardship-portal"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cma.gov.au/help-if-you-cant-pay-your-phone-or-internet-bill" TargetMode="External"/><Relationship Id="rId27" Type="http://schemas.openxmlformats.org/officeDocument/2006/relationships/footer" Target="footer2.xml"/><Relationship Id="rId30"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Brogan\ACCAN\ACCAN%20-%20Media\Media%20Releases\Faux%20media%20releases\Future%20of%20Broadband%20media%20releas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FB40F358E7E4164FA974DC9622DA9B66" ma:contentTypeVersion="14" ma:contentTypeDescription="Create a new document." ma:contentTypeScope="" ma:versionID="5f4c74fb68d3e5f3977e8185b2cd4867">
  <xsd:schema xmlns:xsd="http://www.w3.org/2001/XMLSchema" xmlns:xs="http://www.w3.org/2001/XMLSchema" xmlns:p="http://schemas.microsoft.com/office/2006/metadata/properties" xmlns:ns2="48077fa9-5389-4240-a3a8-bc1f64f687dc" xmlns:ns3="2afa1a33-c191-48ee-b288-192490d33fec" targetNamespace="http://schemas.microsoft.com/office/2006/metadata/properties" ma:root="true" ma:fieldsID="272e27f1acc3c6b28fd8e93d48259de7" ns2:_="" ns3:_="">
    <xsd:import namespace="48077fa9-5389-4240-a3a8-bc1f64f687d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77fa9-5389-4240-a3a8-bc1f64f68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Una Lawrence</DisplayName>
        <AccountId>28</AccountId>
        <AccountType/>
      </UserInfo>
      <UserInfo>
        <DisplayName>Andrew Williams</DisplayName>
        <AccountId>17</AccountId>
        <AccountType/>
      </UserInfo>
      <UserInfo>
        <DisplayName>Wayne Hawkins</DisplayName>
        <AccountId>31</AccountId>
        <AccountType/>
      </UserInfo>
      <UserInfo>
        <DisplayName>Tanya Karliychuk</DisplayName>
        <AccountId>15</AccountId>
        <AccountType/>
      </UserInfo>
    </SharedWithUsers>
    <lcf76f155ced4ddcb4097134ff3c332f xmlns="48077fa9-5389-4240-a3a8-bc1f64f687dc">
      <Terms xmlns="http://schemas.microsoft.com/office/infopath/2007/PartnerControls"/>
    </lcf76f155ced4ddcb4097134ff3c332f>
    <TaxCatchAll xmlns="2afa1a33-c191-48ee-b288-192490d33fec" xsi:nil="true"/>
  </documentManagement>
</p:properties>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8477242B-A5FD-48BC-8A08-8B88AA014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77fa9-5389-4240-a3a8-bc1f64f687d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48077fa9-5389-4240-a3a8-bc1f64f687dc"/>
  </ds:schemaRefs>
</ds:datastoreItem>
</file>

<file path=docProps/app.xml><?xml version="1.0" encoding="utf-8"?>
<Properties xmlns="http://schemas.openxmlformats.org/officeDocument/2006/extended-properties" xmlns:vt="http://schemas.openxmlformats.org/officeDocument/2006/docPropsVTypes">
  <Template>Future of Broadband media release</Template>
  <TotalTime>5</TotalTime>
  <Pages>1</Pages>
  <Words>473</Words>
  <Characters>2700</Characters>
  <Application>Microsoft Office Word</Application>
  <DocSecurity>0</DocSecurity>
  <Lines>22</Lines>
  <Paragraphs>6</Paragraphs>
  <ScaleCrop>false</ScaleCrop>
  <Company/>
  <LinksUpToDate>false</LinksUpToDate>
  <CharactersWithSpaces>3167</CharactersWithSpaces>
  <SharedDoc>false</SharedDoc>
  <HLinks>
    <vt:vector size="24" baseType="variant">
      <vt:variant>
        <vt:i4>1966098</vt:i4>
      </vt:variant>
      <vt:variant>
        <vt:i4>9</vt:i4>
      </vt:variant>
      <vt:variant>
        <vt:i4>0</vt:i4>
      </vt:variant>
      <vt:variant>
        <vt:i4>5</vt:i4>
      </vt:variant>
      <vt:variant>
        <vt:lpwstr>https://www.acma.gov.au/articles/2023-04/acma-calls-telcos-improve-support-customers-hardship</vt:lpwstr>
      </vt:variant>
      <vt:variant>
        <vt:lpwstr/>
      </vt:variant>
      <vt:variant>
        <vt:i4>131140</vt:i4>
      </vt:variant>
      <vt:variant>
        <vt:i4>6</vt:i4>
      </vt:variant>
      <vt:variant>
        <vt:i4>0</vt:i4>
      </vt:variant>
      <vt:variant>
        <vt:i4>5</vt:i4>
      </vt:variant>
      <vt:variant>
        <vt:lpwstr>https://accan.org.au/consumer-information/hardship-portal</vt:lpwstr>
      </vt:variant>
      <vt:variant>
        <vt:lpwstr/>
      </vt:variant>
      <vt:variant>
        <vt:i4>4194371</vt:i4>
      </vt:variant>
      <vt:variant>
        <vt:i4>3</vt:i4>
      </vt:variant>
      <vt:variant>
        <vt:i4>0</vt:i4>
      </vt:variant>
      <vt:variant>
        <vt:i4>5</vt:i4>
      </vt:variant>
      <vt:variant>
        <vt:lpwstr>https://www.acma.gov.au/help-if-you-cant-pay-your-phone-or-internet-bill</vt:lpwstr>
      </vt:variant>
      <vt:variant>
        <vt:lpwstr/>
      </vt:variant>
      <vt:variant>
        <vt:i4>983158</vt:i4>
      </vt:variant>
      <vt:variant>
        <vt:i4>0</vt:i4>
      </vt:variant>
      <vt:variant>
        <vt:i4>0</vt:i4>
      </vt:variant>
      <vt:variant>
        <vt:i4>5</vt:i4>
      </vt:variant>
      <vt:variant>
        <vt:lpwstr>mailto:media@accan.org.au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Brogan</dc:creator>
  <cp:keywords/>
  <cp:lastModifiedBy>Sean Brogan</cp:lastModifiedBy>
  <cp:revision>5</cp:revision>
  <cp:lastPrinted>2023-05-02T00:05:00Z</cp:lastPrinted>
  <dcterms:created xsi:type="dcterms:W3CDTF">2023-05-02T00:02:00Z</dcterms:created>
  <dcterms:modified xsi:type="dcterms:W3CDTF">2023-05-02T01:28:00Z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0x010100FB40F358E7E4164FA974DC9622DA9B66</vt:lpwstr>
  </property>
  <property fmtid="{D5CDD505-2E9C-101B-9397-08002B2CF9AE}" pid="3" name="SharedWithUsers">
    <vt:lpwstr>16;#Rebekah Sarkoezy;#27;#Meredith Lea</vt:lpwstr>
  </property>
  <property fmtid="{D5CDD505-2E9C-101B-9397-08002B2CF9AE}" pid="4" name="MediaServiceImageTags">
    <vt:lpwstr/>
  </property>
</Properties>
</file>