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DD383" w14:textId="08CDC48B" w:rsidR="003B751B" w:rsidRPr="00FE2C55" w:rsidRDefault="003B751B" w:rsidP="00C2412B">
      <w:pPr>
        <w:jc w:val="center"/>
        <w:rPr>
          <w:rFonts w:cstheme="minorHAnsi"/>
          <w:b/>
          <w:bCs/>
          <w:sz w:val="28"/>
          <w:szCs w:val="28"/>
        </w:rPr>
      </w:pPr>
      <w:r w:rsidRPr="00FE2C55">
        <w:rPr>
          <w:rFonts w:cstheme="minorHAnsi"/>
          <w:b/>
          <w:bCs/>
          <w:sz w:val="28"/>
          <w:szCs w:val="28"/>
        </w:rPr>
        <w:t xml:space="preserve">Andrew Williams </w:t>
      </w:r>
      <w:r w:rsidR="00A926C4" w:rsidRPr="00FE2C55">
        <w:rPr>
          <w:rFonts w:cstheme="minorHAnsi"/>
          <w:b/>
          <w:bCs/>
          <w:sz w:val="28"/>
          <w:szCs w:val="28"/>
        </w:rPr>
        <w:t>– ACCAN CEO</w:t>
      </w:r>
    </w:p>
    <w:p w14:paraId="0DD344C7" w14:textId="3A2DE518" w:rsidR="00557EC0" w:rsidRPr="00FE2C55" w:rsidRDefault="00557EC0" w:rsidP="00C2412B">
      <w:pPr>
        <w:jc w:val="center"/>
        <w:rPr>
          <w:rFonts w:cstheme="minorHAnsi"/>
          <w:b/>
          <w:bCs/>
          <w:sz w:val="28"/>
          <w:szCs w:val="28"/>
        </w:rPr>
      </w:pPr>
      <w:r w:rsidRPr="00FE2C55">
        <w:rPr>
          <w:rFonts w:cstheme="minorHAnsi"/>
          <w:b/>
          <w:bCs/>
          <w:sz w:val="28"/>
          <w:szCs w:val="28"/>
        </w:rPr>
        <w:t xml:space="preserve">Commsday Forum – </w:t>
      </w:r>
      <w:r w:rsidR="006D48FF" w:rsidRPr="00FE2C55">
        <w:rPr>
          <w:rFonts w:cstheme="minorHAnsi"/>
          <w:b/>
          <w:bCs/>
          <w:sz w:val="28"/>
          <w:szCs w:val="28"/>
        </w:rPr>
        <w:t>14</w:t>
      </w:r>
      <w:r w:rsidRPr="00FE2C55">
        <w:rPr>
          <w:rFonts w:cstheme="minorHAnsi"/>
          <w:b/>
          <w:bCs/>
          <w:sz w:val="28"/>
          <w:szCs w:val="28"/>
        </w:rPr>
        <w:t xml:space="preserve"> June 2023</w:t>
      </w:r>
    </w:p>
    <w:p w14:paraId="7D0247B4" w14:textId="77777777" w:rsidR="00557EC0" w:rsidRPr="00FE2C55" w:rsidRDefault="00557EC0" w:rsidP="00557EC0">
      <w:pPr>
        <w:rPr>
          <w:rFonts w:cstheme="minorHAnsi"/>
          <w:sz w:val="28"/>
          <w:szCs w:val="28"/>
        </w:rPr>
      </w:pPr>
      <w:r w:rsidRPr="00FE2C55">
        <w:rPr>
          <w:rFonts w:cstheme="minorHAnsi"/>
          <w:sz w:val="28"/>
          <w:szCs w:val="28"/>
        </w:rPr>
        <w:t>Good afternoon everyone and thanks to Grahame and the Commsday team for the invitation to present to you today.</w:t>
      </w:r>
    </w:p>
    <w:p w14:paraId="5B85B42F" w14:textId="166C34AC" w:rsidR="00557EC0" w:rsidRPr="00FE2C55" w:rsidRDefault="00557EC0" w:rsidP="00557EC0">
      <w:pPr>
        <w:rPr>
          <w:rFonts w:cstheme="minorHAnsi"/>
          <w:sz w:val="28"/>
          <w:szCs w:val="28"/>
        </w:rPr>
      </w:pPr>
      <w:r w:rsidRPr="00FE2C55">
        <w:rPr>
          <w:rFonts w:cstheme="minorHAnsi"/>
          <w:sz w:val="28"/>
          <w:szCs w:val="28"/>
        </w:rPr>
        <w:t>Before I begin, I would like to acknowledge the Traditional Owners of the land on which we meet today. I would also like to pay my respects to Elders past</w:t>
      </w:r>
      <w:r w:rsidR="006052DE" w:rsidRPr="00FE2C55">
        <w:rPr>
          <w:rFonts w:cstheme="minorHAnsi"/>
          <w:sz w:val="28"/>
          <w:szCs w:val="28"/>
        </w:rPr>
        <w:t xml:space="preserve">, </w:t>
      </w:r>
      <w:r w:rsidRPr="00FE2C55">
        <w:rPr>
          <w:rFonts w:cstheme="minorHAnsi"/>
          <w:sz w:val="28"/>
          <w:szCs w:val="28"/>
        </w:rPr>
        <w:t>present</w:t>
      </w:r>
      <w:r w:rsidR="006052DE" w:rsidRPr="00FE2C55">
        <w:rPr>
          <w:rFonts w:cstheme="minorHAnsi"/>
          <w:sz w:val="28"/>
          <w:szCs w:val="28"/>
        </w:rPr>
        <w:t>, and emerging</w:t>
      </w:r>
    </w:p>
    <w:p w14:paraId="448D64DF" w14:textId="77777777" w:rsidR="00C1448F" w:rsidRPr="00FE2C55" w:rsidRDefault="00557EC0" w:rsidP="00557EC0">
      <w:pPr>
        <w:rPr>
          <w:rFonts w:cstheme="minorHAnsi"/>
          <w:sz w:val="28"/>
          <w:szCs w:val="28"/>
        </w:rPr>
      </w:pPr>
      <w:r w:rsidRPr="00FE2C55">
        <w:rPr>
          <w:rFonts w:cstheme="minorHAnsi"/>
          <w:sz w:val="28"/>
          <w:szCs w:val="28"/>
        </w:rPr>
        <w:t>It’s been a while since I’ve been up on stage</w:t>
      </w:r>
      <w:r w:rsidR="003006C5" w:rsidRPr="00FE2C55">
        <w:rPr>
          <w:rFonts w:cstheme="minorHAnsi"/>
          <w:sz w:val="28"/>
          <w:szCs w:val="28"/>
        </w:rPr>
        <w:t xml:space="preserve"> </w:t>
      </w:r>
      <w:r w:rsidR="00C1448F" w:rsidRPr="00FE2C55">
        <w:rPr>
          <w:rFonts w:cstheme="minorHAnsi"/>
          <w:sz w:val="28"/>
          <w:szCs w:val="28"/>
        </w:rPr>
        <w:t>at one of these events</w:t>
      </w:r>
    </w:p>
    <w:p w14:paraId="335E4937" w14:textId="395E7AA7" w:rsidR="00557EC0" w:rsidRPr="00FE2C55" w:rsidRDefault="00C1448F" w:rsidP="00557EC0">
      <w:pPr>
        <w:rPr>
          <w:rFonts w:cstheme="minorHAnsi"/>
          <w:sz w:val="28"/>
          <w:szCs w:val="28"/>
        </w:rPr>
      </w:pPr>
      <w:r w:rsidRPr="00FE2C55">
        <w:rPr>
          <w:rFonts w:cstheme="minorHAnsi"/>
          <w:sz w:val="28"/>
          <w:szCs w:val="28"/>
        </w:rPr>
        <w:t>A</w:t>
      </w:r>
      <w:r w:rsidR="00557EC0" w:rsidRPr="00FE2C55">
        <w:rPr>
          <w:rFonts w:cstheme="minorHAnsi"/>
          <w:sz w:val="28"/>
          <w:szCs w:val="28"/>
        </w:rPr>
        <w:t>s you no doubt are aware, there’s a lot going on in this space at the moment, so I thought I’d use this time to give you an update on some of the key issues as we see them.</w:t>
      </w:r>
    </w:p>
    <w:p w14:paraId="432B8A2A" w14:textId="77777777" w:rsidR="00557EC0" w:rsidRPr="00FE2C55" w:rsidRDefault="00557EC0" w:rsidP="00557EC0">
      <w:pPr>
        <w:rPr>
          <w:rFonts w:cstheme="minorHAnsi"/>
          <w:sz w:val="28"/>
          <w:szCs w:val="28"/>
        </w:rPr>
      </w:pPr>
      <w:r w:rsidRPr="00FE2C55">
        <w:rPr>
          <w:rFonts w:cstheme="minorHAnsi"/>
          <w:sz w:val="28"/>
          <w:szCs w:val="28"/>
        </w:rPr>
        <w:t>In the last six months or so, ACCAN has been asked to provide input on a wide range of issues, spanning consumer protections, digital platforms, NBN Regulation, just to name a few.</w:t>
      </w:r>
    </w:p>
    <w:p w14:paraId="66DB887C" w14:textId="0F0BFFC1" w:rsidR="00C1448F" w:rsidRPr="00FE2C55" w:rsidRDefault="00C1448F" w:rsidP="00557EC0">
      <w:pPr>
        <w:rPr>
          <w:rFonts w:cstheme="minorHAnsi"/>
          <w:sz w:val="28"/>
          <w:szCs w:val="28"/>
        </w:rPr>
      </w:pPr>
      <w:r w:rsidRPr="00FE2C55">
        <w:rPr>
          <w:rFonts w:cstheme="minorHAnsi"/>
          <w:sz w:val="28"/>
          <w:szCs w:val="28"/>
        </w:rPr>
        <w:t xml:space="preserve">These are the issues I’ll focus on in this </w:t>
      </w:r>
      <w:r w:rsidR="00CD75FA" w:rsidRPr="00FE2C55">
        <w:rPr>
          <w:rFonts w:cstheme="minorHAnsi"/>
          <w:sz w:val="28"/>
          <w:szCs w:val="28"/>
        </w:rPr>
        <w:t>presentation</w:t>
      </w:r>
    </w:p>
    <w:p w14:paraId="78603629" w14:textId="2C939C0C" w:rsidR="00557EC0" w:rsidRPr="00FE2C55" w:rsidRDefault="00557EC0" w:rsidP="00557EC0">
      <w:pPr>
        <w:rPr>
          <w:rFonts w:cstheme="minorHAnsi"/>
          <w:sz w:val="28"/>
          <w:szCs w:val="28"/>
        </w:rPr>
      </w:pPr>
      <w:r w:rsidRPr="00FE2C55">
        <w:rPr>
          <w:rFonts w:cstheme="minorHAnsi"/>
          <w:sz w:val="28"/>
          <w:szCs w:val="28"/>
        </w:rPr>
        <w:t xml:space="preserve">We’ve also released a number of policy positions informed by our </w:t>
      </w:r>
      <w:r w:rsidR="00B87425" w:rsidRPr="00FE2C55">
        <w:rPr>
          <w:rFonts w:cstheme="minorHAnsi"/>
          <w:sz w:val="28"/>
          <w:szCs w:val="28"/>
        </w:rPr>
        <w:t xml:space="preserve">work, </w:t>
      </w:r>
      <w:r w:rsidR="00CD75FA" w:rsidRPr="00FE2C55">
        <w:rPr>
          <w:rFonts w:cstheme="minorHAnsi"/>
          <w:sz w:val="28"/>
          <w:szCs w:val="28"/>
        </w:rPr>
        <w:t>so</w:t>
      </w:r>
      <w:r w:rsidR="00B87425" w:rsidRPr="00FE2C55">
        <w:rPr>
          <w:rFonts w:cstheme="minorHAnsi"/>
          <w:sz w:val="28"/>
          <w:szCs w:val="28"/>
        </w:rPr>
        <w:t xml:space="preserve"> I’d also like to give you an overview of what’s published but also what’s coming downstream.</w:t>
      </w:r>
    </w:p>
    <w:p w14:paraId="3BD0359E" w14:textId="57A072C0" w:rsidR="00996EC5" w:rsidRPr="00FE2C55" w:rsidRDefault="00B87425" w:rsidP="00C75F30">
      <w:pPr>
        <w:rPr>
          <w:rFonts w:cstheme="minorHAnsi"/>
          <w:sz w:val="28"/>
          <w:szCs w:val="28"/>
        </w:rPr>
      </w:pPr>
      <w:r w:rsidRPr="00FE2C55">
        <w:rPr>
          <w:rFonts w:cstheme="minorHAnsi"/>
          <w:sz w:val="28"/>
          <w:szCs w:val="28"/>
        </w:rPr>
        <w:t>So let’s dive straight in to Consumer Protections</w:t>
      </w:r>
    </w:p>
    <w:p w14:paraId="470653B4" w14:textId="117D6631" w:rsidR="00996EC5" w:rsidRPr="00FE2C55" w:rsidRDefault="001F404E" w:rsidP="00A66B7D">
      <w:pPr>
        <w:spacing w:after="0"/>
        <w:rPr>
          <w:rFonts w:cstheme="minorHAnsi"/>
          <w:b/>
          <w:bCs/>
          <w:sz w:val="28"/>
          <w:szCs w:val="28"/>
        </w:rPr>
      </w:pPr>
      <w:r w:rsidRPr="00FE2C55">
        <w:rPr>
          <w:rFonts w:cstheme="minorHAnsi"/>
          <w:b/>
          <w:bCs/>
          <w:sz w:val="28"/>
          <w:szCs w:val="28"/>
        </w:rPr>
        <w:t>Consumer Protections</w:t>
      </w:r>
    </w:p>
    <w:p w14:paraId="53297CF5" w14:textId="77777777" w:rsidR="001F404E" w:rsidRPr="00FE2C55" w:rsidRDefault="001F404E" w:rsidP="00A66B7D">
      <w:pPr>
        <w:spacing w:after="0"/>
        <w:rPr>
          <w:rFonts w:cstheme="minorHAnsi"/>
          <w:b/>
          <w:bCs/>
          <w:sz w:val="28"/>
          <w:szCs w:val="28"/>
        </w:rPr>
      </w:pPr>
    </w:p>
    <w:p w14:paraId="759601CE" w14:textId="54BB211C" w:rsidR="00F17893" w:rsidRPr="00FE2C55" w:rsidRDefault="00C75F30" w:rsidP="00A66B7D">
      <w:pPr>
        <w:spacing w:after="0"/>
        <w:rPr>
          <w:rFonts w:cstheme="minorHAnsi"/>
          <w:sz w:val="28"/>
          <w:szCs w:val="28"/>
        </w:rPr>
      </w:pPr>
      <w:r w:rsidRPr="00FE2C55">
        <w:rPr>
          <w:rFonts w:cstheme="minorHAnsi"/>
          <w:sz w:val="28"/>
          <w:szCs w:val="28"/>
        </w:rPr>
        <w:t xml:space="preserve">As we all know, the </w:t>
      </w:r>
      <w:r w:rsidR="008C0A8E" w:rsidRPr="00FE2C55">
        <w:rPr>
          <w:rFonts w:cstheme="minorHAnsi"/>
          <w:sz w:val="28"/>
          <w:szCs w:val="28"/>
        </w:rPr>
        <w:t xml:space="preserve">process to review the </w:t>
      </w:r>
      <w:r w:rsidR="006052DE" w:rsidRPr="00FE2C55">
        <w:rPr>
          <w:rFonts w:cstheme="minorHAnsi"/>
          <w:sz w:val="28"/>
          <w:szCs w:val="28"/>
        </w:rPr>
        <w:t>TCP</w:t>
      </w:r>
      <w:r w:rsidR="008C0A8E" w:rsidRPr="00FE2C55">
        <w:rPr>
          <w:rFonts w:cstheme="minorHAnsi"/>
          <w:sz w:val="28"/>
          <w:szCs w:val="28"/>
        </w:rPr>
        <w:t xml:space="preserve"> Code is underway and </w:t>
      </w:r>
      <w:r w:rsidR="00F65203" w:rsidRPr="00FE2C55">
        <w:rPr>
          <w:rFonts w:cstheme="minorHAnsi"/>
          <w:sz w:val="28"/>
          <w:szCs w:val="28"/>
        </w:rPr>
        <w:t xml:space="preserve">as of last week we provided our submission to Comms Alliance’s </w:t>
      </w:r>
      <w:r w:rsidR="00575C3D" w:rsidRPr="00FE2C55">
        <w:rPr>
          <w:rFonts w:cstheme="minorHAnsi"/>
          <w:sz w:val="28"/>
          <w:szCs w:val="28"/>
        </w:rPr>
        <w:t>information gathering discussion paper</w:t>
      </w:r>
      <w:r w:rsidR="00F17893" w:rsidRPr="00FE2C55">
        <w:rPr>
          <w:rFonts w:cstheme="minorHAnsi"/>
          <w:sz w:val="28"/>
          <w:szCs w:val="28"/>
        </w:rPr>
        <w:t xml:space="preserve">. </w:t>
      </w:r>
    </w:p>
    <w:p w14:paraId="4CEFA523" w14:textId="77777777" w:rsidR="00F17893" w:rsidRPr="00FE2C55" w:rsidRDefault="00F17893" w:rsidP="00A66B7D">
      <w:pPr>
        <w:spacing w:after="0"/>
        <w:rPr>
          <w:rFonts w:cstheme="minorHAnsi"/>
          <w:sz w:val="28"/>
          <w:szCs w:val="28"/>
        </w:rPr>
      </w:pPr>
    </w:p>
    <w:p w14:paraId="525F80EE" w14:textId="0523567B" w:rsidR="00612D86" w:rsidRPr="00FE2C55" w:rsidRDefault="00612D86" w:rsidP="00A66B7D">
      <w:pPr>
        <w:spacing w:after="0"/>
        <w:rPr>
          <w:rFonts w:cstheme="minorHAnsi"/>
          <w:sz w:val="28"/>
          <w:szCs w:val="28"/>
        </w:rPr>
      </w:pPr>
      <w:r w:rsidRPr="00FE2C55">
        <w:rPr>
          <w:rFonts w:cstheme="minorHAnsi"/>
          <w:sz w:val="28"/>
          <w:szCs w:val="28"/>
        </w:rPr>
        <w:t xml:space="preserve">I would like to </w:t>
      </w:r>
      <w:r w:rsidR="00516FA2" w:rsidRPr="00FE2C55">
        <w:rPr>
          <w:rFonts w:cstheme="minorHAnsi"/>
          <w:sz w:val="28"/>
          <w:szCs w:val="28"/>
        </w:rPr>
        <w:t xml:space="preserve">acknowledge the Comms Alliance team, particularly Peppi Wilson and John </w:t>
      </w:r>
      <w:r w:rsidR="003A115B" w:rsidRPr="00FE2C55">
        <w:rPr>
          <w:rFonts w:cstheme="minorHAnsi"/>
          <w:sz w:val="28"/>
          <w:szCs w:val="28"/>
        </w:rPr>
        <w:t>for their approach to the review process</w:t>
      </w:r>
      <w:r w:rsidR="00B9562C" w:rsidRPr="00FE2C55">
        <w:rPr>
          <w:rFonts w:cstheme="minorHAnsi"/>
          <w:sz w:val="28"/>
          <w:szCs w:val="28"/>
        </w:rPr>
        <w:t>; we’ve been preparing for this for the best part of the last year and</w:t>
      </w:r>
      <w:r w:rsidR="00612AC9" w:rsidRPr="00FE2C55">
        <w:rPr>
          <w:rFonts w:cstheme="minorHAnsi"/>
          <w:sz w:val="28"/>
          <w:szCs w:val="28"/>
        </w:rPr>
        <w:t xml:space="preserve">, while I have no doubt there will be points of disagreement, I also am very confident that we will collectively deliver </w:t>
      </w:r>
      <w:r w:rsidR="005B0816" w:rsidRPr="00FE2C55">
        <w:rPr>
          <w:rFonts w:cstheme="minorHAnsi"/>
          <w:sz w:val="28"/>
          <w:szCs w:val="28"/>
        </w:rPr>
        <w:t>better outcomes for consumers</w:t>
      </w:r>
      <w:r w:rsidR="00D13117" w:rsidRPr="00FE2C55">
        <w:rPr>
          <w:rFonts w:cstheme="minorHAnsi"/>
          <w:sz w:val="28"/>
          <w:szCs w:val="28"/>
        </w:rPr>
        <w:t>.</w:t>
      </w:r>
    </w:p>
    <w:p w14:paraId="46E5617F" w14:textId="77777777" w:rsidR="00D13117" w:rsidRPr="00FE2C55" w:rsidRDefault="00D13117" w:rsidP="00A66B7D">
      <w:pPr>
        <w:spacing w:after="0"/>
        <w:rPr>
          <w:rFonts w:cstheme="minorHAnsi"/>
          <w:sz w:val="28"/>
          <w:szCs w:val="28"/>
          <w:highlight w:val="yellow"/>
        </w:rPr>
      </w:pPr>
    </w:p>
    <w:p w14:paraId="24F25009" w14:textId="1FFED400" w:rsidR="002E48C1" w:rsidRPr="00FE2C55" w:rsidRDefault="002E48C1" w:rsidP="00A66B7D">
      <w:pPr>
        <w:spacing w:after="0"/>
        <w:rPr>
          <w:rFonts w:cstheme="minorHAnsi"/>
          <w:sz w:val="28"/>
          <w:szCs w:val="28"/>
        </w:rPr>
      </w:pPr>
      <w:r w:rsidRPr="00FE2C55">
        <w:rPr>
          <w:rFonts w:cstheme="minorHAnsi"/>
          <w:sz w:val="28"/>
          <w:szCs w:val="28"/>
        </w:rPr>
        <w:t>We also welcomed the</w:t>
      </w:r>
      <w:r w:rsidR="00D579DF" w:rsidRPr="00FE2C55">
        <w:rPr>
          <w:rFonts w:cstheme="minorHAnsi"/>
          <w:sz w:val="28"/>
          <w:szCs w:val="28"/>
        </w:rPr>
        <w:t xml:space="preserve"> invitation to the</w:t>
      </w:r>
      <w:r w:rsidRPr="00FE2C55">
        <w:rPr>
          <w:rFonts w:cstheme="minorHAnsi"/>
          <w:sz w:val="28"/>
          <w:szCs w:val="28"/>
        </w:rPr>
        <w:t xml:space="preserve"> Minister’s roundtable </w:t>
      </w:r>
      <w:r w:rsidR="00CD75FA" w:rsidRPr="00FE2C55">
        <w:rPr>
          <w:rFonts w:cstheme="minorHAnsi"/>
          <w:sz w:val="28"/>
          <w:szCs w:val="28"/>
        </w:rPr>
        <w:t xml:space="preserve">on the subject </w:t>
      </w:r>
      <w:r w:rsidRPr="00FE2C55">
        <w:rPr>
          <w:rFonts w:cstheme="minorHAnsi"/>
          <w:sz w:val="28"/>
          <w:szCs w:val="28"/>
        </w:rPr>
        <w:t xml:space="preserve">in </w:t>
      </w:r>
      <w:r w:rsidR="00685E55" w:rsidRPr="00FE2C55">
        <w:rPr>
          <w:rFonts w:cstheme="minorHAnsi"/>
          <w:sz w:val="28"/>
          <w:szCs w:val="28"/>
        </w:rPr>
        <w:t>March this year</w:t>
      </w:r>
      <w:r w:rsidR="00582019" w:rsidRPr="00FE2C55">
        <w:rPr>
          <w:rFonts w:cstheme="minorHAnsi"/>
          <w:sz w:val="28"/>
          <w:szCs w:val="28"/>
        </w:rPr>
        <w:t>.</w:t>
      </w:r>
    </w:p>
    <w:p w14:paraId="0D02AB0B" w14:textId="77777777" w:rsidR="002E48C1" w:rsidRPr="00FE2C55" w:rsidRDefault="002E48C1" w:rsidP="00A66B7D">
      <w:pPr>
        <w:spacing w:after="0"/>
        <w:rPr>
          <w:rFonts w:cstheme="minorHAnsi"/>
          <w:sz w:val="28"/>
          <w:szCs w:val="28"/>
        </w:rPr>
      </w:pPr>
    </w:p>
    <w:p w14:paraId="41231E7A" w14:textId="48093991" w:rsidR="000F4818" w:rsidRPr="00FE2C55" w:rsidRDefault="00F17893" w:rsidP="00A66B7D">
      <w:pPr>
        <w:spacing w:after="0"/>
        <w:rPr>
          <w:rFonts w:cstheme="minorHAnsi"/>
          <w:sz w:val="28"/>
          <w:szCs w:val="28"/>
        </w:rPr>
      </w:pPr>
      <w:r w:rsidRPr="00FE2C55">
        <w:rPr>
          <w:rFonts w:cstheme="minorHAnsi"/>
          <w:sz w:val="28"/>
          <w:szCs w:val="28"/>
        </w:rPr>
        <w:t xml:space="preserve">It’s fair to say that in consulting with some of our constituents as part of this process, there’s </w:t>
      </w:r>
      <w:r w:rsidR="00626F44" w:rsidRPr="00FE2C55">
        <w:rPr>
          <w:rFonts w:cstheme="minorHAnsi"/>
          <w:sz w:val="28"/>
          <w:szCs w:val="28"/>
        </w:rPr>
        <w:t xml:space="preserve">a reasonable degree of skepticism of the code’s utility among </w:t>
      </w:r>
      <w:r w:rsidR="00504C2F" w:rsidRPr="00FE2C55">
        <w:rPr>
          <w:rFonts w:cstheme="minorHAnsi"/>
          <w:sz w:val="28"/>
          <w:szCs w:val="28"/>
        </w:rPr>
        <w:t>consumers</w:t>
      </w:r>
      <w:r w:rsidR="000F4818" w:rsidRPr="00FE2C55">
        <w:rPr>
          <w:rFonts w:cstheme="minorHAnsi"/>
          <w:sz w:val="28"/>
          <w:szCs w:val="28"/>
        </w:rPr>
        <w:t>.</w:t>
      </w:r>
    </w:p>
    <w:p w14:paraId="06C82E59" w14:textId="77777777" w:rsidR="000F4818" w:rsidRPr="00FE2C55" w:rsidRDefault="000F4818" w:rsidP="00A66B7D">
      <w:pPr>
        <w:spacing w:after="0"/>
        <w:rPr>
          <w:rFonts w:cstheme="minorHAnsi"/>
          <w:sz w:val="28"/>
          <w:szCs w:val="28"/>
        </w:rPr>
      </w:pPr>
    </w:p>
    <w:p w14:paraId="40A333AA" w14:textId="31BB8643" w:rsidR="000F4818" w:rsidRPr="00FE2C55" w:rsidRDefault="000F4818" w:rsidP="00A66B7D">
      <w:pPr>
        <w:spacing w:after="0"/>
        <w:rPr>
          <w:rFonts w:cstheme="minorHAnsi"/>
          <w:sz w:val="28"/>
          <w:szCs w:val="28"/>
        </w:rPr>
      </w:pPr>
      <w:r w:rsidRPr="00FE2C55">
        <w:rPr>
          <w:rFonts w:cstheme="minorHAnsi"/>
          <w:sz w:val="28"/>
          <w:szCs w:val="28"/>
        </w:rPr>
        <w:t xml:space="preserve">In fact, </w:t>
      </w:r>
      <w:r w:rsidR="00CE166E" w:rsidRPr="00FE2C55">
        <w:rPr>
          <w:rFonts w:cstheme="minorHAnsi"/>
          <w:sz w:val="28"/>
          <w:szCs w:val="28"/>
        </w:rPr>
        <w:t xml:space="preserve">some of the feedback we’ve received from our members and stakeholders has been </w:t>
      </w:r>
      <w:r w:rsidR="00FE3AA0" w:rsidRPr="00FE2C55">
        <w:rPr>
          <w:rFonts w:cstheme="minorHAnsi"/>
          <w:sz w:val="28"/>
          <w:szCs w:val="28"/>
        </w:rPr>
        <w:t>very blunt; summarised alon</w:t>
      </w:r>
      <w:r w:rsidR="003E1E0B" w:rsidRPr="00FE2C55">
        <w:rPr>
          <w:rFonts w:cstheme="minorHAnsi"/>
          <w:sz w:val="28"/>
          <w:szCs w:val="28"/>
        </w:rPr>
        <w:t>g the lines of having little confidence that it will adequately address the issues of consumers of telecommu</w:t>
      </w:r>
      <w:r w:rsidR="00FF4A64" w:rsidRPr="00FE2C55">
        <w:rPr>
          <w:rFonts w:cstheme="minorHAnsi"/>
          <w:sz w:val="28"/>
          <w:szCs w:val="28"/>
        </w:rPr>
        <w:t>nications products and services.</w:t>
      </w:r>
    </w:p>
    <w:p w14:paraId="7437C80F" w14:textId="77777777" w:rsidR="00EB1D82" w:rsidRPr="00FE2C55" w:rsidRDefault="00EB1D82" w:rsidP="00A66B7D">
      <w:pPr>
        <w:spacing w:after="0"/>
        <w:rPr>
          <w:rFonts w:cstheme="minorHAnsi"/>
          <w:sz w:val="28"/>
          <w:szCs w:val="28"/>
        </w:rPr>
      </w:pPr>
    </w:p>
    <w:p w14:paraId="4CA0EBD6" w14:textId="4F92FA68" w:rsidR="00FF4A64" w:rsidRPr="00FE2C55" w:rsidRDefault="00EB1D82" w:rsidP="00A66B7D">
      <w:pPr>
        <w:spacing w:after="0"/>
        <w:rPr>
          <w:rFonts w:cstheme="minorHAnsi"/>
          <w:sz w:val="28"/>
          <w:szCs w:val="28"/>
        </w:rPr>
      </w:pPr>
      <w:r w:rsidRPr="00FE2C55">
        <w:rPr>
          <w:rFonts w:cstheme="minorHAnsi"/>
          <w:sz w:val="28"/>
          <w:szCs w:val="28"/>
        </w:rPr>
        <w:t xml:space="preserve">Many have made a conscious decision to not engage in the process </w:t>
      </w:r>
      <w:r w:rsidR="00D0480C" w:rsidRPr="00FE2C55">
        <w:rPr>
          <w:rFonts w:cstheme="minorHAnsi"/>
          <w:sz w:val="28"/>
          <w:szCs w:val="28"/>
        </w:rPr>
        <w:t xml:space="preserve">as a result of their skepticism, leaving ACCAN </w:t>
      </w:r>
      <w:r w:rsidR="009F290D" w:rsidRPr="00FE2C55">
        <w:rPr>
          <w:rFonts w:cstheme="minorHAnsi"/>
          <w:sz w:val="28"/>
          <w:szCs w:val="28"/>
        </w:rPr>
        <w:t xml:space="preserve">to mount the charge on their behalf.  </w:t>
      </w:r>
    </w:p>
    <w:p w14:paraId="2E58D48A" w14:textId="77777777" w:rsidR="00083383" w:rsidRPr="00FE2C55" w:rsidRDefault="00083383" w:rsidP="00A66B7D">
      <w:pPr>
        <w:spacing w:after="0"/>
        <w:rPr>
          <w:rFonts w:cstheme="minorHAnsi"/>
          <w:sz w:val="28"/>
          <w:szCs w:val="28"/>
        </w:rPr>
      </w:pPr>
    </w:p>
    <w:p w14:paraId="458812D9" w14:textId="2CC6DBF7" w:rsidR="00083383" w:rsidRPr="00FE2C55" w:rsidRDefault="00083383" w:rsidP="00A66B7D">
      <w:pPr>
        <w:spacing w:after="0"/>
        <w:rPr>
          <w:rFonts w:cstheme="minorHAnsi"/>
          <w:sz w:val="28"/>
          <w:szCs w:val="28"/>
        </w:rPr>
      </w:pPr>
      <w:r w:rsidRPr="00FE2C55">
        <w:rPr>
          <w:rFonts w:cstheme="minorHAnsi"/>
          <w:sz w:val="28"/>
          <w:szCs w:val="28"/>
        </w:rPr>
        <w:t xml:space="preserve">This is a task we’re very much committed to and looking forward </w:t>
      </w:r>
      <w:r w:rsidR="00A94A6E" w:rsidRPr="00FE2C55">
        <w:rPr>
          <w:rFonts w:cstheme="minorHAnsi"/>
          <w:sz w:val="28"/>
          <w:szCs w:val="28"/>
        </w:rPr>
        <w:t>to.</w:t>
      </w:r>
      <w:r w:rsidR="00FF5A7F">
        <w:rPr>
          <w:rFonts w:cstheme="minorHAnsi"/>
          <w:sz w:val="28"/>
          <w:szCs w:val="28"/>
        </w:rPr>
        <w:t xml:space="preserve">  It’s my first time through this process so there’s no scar tissue from my perspective.</w:t>
      </w:r>
    </w:p>
    <w:p w14:paraId="7AD13487" w14:textId="77777777" w:rsidR="00A94A6E" w:rsidRPr="00FE2C55" w:rsidRDefault="00A94A6E" w:rsidP="00A66B7D">
      <w:pPr>
        <w:spacing w:after="0"/>
        <w:rPr>
          <w:rFonts w:cstheme="minorHAnsi"/>
          <w:sz w:val="28"/>
          <w:szCs w:val="28"/>
        </w:rPr>
      </w:pPr>
    </w:p>
    <w:p w14:paraId="0FDEA4AD" w14:textId="34F8154C" w:rsidR="00A94A6E" w:rsidRPr="00FE2C55" w:rsidRDefault="00A94A6E" w:rsidP="00A66B7D">
      <w:pPr>
        <w:spacing w:after="0"/>
        <w:rPr>
          <w:rFonts w:cstheme="minorHAnsi"/>
          <w:sz w:val="28"/>
          <w:szCs w:val="28"/>
        </w:rPr>
      </w:pPr>
      <w:r w:rsidRPr="00FE2C55">
        <w:rPr>
          <w:rFonts w:cstheme="minorHAnsi"/>
          <w:sz w:val="28"/>
          <w:szCs w:val="28"/>
        </w:rPr>
        <w:t>Hopefully at the end of the process we will have collectively allayed the skepticism.</w:t>
      </w:r>
    </w:p>
    <w:p w14:paraId="7241561B" w14:textId="77777777" w:rsidR="00A94A6E" w:rsidRPr="00FE2C55" w:rsidRDefault="00A94A6E" w:rsidP="00A66B7D">
      <w:pPr>
        <w:spacing w:after="0"/>
        <w:rPr>
          <w:rFonts w:cstheme="minorHAnsi"/>
          <w:sz w:val="28"/>
          <w:szCs w:val="28"/>
        </w:rPr>
      </w:pPr>
    </w:p>
    <w:p w14:paraId="577B1552" w14:textId="3CA226BB" w:rsidR="00EB72C8" w:rsidRPr="00FE2C55" w:rsidRDefault="00FF4A64" w:rsidP="00A66B7D">
      <w:pPr>
        <w:spacing w:after="0"/>
        <w:rPr>
          <w:rFonts w:cstheme="minorHAnsi"/>
          <w:sz w:val="28"/>
          <w:szCs w:val="28"/>
        </w:rPr>
      </w:pPr>
      <w:r w:rsidRPr="00FE2C55">
        <w:rPr>
          <w:rFonts w:cstheme="minorHAnsi"/>
          <w:sz w:val="28"/>
          <w:szCs w:val="28"/>
        </w:rPr>
        <w:t>With telecommunications universally agreed to be an essential service</w:t>
      </w:r>
      <w:r w:rsidR="00F47C0F" w:rsidRPr="00FE2C55">
        <w:rPr>
          <w:rFonts w:cstheme="minorHAnsi"/>
          <w:sz w:val="28"/>
          <w:szCs w:val="28"/>
        </w:rPr>
        <w:t xml:space="preserve">, </w:t>
      </w:r>
      <w:r w:rsidR="00BE3A7E">
        <w:rPr>
          <w:rFonts w:cstheme="minorHAnsi"/>
          <w:sz w:val="28"/>
          <w:szCs w:val="28"/>
        </w:rPr>
        <w:t xml:space="preserve">we believe </w:t>
      </w:r>
      <w:r w:rsidR="00F47C0F" w:rsidRPr="00FE2C55">
        <w:rPr>
          <w:rFonts w:cstheme="minorHAnsi"/>
          <w:sz w:val="28"/>
          <w:szCs w:val="28"/>
        </w:rPr>
        <w:t>it is no longer appropriate for it to be subject to a self-regulatory regime</w:t>
      </w:r>
      <w:r w:rsidR="00DA3D46" w:rsidRPr="00FE2C55">
        <w:rPr>
          <w:rFonts w:cstheme="minorHAnsi"/>
          <w:sz w:val="28"/>
          <w:szCs w:val="28"/>
        </w:rPr>
        <w:t xml:space="preserve">.  </w:t>
      </w:r>
    </w:p>
    <w:p w14:paraId="2B91AFDA" w14:textId="77777777" w:rsidR="00EB72C8" w:rsidRPr="00FE2C55" w:rsidRDefault="00EB72C8" w:rsidP="00A66B7D">
      <w:pPr>
        <w:spacing w:after="0"/>
        <w:rPr>
          <w:rFonts w:cstheme="minorHAnsi"/>
          <w:sz w:val="28"/>
          <w:szCs w:val="28"/>
        </w:rPr>
      </w:pPr>
    </w:p>
    <w:p w14:paraId="2ACC4E7A" w14:textId="77777777" w:rsidR="00461FEE" w:rsidRPr="00FE2C55" w:rsidRDefault="00461FEE" w:rsidP="00461FEE">
      <w:pPr>
        <w:spacing w:after="0"/>
        <w:rPr>
          <w:rFonts w:cstheme="minorHAnsi"/>
          <w:sz w:val="28"/>
          <w:szCs w:val="28"/>
        </w:rPr>
      </w:pPr>
      <w:r w:rsidRPr="00FE2C55">
        <w:rPr>
          <w:rFonts w:cstheme="minorHAnsi"/>
          <w:sz w:val="28"/>
          <w:szCs w:val="28"/>
        </w:rPr>
        <w:t>Feedback from many consumers we interact with supports the findings recently reported by both the TIO and ACMA in that consumers want:</w:t>
      </w:r>
    </w:p>
    <w:p w14:paraId="35015D96" w14:textId="77777777" w:rsidR="00026D9F" w:rsidRPr="00FE2C55" w:rsidRDefault="00026D9F" w:rsidP="00461FEE">
      <w:pPr>
        <w:spacing w:after="0"/>
        <w:rPr>
          <w:rFonts w:cstheme="minorHAnsi"/>
          <w:sz w:val="28"/>
          <w:szCs w:val="28"/>
        </w:rPr>
      </w:pPr>
    </w:p>
    <w:p w14:paraId="7AEB6A4B" w14:textId="77777777" w:rsidR="00461FEE" w:rsidRPr="00FE2C55" w:rsidRDefault="00461FEE" w:rsidP="00461FEE">
      <w:pPr>
        <w:pStyle w:val="ListParagraph"/>
        <w:numPr>
          <w:ilvl w:val="0"/>
          <w:numId w:val="2"/>
        </w:numPr>
        <w:spacing w:after="0"/>
        <w:rPr>
          <w:rFonts w:cstheme="minorHAnsi"/>
          <w:sz w:val="28"/>
          <w:szCs w:val="28"/>
        </w:rPr>
      </w:pPr>
      <w:r w:rsidRPr="00FE2C55">
        <w:rPr>
          <w:rFonts w:cstheme="minorHAnsi"/>
          <w:sz w:val="28"/>
          <w:szCs w:val="28"/>
        </w:rPr>
        <w:t>More efficient and effective customer service</w:t>
      </w:r>
    </w:p>
    <w:p w14:paraId="3459C67E" w14:textId="77777777" w:rsidR="00461FEE" w:rsidRPr="00FE2C55" w:rsidRDefault="00461FEE" w:rsidP="00461FEE">
      <w:pPr>
        <w:pStyle w:val="ListParagraph"/>
        <w:numPr>
          <w:ilvl w:val="0"/>
          <w:numId w:val="2"/>
        </w:numPr>
        <w:spacing w:after="0"/>
        <w:rPr>
          <w:rFonts w:cstheme="minorHAnsi"/>
          <w:sz w:val="28"/>
          <w:szCs w:val="28"/>
        </w:rPr>
      </w:pPr>
      <w:r w:rsidRPr="00FE2C55">
        <w:rPr>
          <w:rFonts w:cstheme="minorHAnsi"/>
          <w:sz w:val="28"/>
          <w:szCs w:val="28"/>
        </w:rPr>
        <w:t xml:space="preserve">Improved billing accuracy </w:t>
      </w:r>
    </w:p>
    <w:p w14:paraId="7320A45D" w14:textId="7049D98E" w:rsidR="00461FEE" w:rsidRPr="00FE2C55" w:rsidRDefault="00461FEE" w:rsidP="00461FEE">
      <w:pPr>
        <w:pStyle w:val="ListParagraph"/>
        <w:numPr>
          <w:ilvl w:val="0"/>
          <w:numId w:val="2"/>
        </w:numPr>
        <w:spacing w:after="0"/>
        <w:rPr>
          <w:rFonts w:cstheme="minorHAnsi"/>
          <w:sz w:val="28"/>
          <w:szCs w:val="28"/>
        </w:rPr>
      </w:pPr>
      <w:r w:rsidRPr="00FE2C55">
        <w:rPr>
          <w:rFonts w:cstheme="minorHAnsi"/>
          <w:sz w:val="28"/>
          <w:szCs w:val="28"/>
        </w:rPr>
        <w:t>Improved support for vulnerable consumers</w:t>
      </w:r>
      <w:r w:rsidR="004D5CB2" w:rsidRPr="00FE2C55">
        <w:rPr>
          <w:rFonts w:cstheme="minorHAnsi"/>
          <w:sz w:val="28"/>
          <w:szCs w:val="28"/>
        </w:rPr>
        <w:t>, including those experiencing domestic and family violence</w:t>
      </w:r>
      <w:r w:rsidR="00A97EA4" w:rsidRPr="00FE2C55">
        <w:rPr>
          <w:rFonts w:cstheme="minorHAnsi"/>
          <w:sz w:val="28"/>
          <w:szCs w:val="28"/>
        </w:rPr>
        <w:t>,</w:t>
      </w:r>
      <w:r w:rsidRPr="00FE2C55">
        <w:rPr>
          <w:rFonts w:cstheme="minorHAnsi"/>
          <w:sz w:val="28"/>
          <w:szCs w:val="28"/>
        </w:rPr>
        <w:t xml:space="preserve"> and those </w:t>
      </w:r>
      <w:r w:rsidR="0027013A" w:rsidRPr="00FE2C55">
        <w:rPr>
          <w:rFonts w:cstheme="minorHAnsi"/>
          <w:sz w:val="28"/>
          <w:szCs w:val="28"/>
        </w:rPr>
        <w:t xml:space="preserve">having </w:t>
      </w:r>
      <w:r w:rsidR="00DF519E" w:rsidRPr="00FE2C55">
        <w:rPr>
          <w:rFonts w:cstheme="minorHAnsi"/>
          <w:sz w:val="28"/>
          <w:szCs w:val="28"/>
        </w:rPr>
        <w:t>difficulty in paying their bills; and</w:t>
      </w:r>
    </w:p>
    <w:p w14:paraId="5C0CE690" w14:textId="61F382D0" w:rsidR="00A97EA4" w:rsidRPr="00FE2C55" w:rsidRDefault="00A97EA4" w:rsidP="00461FEE">
      <w:pPr>
        <w:pStyle w:val="ListParagraph"/>
        <w:numPr>
          <w:ilvl w:val="0"/>
          <w:numId w:val="2"/>
        </w:numPr>
        <w:spacing w:after="0"/>
        <w:rPr>
          <w:rFonts w:cstheme="minorHAnsi"/>
          <w:sz w:val="28"/>
          <w:szCs w:val="28"/>
        </w:rPr>
      </w:pPr>
      <w:r w:rsidRPr="00FE2C55">
        <w:rPr>
          <w:rFonts w:cstheme="minorHAnsi"/>
          <w:sz w:val="28"/>
          <w:szCs w:val="28"/>
        </w:rPr>
        <w:t>Improved selling and credit assessment practices.</w:t>
      </w:r>
    </w:p>
    <w:p w14:paraId="702B750E" w14:textId="77777777" w:rsidR="00461FEE" w:rsidRPr="00FE2C55" w:rsidRDefault="00461FEE" w:rsidP="00A66B7D">
      <w:pPr>
        <w:spacing w:after="0"/>
        <w:rPr>
          <w:rFonts w:cstheme="minorHAnsi"/>
          <w:sz w:val="28"/>
          <w:szCs w:val="28"/>
        </w:rPr>
      </w:pPr>
    </w:p>
    <w:p w14:paraId="1E07E182" w14:textId="48271A48" w:rsidR="00C17D76" w:rsidRPr="00FE2C55" w:rsidRDefault="00EB72C8" w:rsidP="00A66B7D">
      <w:pPr>
        <w:spacing w:after="0"/>
        <w:rPr>
          <w:rFonts w:cstheme="minorHAnsi"/>
          <w:sz w:val="28"/>
          <w:szCs w:val="28"/>
        </w:rPr>
      </w:pPr>
      <w:r w:rsidRPr="00FE2C55">
        <w:rPr>
          <w:rFonts w:cstheme="minorHAnsi"/>
          <w:sz w:val="28"/>
          <w:szCs w:val="28"/>
        </w:rPr>
        <w:lastRenderedPageBreak/>
        <w:t>S</w:t>
      </w:r>
      <w:r w:rsidR="00626F44" w:rsidRPr="00FE2C55">
        <w:rPr>
          <w:rFonts w:cstheme="minorHAnsi"/>
          <w:sz w:val="28"/>
          <w:szCs w:val="28"/>
        </w:rPr>
        <w:t>o</w:t>
      </w:r>
      <w:r w:rsidR="001F0118" w:rsidRPr="00FE2C55">
        <w:rPr>
          <w:rFonts w:cstheme="minorHAnsi"/>
          <w:sz w:val="28"/>
          <w:szCs w:val="28"/>
        </w:rPr>
        <w:t xml:space="preserve">, having set the scene, we agree </w:t>
      </w:r>
      <w:r w:rsidR="00461FEE" w:rsidRPr="00FE2C55">
        <w:rPr>
          <w:rFonts w:cstheme="minorHAnsi"/>
          <w:sz w:val="28"/>
          <w:szCs w:val="28"/>
        </w:rPr>
        <w:t xml:space="preserve">that this current review </w:t>
      </w:r>
      <w:r w:rsidR="00626F44" w:rsidRPr="00FE2C55">
        <w:rPr>
          <w:rFonts w:cstheme="minorHAnsi"/>
          <w:sz w:val="28"/>
          <w:szCs w:val="28"/>
        </w:rPr>
        <w:t>pre</w:t>
      </w:r>
      <w:r w:rsidR="00504C2F" w:rsidRPr="00FE2C55">
        <w:rPr>
          <w:rFonts w:cstheme="minorHAnsi"/>
          <w:sz w:val="28"/>
          <w:szCs w:val="28"/>
        </w:rPr>
        <w:t>sent</w:t>
      </w:r>
      <w:r w:rsidR="00461FEE" w:rsidRPr="00FE2C55">
        <w:rPr>
          <w:rFonts w:cstheme="minorHAnsi"/>
          <w:sz w:val="28"/>
          <w:szCs w:val="28"/>
        </w:rPr>
        <w:t xml:space="preserve">s </w:t>
      </w:r>
      <w:r w:rsidR="00504C2F" w:rsidRPr="00FE2C55">
        <w:rPr>
          <w:rFonts w:cstheme="minorHAnsi"/>
          <w:sz w:val="28"/>
          <w:szCs w:val="28"/>
        </w:rPr>
        <w:t>a</w:t>
      </w:r>
      <w:r w:rsidR="00461FEE" w:rsidRPr="00FE2C55">
        <w:rPr>
          <w:rFonts w:cstheme="minorHAnsi"/>
          <w:sz w:val="28"/>
          <w:szCs w:val="28"/>
        </w:rPr>
        <w:t xml:space="preserve"> </w:t>
      </w:r>
      <w:r w:rsidR="00026D9F" w:rsidRPr="00FE2C55">
        <w:rPr>
          <w:rFonts w:cstheme="minorHAnsi"/>
          <w:sz w:val="28"/>
          <w:szCs w:val="28"/>
        </w:rPr>
        <w:t>very timely</w:t>
      </w:r>
      <w:r w:rsidR="00504C2F" w:rsidRPr="00FE2C55">
        <w:rPr>
          <w:rFonts w:cstheme="minorHAnsi"/>
          <w:sz w:val="28"/>
          <w:szCs w:val="28"/>
        </w:rPr>
        <w:t xml:space="preserve"> opportunity to undertake some serious reform.</w:t>
      </w:r>
    </w:p>
    <w:p w14:paraId="61AB3AD9" w14:textId="77777777" w:rsidR="00360F50" w:rsidRPr="00FE2C55" w:rsidRDefault="00360F50" w:rsidP="00BF472F">
      <w:pPr>
        <w:spacing w:after="0"/>
        <w:rPr>
          <w:rFonts w:cstheme="minorHAnsi"/>
          <w:sz w:val="28"/>
          <w:szCs w:val="28"/>
        </w:rPr>
      </w:pPr>
    </w:p>
    <w:p w14:paraId="1A0E37A9" w14:textId="3CA9FBFD" w:rsidR="00360F50" w:rsidRPr="00FE2C55" w:rsidRDefault="006E3FAF" w:rsidP="00BF472F">
      <w:pPr>
        <w:spacing w:after="0"/>
        <w:rPr>
          <w:rFonts w:cstheme="minorHAnsi"/>
          <w:sz w:val="28"/>
          <w:szCs w:val="28"/>
        </w:rPr>
      </w:pPr>
      <w:r w:rsidRPr="00FE2C55">
        <w:rPr>
          <w:rFonts w:cstheme="minorHAnsi"/>
          <w:sz w:val="28"/>
          <w:szCs w:val="28"/>
        </w:rPr>
        <w:t xml:space="preserve">We acknowledge that the TCP Code and the voluntary code system in general </w:t>
      </w:r>
      <w:r w:rsidR="00414656" w:rsidRPr="00FE2C55">
        <w:rPr>
          <w:rFonts w:cstheme="minorHAnsi"/>
          <w:sz w:val="28"/>
          <w:szCs w:val="28"/>
        </w:rPr>
        <w:t xml:space="preserve">has delivered some very positive outcomes.  The recent Call and SMS Scam codes </w:t>
      </w:r>
      <w:r w:rsidR="00BE3A7E">
        <w:rPr>
          <w:rFonts w:cstheme="minorHAnsi"/>
          <w:sz w:val="28"/>
          <w:szCs w:val="28"/>
        </w:rPr>
        <w:t xml:space="preserve">and the Local Number Portability Code </w:t>
      </w:r>
      <w:r w:rsidR="00D9047A" w:rsidRPr="00FE2C55">
        <w:rPr>
          <w:rFonts w:cstheme="minorHAnsi"/>
          <w:sz w:val="28"/>
          <w:szCs w:val="28"/>
        </w:rPr>
        <w:t>come readily to mind, and there’s no doubt quite a few others.</w:t>
      </w:r>
    </w:p>
    <w:p w14:paraId="1ED8EA6C" w14:textId="77777777" w:rsidR="00D9047A" w:rsidRPr="00FE2C55" w:rsidRDefault="00D9047A" w:rsidP="00BF472F">
      <w:pPr>
        <w:spacing w:after="0"/>
        <w:rPr>
          <w:rFonts w:cstheme="minorHAnsi"/>
          <w:sz w:val="28"/>
          <w:szCs w:val="28"/>
        </w:rPr>
      </w:pPr>
    </w:p>
    <w:p w14:paraId="33E76D66" w14:textId="161DA625" w:rsidR="00D9047A" w:rsidRPr="00FE2C55" w:rsidRDefault="00DF519E" w:rsidP="00BF472F">
      <w:pPr>
        <w:spacing w:after="0"/>
        <w:rPr>
          <w:rFonts w:cstheme="minorHAnsi"/>
          <w:sz w:val="28"/>
          <w:szCs w:val="28"/>
        </w:rPr>
      </w:pPr>
      <w:r w:rsidRPr="00FE2C55">
        <w:rPr>
          <w:rFonts w:cstheme="minorHAnsi"/>
          <w:sz w:val="28"/>
          <w:szCs w:val="28"/>
        </w:rPr>
        <w:t xml:space="preserve">However, </w:t>
      </w:r>
      <w:r w:rsidR="00BB6704" w:rsidRPr="00FE2C55">
        <w:rPr>
          <w:rFonts w:cstheme="minorHAnsi"/>
          <w:sz w:val="28"/>
          <w:szCs w:val="28"/>
        </w:rPr>
        <w:t>t</w:t>
      </w:r>
      <w:r w:rsidR="00D9047A" w:rsidRPr="00FE2C55">
        <w:rPr>
          <w:rFonts w:cstheme="minorHAnsi"/>
          <w:sz w:val="28"/>
          <w:szCs w:val="28"/>
        </w:rPr>
        <w:t>his doesn’t mean that there’s no room for improvement, and that’s the basis of the feedback we’re getting from our stakeholders.</w:t>
      </w:r>
    </w:p>
    <w:p w14:paraId="54954FD5" w14:textId="77777777" w:rsidR="00D9047A" w:rsidRPr="00FE2C55" w:rsidRDefault="00D9047A" w:rsidP="00BF472F">
      <w:pPr>
        <w:spacing w:after="0"/>
        <w:rPr>
          <w:rFonts w:cstheme="minorHAnsi"/>
          <w:sz w:val="28"/>
          <w:szCs w:val="28"/>
        </w:rPr>
      </w:pPr>
    </w:p>
    <w:p w14:paraId="39355F33" w14:textId="2ECE3F20" w:rsidR="00D9047A" w:rsidRPr="00FE2C55" w:rsidRDefault="00D9047A" w:rsidP="00BF472F">
      <w:pPr>
        <w:spacing w:after="0"/>
        <w:rPr>
          <w:rFonts w:cstheme="minorHAnsi"/>
          <w:sz w:val="28"/>
          <w:szCs w:val="28"/>
        </w:rPr>
      </w:pPr>
      <w:r w:rsidRPr="00FE2C55">
        <w:rPr>
          <w:rFonts w:cstheme="minorHAnsi"/>
          <w:sz w:val="28"/>
          <w:szCs w:val="28"/>
        </w:rPr>
        <w:t xml:space="preserve">As I’ve mentioned, we believe there’s room for improvement in </w:t>
      </w:r>
      <w:r w:rsidR="002E48C1" w:rsidRPr="00FE2C55">
        <w:rPr>
          <w:rFonts w:cstheme="minorHAnsi"/>
          <w:sz w:val="28"/>
          <w:szCs w:val="28"/>
        </w:rPr>
        <w:t>some aspects of the code and, accordingly, we</w:t>
      </w:r>
      <w:r w:rsidR="008A396E" w:rsidRPr="00FE2C55">
        <w:rPr>
          <w:rFonts w:cstheme="minorHAnsi"/>
          <w:sz w:val="28"/>
          <w:szCs w:val="28"/>
        </w:rPr>
        <w:t xml:space="preserve"> are calling for greater regulatory protection for consumers in areas such as</w:t>
      </w:r>
      <w:r w:rsidR="00914671" w:rsidRPr="00FE2C55">
        <w:rPr>
          <w:rFonts w:cstheme="minorHAnsi"/>
          <w:sz w:val="28"/>
          <w:szCs w:val="28"/>
        </w:rPr>
        <w:t>:</w:t>
      </w:r>
    </w:p>
    <w:p w14:paraId="12336907" w14:textId="77777777" w:rsidR="00914671" w:rsidRPr="00FE2C55" w:rsidRDefault="00914671" w:rsidP="00BF472F">
      <w:pPr>
        <w:spacing w:after="0"/>
        <w:rPr>
          <w:rFonts w:cstheme="minorHAnsi"/>
          <w:sz w:val="28"/>
          <w:szCs w:val="28"/>
        </w:rPr>
      </w:pPr>
    </w:p>
    <w:p w14:paraId="03D95E1C" w14:textId="4EDC66D9" w:rsidR="008A396E" w:rsidRPr="00FE2C55" w:rsidRDefault="00FD00FD" w:rsidP="008A396E">
      <w:pPr>
        <w:pStyle w:val="ListParagraph"/>
        <w:numPr>
          <w:ilvl w:val="0"/>
          <w:numId w:val="3"/>
        </w:numPr>
        <w:spacing w:after="0"/>
        <w:rPr>
          <w:rFonts w:cstheme="minorHAnsi"/>
          <w:sz w:val="28"/>
          <w:szCs w:val="28"/>
        </w:rPr>
      </w:pPr>
      <w:r w:rsidRPr="00FE2C55">
        <w:rPr>
          <w:rFonts w:cstheme="minorHAnsi"/>
          <w:sz w:val="28"/>
          <w:szCs w:val="28"/>
        </w:rPr>
        <w:t>Stronger p</w:t>
      </w:r>
      <w:r w:rsidR="00102342" w:rsidRPr="00FE2C55">
        <w:rPr>
          <w:rFonts w:cstheme="minorHAnsi"/>
          <w:sz w:val="28"/>
          <w:szCs w:val="28"/>
        </w:rPr>
        <w:t xml:space="preserve">rotection </w:t>
      </w:r>
      <w:r w:rsidRPr="00FE2C55">
        <w:rPr>
          <w:rFonts w:cstheme="minorHAnsi"/>
          <w:sz w:val="28"/>
          <w:szCs w:val="28"/>
        </w:rPr>
        <w:t xml:space="preserve">for </w:t>
      </w:r>
      <w:r w:rsidR="00102342" w:rsidRPr="00FE2C55">
        <w:rPr>
          <w:rFonts w:cstheme="minorHAnsi"/>
          <w:sz w:val="28"/>
          <w:szCs w:val="28"/>
        </w:rPr>
        <w:t>vulnerable consumer</w:t>
      </w:r>
      <w:r w:rsidRPr="00FE2C55">
        <w:rPr>
          <w:rFonts w:cstheme="minorHAnsi"/>
          <w:sz w:val="28"/>
          <w:szCs w:val="28"/>
        </w:rPr>
        <w:t>s</w:t>
      </w:r>
      <w:r w:rsidR="00102342" w:rsidRPr="00FE2C55">
        <w:rPr>
          <w:rFonts w:cstheme="minorHAnsi"/>
          <w:sz w:val="28"/>
          <w:szCs w:val="28"/>
        </w:rPr>
        <w:t xml:space="preserve">, including those </w:t>
      </w:r>
      <w:r w:rsidRPr="00FE2C55">
        <w:rPr>
          <w:rFonts w:cstheme="minorHAnsi"/>
          <w:sz w:val="28"/>
          <w:szCs w:val="28"/>
        </w:rPr>
        <w:t>experiencing</w:t>
      </w:r>
      <w:r w:rsidR="00102342" w:rsidRPr="00FE2C55">
        <w:rPr>
          <w:rFonts w:cstheme="minorHAnsi"/>
          <w:sz w:val="28"/>
          <w:szCs w:val="28"/>
        </w:rPr>
        <w:t xml:space="preserve"> Domestic</w:t>
      </w:r>
      <w:r w:rsidR="008A396E" w:rsidRPr="00FE2C55">
        <w:rPr>
          <w:rFonts w:cstheme="minorHAnsi"/>
          <w:sz w:val="28"/>
          <w:szCs w:val="28"/>
        </w:rPr>
        <w:t xml:space="preserve"> and Family Violen</w:t>
      </w:r>
      <w:r w:rsidR="00102342" w:rsidRPr="00FE2C55">
        <w:rPr>
          <w:rFonts w:cstheme="minorHAnsi"/>
          <w:sz w:val="28"/>
          <w:szCs w:val="28"/>
        </w:rPr>
        <w:t>ce</w:t>
      </w:r>
    </w:p>
    <w:p w14:paraId="60F9BBC0" w14:textId="5DF60F53" w:rsidR="00102342" w:rsidRPr="00FE2C55" w:rsidRDefault="00102342" w:rsidP="008A396E">
      <w:pPr>
        <w:pStyle w:val="ListParagraph"/>
        <w:numPr>
          <w:ilvl w:val="0"/>
          <w:numId w:val="3"/>
        </w:numPr>
        <w:spacing w:after="0"/>
        <w:rPr>
          <w:rFonts w:cstheme="minorHAnsi"/>
          <w:sz w:val="28"/>
          <w:szCs w:val="28"/>
        </w:rPr>
      </w:pPr>
      <w:r w:rsidRPr="00FE2C55">
        <w:rPr>
          <w:rFonts w:cstheme="minorHAnsi"/>
          <w:sz w:val="28"/>
          <w:szCs w:val="28"/>
        </w:rPr>
        <w:t xml:space="preserve">Greater protection against </w:t>
      </w:r>
      <w:r w:rsidR="0030541F" w:rsidRPr="00FE2C55">
        <w:rPr>
          <w:rFonts w:cstheme="minorHAnsi"/>
          <w:sz w:val="28"/>
          <w:szCs w:val="28"/>
        </w:rPr>
        <w:t>mis-selling</w:t>
      </w:r>
    </w:p>
    <w:p w14:paraId="56601838" w14:textId="7F210C8D" w:rsidR="0030541F" w:rsidRPr="00FE2C55" w:rsidRDefault="0030541F" w:rsidP="008A396E">
      <w:pPr>
        <w:pStyle w:val="ListParagraph"/>
        <w:numPr>
          <w:ilvl w:val="0"/>
          <w:numId w:val="3"/>
        </w:numPr>
        <w:spacing w:after="0"/>
        <w:rPr>
          <w:rFonts w:cstheme="minorHAnsi"/>
          <w:sz w:val="28"/>
          <w:szCs w:val="28"/>
        </w:rPr>
      </w:pPr>
      <w:r w:rsidRPr="00FE2C55">
        <w:rPr>
          <w:rFonts w:cstheme="minorHAnsi"/>
          <w:sz w:val="28"/>
          <w:szCs w:val="28"/>
        </w:rPr>
        <w:t xml:space="preserve">Tighter credit assessment </w:t>
      </w:r>
      <w:r w:rsidR="00293C64" w:rsidRPr="00FE2C55">
        <w:rPr>
          <w:rFonts w:cstheme="minorHAnsi"/>
          <w:sz w:val="28"/>
          <w:szCs w:val="28"/>
        </w:rPr>
        <w:t>practices.</w:t>
      </w:r>
    </w:p>
    <w:p w14:paraId="326B4E05" w14:textId="77777777" w:rsidR="00293C64" w:rsidRPr="00FE2C55" w:rsidRDefault="00293C64" w:rsidP="00293C64">
      <w:pPr>
        <w:spacing w:after="0"/>
        <w:rPr>
          <w:rFonts w:cstheme="minorHAnsi"/>
          <w:sz w:val="28"/>
          <w:szCs w:val="28"/>
        </w:rPr>
      </w:pPr>
    </w:p>
    <w:p w14:paraId="4FBAE412" w14:textId="0A7BA280" w:rsidR="00914671" w:rsidRPr="00FE2C55" w:rsidRDefault="00293C64" w:rsidP="00293C64">
      <w:pPr>
        <w:spacing w:after="0"/>
        <w:rPr>
          <w:rFonts w:cstheme="minorHAnsi"/>
          <w:sz w:val="28"/>
          <w:szCs w:val="28"/>
        </w:rPr>
      </w:pPr>
      <w:r w:rsidRPr="00FE2C55">
        <w:rPr>
          <w:rFonts w:cstheme="minorHAnsi"/>
          <w:sz w:val="28"/>
          <w:szCs w:val="28"/>
        </w:rPr>
        <w:t>These, in our opinion</w:t>
      </w:r>
      <w:r w:rsidR="00BB6704" w:rsidRPr="00FE2C55">
        <w:rPr>
          <w:rFonts w:cstheme="minorHAnsi"/>
          <w:sz w:val="28"/>
          <w:szCs w:val="28"/>
        </w:rPr>
        <w:t>,</w:t>
      </w:r>
      <w:r w:rsidRPr="00FE2C55">
        <w:rPr>
          <w:rFonts w:cstheme="minorHAnsi"/>
          <w:sz w:val="28"/>
          <w:szCs w:val="28"/>
        </w:rPr>
        <w:t xml:space="preserve"> </w:t>
      </w:r>
      <w:r w:rsidR="0062322A" w:rsidRPr="00FE2C55">
        <w:rPr>
          <w:rFonts w:cstheme="minorHAnsi"/>
          <w:sz w:val="28"/>
          <w:szCs w:val="28"/>
        </w:rPr>
        <w:t xml:space="preserve">would serve consumers far better as </w:t>
      </w:r>
      <w:r w:rsidR="002767D4" w:rsidRPr="00FE2C55">
        <w:rPr>
          <w:rFonts w:cstheme="minorHAnsi"/>
          <w:sz w:val="28"/>
          <w:szCs w:val="28"/>
        </w:rPr>
        <w:t>direct regulation</w:t>
      </w:r>
      <w:r w:rsidR="00914671" w:rsidRPr="00FE2C55">
        <w:rPr>
          <w:rFonts w:cstheme="minorHAnsi"/>
          <w:sz w:val="28"/>
          <w:szCs w:val="28"/>
        </w:rPr>
        <w:t>.</w:t>
      </w:r>
    </w:p>
    <w:p w14:paraId="7071A5B3" w14:textId="77777777" w:rsidR="00914671" w:rsidRPr="00FE2C55" w:rsidRDefault="00914671" w:rsidP="00293C64">
      <w:pPr>
        <w:spacing w:after="0"/>
        <w:rPr>
          <w:rFonts w:cstheme="minorHAnsi"/>
          <w:sz w:val="28"/>
          <w:szCs w:val="28"/>
        </w:rPr>
      </w:pPr>
    </w:p>
    <w:p w14:paraId="42E3BEBF" w14:textId="0F7F978E" w:rsidR="0070651A" w:rsidRPr="00FE2C55" w:rsidRDefault="00914671" w:rsidP="00293C64">
      <w:pPr>
        <w:spacing w:after="0"/>
        <w:rPr>
          <w:rFonts w:cstheme="minorHAnsi"/>
          <w:sz w:val="28"/>
          <w:szCs w:val="28"/>
        </w:rPr>
      </w:pPr>
      <w:r w:rsidRPr="00FE2C55">
        <w:rPr>
          <w:rFonts w:cstheme="minorHAnsi"/>
          <w:sz w:val="28"/>
          <w:szCs w:val="28"/>
        </w:rPr>
        <w:t>It also</w:t>
      </w:r>
      <w:r w:rsidR="0062322A" w:rsidRPr="00FE2C55">
        <w:rPr>
          <w:rFonts w:cstheme="minorHAnsi"/>
          <w:sz w:val="28"/>
          <w:szCs w:val="28"/>
        </w:rPr>
        <w:t xml:space="preserve"> follow</w:t>
      </w:r>
      <w:r w:rsidRPr="00FE2C55">
        <w:rPr>
          <w:rFonts w:cstheme="minorHAnsi"/>
          <w:sz w:val="28"/>
          <w:szCs w:val="28"/>
        </w:rPr>
        <w:t>s</w:t>
      </w:r>
      <w:r w:rsidR="0062322A" w:rsidRPr="00FE2C55">
        <w:rPr>
          <w:rFonts w:cstheme="minorHAnsi"/>
          <w:sz w:val="28"/>
          <w:szCs w:val="28"/>
        </w:rPr>
        <w:t xml:space="preserve"> the precedent set in 2018 when, </w:t>
      </w:r>
      <w:r w:rsidR="0070651A" w:rsidRPr="00FE2C55">
        <w:rPr>
          <w:rFonts w:cstheme="minorHAnsi"/>
          <w:sz w:val="28"/>
          <w:szCs w:val="28"/>
        </w:rPr>
        <w:t>as we know, the Complaint Handling provisions were strengthened in the same way.</w:t>
      </w:r>
    </w:p>
    <w:p w14:paraId="0B63838C" w14:textId="77777777" w:rsidR="0070651A" w:rsidRPr="00FE2C55" w:rsidRDefault="0070651A" w:rsidP="00293C64">
      <w:pPr>
        <w:spacing w:after="0"/>
        <w:rPr>
          <w:rFonts w:cstheme="minorHAnsi"/>
          <w:sz w:val="28"/>
          <w:szCs w:val="28"/>
        </w:rPr>
      </w:pPr>
    </w:p>
    <w:p w14:paraId="5B0E13AA" w14:textId="6AB26FC5" w:rsidR="00293C64" w:rsidRPr="00FE2C55" w:rsidRDefault="0070651A" w:rsidP="00293C64">
      <w:pPr>
        <w:spacing w:after="0"/>
        <w:rPr>
          <w:rFonts w:cstheme="minorHAnsi"/>
          <w:sz w:val="28"/>
          <w:szCs w:val="28"/>
        </w:rPr>
      </w:pPr>
      <w:r w:rsidRPr="00FE2C55">
        <w:rPr>
          <w:rFonts w:cstheme="minorHAnsi"/>
          <w:sz w:val="28"/>
          <w:szCs w:val="28"/>
        </w:rPr>
        <w:t xml:space="preserve">We believe this </w:t>
      </w:r>
      <w:r w:rsidR="00A03C6B" w:rsidRPr="00FE2C55">
        <w:rPr>
          <w:rFonts w:cstheme="minorHAnsi"/>
          <w:sz w:val="28"/>
          <w:szCs w:val="28"/>
        </w:rPr>
        <w:t xml:space="preserve">to be a good, </w:t>
      </w:r>
      <w:r w:rsidR="005858F7" w:rsidRPr="00FE2C55">
        <w:rPr>
          <w:rFonts w:cstheme="minorHAnsi"/>
          <w:sz w:val="28"/>
          <w:szCs w:val="28"/>
        </w:rPr>
        <w:t xml:space="preserve">sensible, way forward </w:t>
      </w:r>
      <w:r w:rsidR="00A6371D" w:rsidRPr="00FE2C55">
        <w:rPr>
          <w:rFonts w:cstheme="minorHAnsi"/>
          <w:sz w:val="28"/>
          <w:szCs w:val="28"/>
        </w:rPr>
        <w:t>and will continue to advocate on this basis as the review progresses.</w:t>
      </w:r>
    </w:p>
    <w:p w14:paraId="7098F919" w14:textId="77777777" w:rsidR="00B70BE3" w:rsidRPr="00FE2C55" w:rsidRDefault="00B70BE3" w:rsidP="00293C64">
      <w:pPr>
        <w:spacing w:after="0"/>
        <w:rPr>
          <w:rFonts w:cstheme="minorHAnsi"/>
          <w:sz w:val="28"/>
          <w:szCs w:val="28"/>
        </w:rPr>
      </w:pPr>
    </w:p>
    <w:p w14:paraId="0A583334" w14:textId="18F40E8A" w:rsidR="00B70BE3" w:rsidRPr="00FE2C55" w:rsidRDefault="00B70BE3" w:rsidP="00293C64">
      <w:pPr>
        <w:spacing w:after="0"/>
        <w:rPr>
          <w:rFonts w:cstheme="minorHAnsi"/>
          <w:sz w:val="28"/>
          <w:szCs w:val="28"/>
        </w:rPr>
      </w:pPr>
      <w:r w:rsidRPr="00FE2C55">
        <w:rPr>
          <w:rFonts w:cstheme="minorHAnsi"/>
          <w:sz w:val="28"/>
          <w:szCs w:val="28"/>
        </w:rPr>
        <w:t xml:space="preserve">We also look forward to working with Comms Alliance, Government and Industry through this process too.  It literally is our </w:t>
      </w:r>
      <w:r w:rsidR="002542FF" w:rsidRPr="00FE2C55">
        <w:rPr>
          <w:rFonts w:cstheme="minorHAnsi"/>
          <w:sz w:val="28"/>
          <w:szCs w:val="28"/>
        </w:rPr>
        <w:t>main priority.</w:t>
      </w:r>
    </w:p>
    <w:p w14:paraId="010D4929" w14:textId="77777777" w:rsidR="00C17D76" w:rsidRPr="00FE2C55" w:rsidRDefault="00C17D76" w:rsidP="00A66B7D">
      <w:pPr>
        <w:spacing w:after="0"/>
        <w:rPr>
          <w:rFonts w:cstheme="minorHAnsi"/>
          <w:sz w:val="28"/>
          <w:szCs w:val="28"/>
        </w:rPr>
      </w:pPr>
    </w:p>
    <w:p w14:paraId="06E6791E" w14:textId="78D01A77" w:rsidR="00064771" w:rsidRPr="00FE2C55" w:rsidRDefault="00064771" w:rsidP="00A66B7D">
      <w:pPr>
        <w:spacing w:after="0"/>
        <w:rPr>
          <w:rFonts w:cstheme="minorHAnsi"/>
          <w:sz w:val="28"/>
          <w:szCs w:val="28"/>
        </w:rPr>
      </w:pPr>
      <w:r w:rsidRPr="00FE2C55">
        <w:rPr>
          <w:rFonts w:cstheme="minorHAnsi"/>
          <w:sz w:val="28"/>
          <w:szCs w:val="28"/>
        </w:rPr>
        <w:t xml:space="preserve">I now want to move on to Digital Platforms </w:t>
      </w:r>
    </w:p>
    <w:p w14:paraId="6EFAEE42" w14:textId="77777777" w:rsidR="00064771" w:rsidRPr="00FE2C55" w:rsidRDefault="00064771" w:rsidP="00A66B7D">
      <w:pPr>
        <w:spacing w:after="0"/>
        <w:rPr>
          <w:rFonts w:cstheme="minorHAnsi"/>
          <w:sz w:val="28"/>
          <w:szCs w:val="28"/>
        </w:rPr>
      </w:pPr>
    </w:p>
    <w:p w14:paraId="7C2BF52D" w14:textId="77777777" w:rsidR="000F1D80" w:rsidRDefault="000F1D80" w:rsidP="00A66B7D">
      <w:pPr>
        <w:spacing w:after="0"/>
        <w:rPr>
          <w:rFonts w:cstheme="minorHAnsi"/>
          <w:b/>
          <w:bCs/>
          <w:sz w:val="28"/>
          <w:szCs w:val="28"/>
        </w:rPr>
      </w:pPr>
    </w:p>
    <w:p w14:paraId="1A3FF47E" w14:textId="77777777" w:rsidR="000F1D80" w:rsidRDefault="000F1D80" w:rsidP="00A66B7D">
      <w:pPr>
        <w:spacing w:after="0"/>
        <w:rPr>
          <w:rFonts w:cstheme="minorHAnsi"/>
          <w:b/>
          <w:bCs/>
          <w:sz w:val="28"/>
          <w:szCs w:val="28"/>
        </w:rPr>
      </w:pPr>
    </w:p>
    <w:p w14:paraId="656E4DC6" w14:textId="3D69ADDE" w:rsidR="00C17D76" w:rsidRPr="00FE2C55" w:rsidRDefault="00C17D76" w:rsidP="00A66B7D">
      <w:pPr>
        <w:spacing w:after="0"/>
        <w:rPr>
          <w:rFonts w:cstheme="minorHAnsi"/>
          <w:b/>
          <w:bCs/>
          <w:sz w:val="28"/>
          <w:szCs w:val="28"/>
        </w:rPr>
      </w:pPr>
      <w:r w:rsidRPr="00FE2C55">
        <w:rPr>
          <w:rFonts w:cstheme="minorHAnsi"/>
          <w:b/>
          <w:bCs/>
          <w:sz w:val="28"/>
          <w:szCs w:val="28"/>
        </w:rPr>
        <w:lastRenderedPageBreak/>
        <w:t>Digital Platforms Regulation</w:t>
      </w:r>
    </w:p>
    <w:p w14:paraId="0335CFBC" w14:textId="77777777" w:rsidR="000617E6" w:rsidRPr="00FE2C55" w:rsidRDefault="000617E6" w:rsidP="00F808F1">
      <w:pPr>
        <w:spacing w:after="0"/>
        <w:rPr>
          <w:rFonts w:cstheme="minorHAnsi"/>
          <w:sz w:val="28"/>
          <w:szCs w:val="28"/>
        </w:rPr>
      </w:pPr>
    </w:p>
    <w:p w14:paraId="578FC0A7" w14:textId="05680934" w:rsidR="00F808F1" w:rsidRPr="00FE2C55" w:rsidRDefault="00F808F1" w:rsidP="00F808F1">
      <w:pPr>
        <w:spacing w:after="0"/>
        <w:rPr>
          <w:rFonts w:cstheme="minorHAnsi"/>
          <w:sz w:val="28"/>
          <w:szCs w:val="28"/>
        </w:rPr>
      </w:pPr>
      <w:r w:rsidRPr="00FE2C55">
        <w:rPr>
          <w:rFonts w:cstheme="minorHAnsi"/>
          <w:sz w:val="28"/>
          <w:szCs w:val="28"/>
        </w:rPr>
        <w:t>Over the last few years ACCAN has become inexorably more involved in addressing consumer issues regarding Digital Platforms.</w:t>
      </w:r>
    </w:p>
    <w:p w14:paraId="40DE9C89" w14:textId="77777777" w:rsidR="00F808F1" w:rsidRPr="00FE2C55" w:rsidRDefault="00F808F1" w:rsidP="00F808F1">
      <w:pPr>
        <w:spacing w:after="0"/>
        <w:rPr>
          <w:rFonts w:cstheme="minorHAnsi"/>
          <w:sz w:val="28"/>
          <w:szCs w:val="28"/>
        </w:rPr>
      </w:pPr>
    </w:p>
    <w:p w14:paraId="372813C1" w14:textId="3BE0F631" w:rsidR="00F808F1" w:rsidRPr="00FE2C55" w:rsidRDefault="00BB6704" w:rsidP="00F808F1">
      <w:pPr>
        <w:jc w:val="both"/>
        <w:rPr>
          <w:rFonts w:cstheme="minorHAnsi"/>
          <w:sz w:val="28"/>
          <w:szCs w:val="28"/>
        </w:rPr>
      </w:pPr>
      <w:r w:rsidRPr="00FE2C55">
        <w:rPr>
          <w:rFonts w:cstheme="minorHAnsi"/>
          <w:sz w:val="28"/>
          <w:szCs w:val="28"/>
        </w:rPr>
        <w:t xml:space="preserve">There’s little doubt </w:t>
      </w:r>
      <w:r w:rsidR="005D6879" w:rsidRPr="00FE2C55">
        <w:rPr>
          <w:rFonts w:cstheme="minorHAnsi"/>
          <w:sz w:val="28"/>
          <w:szCs w:val="28"/>
        </w:rPr>
        <w:t>that t</w:t>
      </w:r>
      <w:r w:rsidR="00F808F1" w:rsidRPr="00FE2C55">
        <w:rPr>
          <w:rFonts w:cstheme="minorHAnsi"/>
          <w:sz w:val="28"/>
          <w:szCs w:val="28"/>
        </w:rPr>
        <w:t>he increased convergence of digital technologies with telecommunications and media has demonstrated significant benefits for both individuals and the broader community.</w:t>
      </w:r>
    </w:p>
    <w:p w14:paraId="178AA0BE" w14:textId="5278C9C6" w:rsidR="00F808F1" w:rsidRPr="00FE2C55" w:rsidRDefault="00F808F1" w:rsidP="00F808F1">
      <w:pPr>
        <w:jc w:val="both"/>
        <w:rPr>
          <w:rFonts w:cstheme="minorHAnsi"/>
          <w:sz w:val="28"/>
          <w:szCs w:val="28"/>
        </w:rPr>
      </w:pPr>
      <w:r w:rsidRPr="00FE2C55">
        <w:rPr>
          <w:rFonts w:cstheme="minorHAnsi"/>
          <w:sz w:val="28"/>
          <w:szCs w:val="28"/>
        </w:rPr>
        <w:t xml:space="preserve">However, appropriate competition and consumer protection </w:t>
      </w:r>
      <w:r w:rsidR="00741B82" w:rsidRPr="00FE2C55">
        <w:rPr>
          <w:rFonts w:cstheme="minorHAnsi"/>
          <w:sz w:val="28"/>
          <w:szCs w:val="28"/>
        </w:rPr>
        <w:t xml:space="preserve">arrangements </w:t>
      </w:r>
      <w:r w:rsidRPr="00FE2C55">
        <w:rPr>
          <w:rFonts w:cstheme="minorHAnsi"/>
          <w:sz w:val="28"/>
          <w:szCs w:val="28"/>
        </w:rPr>
        <w:t>need to be in place for this to continue.</w:t>
      </w:r>
    </w:p>
    <w:p w14:paraId="3C455365" w14:textId="77777777" w:rsidR="00F808F1" w:rsidRPr="00FE2C55" w:rsidRDefault="00F808F1" w:rsidP="00F808F1">
      <w:pPr>
        <w:jc w:val="both"/>
        <w:rPr>
          <w:rFonts w:cstheme="minorHAnsi"/>
          <w:sz w:val="28"/>
          <w:szCs w:val="28"/>
        </w:rPr>
      </w:pPr>
      <w:r w:rsidRPr="00FE2C55">
        <w:rPr>
          <w:rFonts w:cstheme="minorHAnsi"/>
          <w:sz w:val="28"/>
          <w:szCs w:val="28"/>
        </w:rPr>
        <w:t>We are supportive of competitive and efficient digital platform markets that provide consumers with effective choice and confidence.</w:t>
      </w:r>
    </w:p>
    <w:p w14:paraId="4A9D1046" w14:textId="130A680C" w:rsidR="00F808F1" w:rsidRPr="00FE2C55" w:rsidRDefault="00F808F1" w:rsidP="00F808F1">
      <w:pPr>
        <w:jc w:val="both"/>
        <w:rPr>
          <w:rFonts w:cstheme="minorHAnsi"/>
          <w:sz w:val="28"/>
          <w:szCs w:val="28"/>
        </w:rPr>
      </w:pPr>
      <w:r w:rsidRPr="00FE2C55">
        <w:rPr>
          <w:rFonts w:cstheme="minorHAnsi"/>
          <w:sz w:val="28"/>
          <w:szCs w:val="28"/>
        </w:rPr>
        <w:t xml:space="preserve">We have been </w:t>
      </w:r>
      <w:r w:rsidR="002F05EB">
        <w:rPr>
          <w:rFonts w:cstheme="minorHAnsi"/>
          <w:sz w:val="28"/>
          <w:szCs w:val="28"/>
        </w:rPr>
        <w:t xml:space="preserve">closely </w:t>
      </w:r>
      <w:r w:rsidRPr="00FE2C55">
        <w:rPr>
          <w:rFonts w:cstheme="minorHAnsi"/>
          <w:sz w:val="28"/>
          <w:szCs w:val="28"/>
        </w:rPr>
        <w:t>following the ACCC’s efforts through the Digital Platforms Services Inquiry and made contributions where we have been able.</w:t>
      </w:r>
    </w:p>
    <w:p w14:paraId="06862B52" w14:textId="77777777" w:rsidR="00F808F1" w:rsidRPr="00FE2C55" w:rsidRDefault="00F808F1" w:rsidP="00F808F1">
      <w:pPr>
        <w:spacing w:after="0"/>
        <w:rPr>
          <w:rFonts w:cstheme="minorHAnsi"/>
          <w:sz w:val="28"/>
          <w:szCs w:val="28"/>
        </w:rPr>
      </w:pPr>
      <w:r w:rsidRPr="00FE2C55">
        <w:rPr>
          <w:rFonts w:cstheme="minorHAnsi"/>
          <w:sz w:val="28"/>
          <w:szCs w:val="28"/>
        </w:rPr>
        <w:t>Earlier this year we provided feedback to the Government’s consultation on ACCC’s regulatory reform recommendations paper and the ACCC’s Issues Paper on the expanding ecosystems of digital platforms service providers.</w:t>
      </w:r>
    </w:p>
    <w:p w14:paraId="64388CC1" w14:textId="77777777" w:rsidR="00F808F1" w:rsidRPr="00FE2C55" w:rsidRDefault="00F808F1" w:rsidP="00F808F1">
      <w:pPr>
        <w:spacing w:after="0"/>
        <w:rPr>
          <w:rFonts w:cstheme="minorHAnsi"/>
          <w:sz w:val="28"/>
          <w:szCs w:val="28"/>
        </w:rPr>
      </w:pPr>
    </w:p>
    <w:p w14:paraId="687CA925" w14:textId="56269446" w:rsidR="00F808F1" w:rsidRPr="00FE2C55" w:rsidRDefault="005D6879" w:rsidP="00F808F1">
      <w:pPr>
        <w:jc w:val="both"/>
        <w:rPr>
          <w:rFonts w:cstheme="minorHAnsi"/>
          <w:sz w:val="28"/>
          <w:szCs w:val="28"/>
        </w:rPr>
      </w:pPr>
      <w:r w:rsidRPr="00FE2C55">
        <w:rPr>
          <w:rFonts w:cstheme="minorHAnsi"/>
          <w:sz w:val="28"/>
          <w:szCs w:val="28"/>
        </w:rPr>
        <w:t>Through this, i</w:t>
      </w:r>
      <w:r w:rsidR="00F808F1" w:rsidRPr="00FE2C55">
        <w:rPr>
          <w:rFonts w:cstheme="minorHAnsi"/>
          <w:sz w:val="28"/>
          <w:szCs w:val="28"/>
        </w:rPr>
        <w:t>t’s abundantly clear that Digital platforms are a popular means for Australians to communicate with each other, and will continue to grow in popularity.</w:t>
      </w:r>
    </w:p>
    <w:p w14:paraId="1171D2E6" w14:textId="77777777" w:rsidR="00F808F1" w:rsidRPr="00FE2C55" w:rsidRDefault="00F808F1" w:rsidP="00F808F1">
      <w:pPr>
        <w:rPr>
          <w:rFonts w:cstheme="minorHAnsi"/>
          <w:sz w:val="28"/>
          <w:szCs w:val="28"/>
        </w:rPr>
      </w:pPr>
      <w:r w:rsidRPr="00FE2C55">
        <w:rPr>
          <w:rFonts w:cstheme="minorHAnsi"/>
          <w:sz w:val="28"/>
          <w:szCs w:val="28"/>
        </w:rPr>
        <w:t>However, it’s also abundantly clear that Australians are faced with numerous harms including scams, harmful apps and fake reviews.</w:t>
      </w:r>
    </w:p>
    <w:p w14:paraId="56B48EF4" w14:textId="77777777" w:rsidR="00F808F1" w:rsidRPr="00FE2C55" w:rsidRDefault="00F808F1" w:rsidP="00F808F1">
      <w:pPr>
        <w:spacing w:line="256" w:lineRule="auto"/>
        <w:rPr>
          <w:rFonts w:cstheme="minorHAnsi"/>
          <w:sz w:val="28"/>
          <w:szCs w:val="28"/>
          <w:lang w:eastAsia="en-AU"/>
        </w:rPr>
      </w:pPr>
      <w:r w:rsidRPr="00FE2C55">
        <w:rPr>
          <w:rFonts w:cstheme="minorHAnsi"/>
          <w:sz w:val="28"/>
          <w:szCs w:val="28"/>
        </w:rPr>
        <w:t xml:space="preserve">For example, The ACCC reports that losses from social networking and mobile app scams almost doubled between 2020 ($49 million) and 2021 ($92 million). The ACCC estimates that only 13 per cent of victims report their scam and the actual sum of money lost to scams is likely much higher. </w:t>
      </w:r>
    </w:p>
    <w:p w14:paraId="67DD18D4" w14:textId="7595F2FE" w:rsidR="00F808F1" w:rsidRPr="00FE2C55" w:rsidRDefault="002F05EB" w:rsidP="00F808F1">
      <w:pPr>
        <w:rPr>
          <w:rFonts w:cstheme="minorHAnsi"/>
          <w:sz w:val="28"/>
          <w:szCs w:val="28"/>
        </w:rPr>
      </w:pPr>
      <w:r>
        <w:rPr>
          <w:rFonts w:cstheme="minorHAnsi"/>
          <w:sz w:val="28"/>
          <w:szCs w:val="28"/>
        </w:rPr>
        <w:t>We’ve observed that p</w:t>
      </w:r>
      <w:r w:rsidR="00F808F1" w:rsidRPr="00FE2C55">
        <w:rPr>
          <w:rFonts w:cstheme="minorHAnsi"/>
          <w:sz w:val="28"/>
          <w:szCs w:val="28"/>
        </w:rPr>
        <w:t>latform and software ecosystems owned by large technology companies pose a range of competition and consumer harms</w:t>
      </w:r>
      <w:r w:rsidR="000F1D80">
        <w:rPr>
          <w:rFonts w:cstheme="minorHAnsi"/>
          <w:sz w:val="28"/>
          <w:szCs w:val="28"/>
        </w:rPr>
        <w:t xml:space="preserve">: </w:t>
      </w:r>
      <w:r w:rsidR="00F808F1" w:rsidRPr="00FE2C55">
        <w:rPr>
          <w:rFonts w:cstheme="minorHAnsi"/>
          <w:sz w:val="28"/>
          <w:szCs w:val="28"/>
        </w:rPr>
        <w:t xml:space="preserve"> </w:t>
      </w:r>
    </w:p>
    <w:p w14:paraId="38CB97A4" w14:textId="77777777" w:rsidR="000617E6" w:rsidRPr="00FE2C55" w:rsidRDefault="00F808F1" w:rsidP="00F808F1">
      <w:pPr>
        <w:pStyle w:val="ListParagraph"/>
        <w:numPr>
          <w:ilvl w:val="0"/>
          <w:numId w:val="4"/>
        </w:numPr>
        <w:rPr>
          <w:rFonts w:cstheme="minorHAnsi"/>
          <w:sz w:val="28"/>
          <w:szCs w:val="28"/>
        </w:rPr>
      </w:pPr>
      <w:r w:rsidRPr="00FE2C55">
        <w:rPr>
          <w:rFonts w:cstheme="minorHAnsi"/>
          <w:sz w:val="28"/>
          <w:szCs w:val="28"/>
        </w:rPr>
        <w:t>Lack of interoperable technical standards force consumers to juggle multiple services to stay in touch with friends and family.</w:t>
      </w:r>
    </w:p>
    <w:p w14:paraId="4E9989FF" w14:textId="77777777" w:rsidR="00B6528B" w:rsidRPr="00FE2C55" w:rsidRDefault="00F808F1" w:rsidP="00F808F1">
      <w:pPr>
        <w:pStyle w:val="ListParagraph"/>
        <w:numPr>
          <w:ilvl w:val="0"/>
          <w:numId w:val="4"/>
        </w:numPr>
        <w:rPr>
          <w:rFonts w:cstheme="minorHAnsi"/>
          <w:sz w:val="28"/>
          <w:szCs w:val="28"/>
        </w:rPr>
      </w:pPr>
      <w:r w:rsidRPr="00FE2C55">
        <w:rPr>
          <w:rFonts w:cstheme="minorHAnsi"/>
          <w:sz w:val="28"/>
          <w:szCs w:val="28"/>
        </w:rPr>
        <w:lastRenderedPageBreak/>
        <w:t xml:space="preserve">Lack of easy data portability and  interconnected platform ecosystems can lock consumers in to specific providers. </w:t>
      </w:r>
    </w:p>
    <w:p w14:paraId="768587E6" w14:textId="77777777" w:rsidR="00B6528B" w:rsidRPr="00FE2C55" w:rsidRDefault="00F808F1" w:rsidP="00F808F1">
      <w:pPr>
        <w:pStyle w:val="ListParagraph"/>
        <w:numPr>
          <w:ilvl w:val="0"/>
          <w:numId w:val="4"/>
        </w:numPr>
        <w:rPr>
          <w:rFonts w:cstheme="minorHAnsi"/>
          <w:sz w:val="28"/>
          <w:szCs w:val="28"/>
        </w:rPr>
      </w:pPr>
      <w:r w:rsidRPr="00FE2C55">
        <w:rPr>
          <w:rFonts w:cstheme="minorHAnsi"/>
          <w:sz w:val="28"/>
          <w:szCs w:val="28"/>
        </w:rPr>
        <w:t xml:space="preserve">Large platform ecosystems can multiply the touchpoints services have with consumers and possibly increase the amount of data that large firms can collect from consumers beyond what they are comfortable with. </w:t>
      </w:r>
    </w:p>
    <w:p w14:paraId="16049B0B" w14:textId="2EF0C940" w:rsidR="00F808F1" w:rsidRPr="00FE2C55" w:rsidRDefault="00853065" w:rsidP="00F808F1">
      <w:pPr>
        <w:rPr>
          <w:rFonts w:cstheme="minorHAnsi"/>
          <w:sz w:val="28"/>
          <w:szCs w:val="28"/>
        </w:rPr>
      </w:pPr>
      <w:r w:rsidRPr="00FE2C55">
        <w:rPr>
          <w:rFonts w:cstheme="minorHAnsi"/>
          <w:sz w:val="28"/>
          <w:szCs w:val="28"/>
        </w:rPr>
        <w:t>In our submissions we’ve argued that n</w:t>
      </w:r>
      <w:r w:rsidR="00F808F1" w:rsidRPr="00FE2C55">
        <w:rPr>
          <w:rFonts w:cstheme="minorHAnsi"/>
          <w:sz w:val="28"/>
          <w:szCs w:val="28"/>
        </w:rPr>
        <w:t>ew pro-competition measures are required to encourage competition in digital platform markets and offer customers greater choice through greater interoperability and easier switching.</w:t>
      </w:r>
    </w:p>
    <w:p w14:paraId="0C1733EE" w14:textId="77777777" w:rsidR="00FC4FA7" w:rsidRPr="00FE2C55" w:rsidRDefault="00F808F1" w:rsidP="00F808F1">
      <w:pPr>
        <w:rPr>
          <w:rFonts w:cstheme="minorHAnsi"/>
          <w:sz w:val="28"/>
          <w:szCs w:val="28"/>
        </w:rPr>
      </w:pPr>
      <w:r w:rsidRPr="00FE2C55">
        <w:rPr>
          <w:rFonts w:cstheme="minorHAnsi"/>
          <w:sz w:val="28"/>
          <w:szCs w:val="28"/>
        </w:rPr>
        <w:t xml:space="preserve">We agree with the ACCC’s conclusion that existing regulatory frameworks do not adequately protect Australian consumers and small businesses from adverse outcomes. </w:t>
      </w:r>
    </w:p>
    <w:p w14:paraId="489E2506" w14:textId="77777777" w:rsidR="00FC4FA7" w:rsidRPr="00FE2C55" w:rsidRDefault="00F808F1" w:rsidP="00F808F1">
      <w:pPr>
        <w:rPr>
          <w:rFonts w:cstheme="minorHAnsi"/>
          <w:sz w:val="28"/>
          <w:szCs w:val="28"/>
        </w:rPr>
      </w:pPr>
      <w:r w:rsidRPr="00FE2C55">
        <w:rPr>
          <w:rFonts w:cstheme="minorHAnsi"/>
          <w:sz w:val="28"/>
          <w:szCs w:val="28"/>
        </w:rPr>
        <w:t>We believe that platform ecosystems should be addressed using the ACCC’s recommendations for regulatory reform of digital platforms</w:t>
      </w:r>
      <w:r w:rsidR="00FC4FA7" w:rsidRPr="00FE2C55">
        <w:rPr>
          <w:rFonts w:cstheme="minorHAnsi"/>
          <w:sz w:val="28"/>
          <w:szCs w:val="28"/>
        </w:rPr>
        <w:t>.</w:t>
      </w:r>
    </w:p>
    <w:p w14:paraId="49BCAB78" w14:textId="32A47E8B" w:rsidR="00F808F1" w:rsidRPr="00FE2C55" w:rsidRDefault="00FC4FA7" w:rsidP="00F808F1">
      <w:pPr>
        <w:rPr>
          <w:rFonts w:cstheme="minorHAnsi"/>
          <w:sz w:val="28"/>
          <w:szCs w:val="28"/>
        </w:rPr>
      </w:pPr>
      <w:r w:rsidRPr="00FE2C55">
        <w:rPr>
          <w:rFonts w:cstheme="minorHAnsi"/>
          <w:sz w:val="28"/>
          <w:szCs w:val="28"/>
        </w:rPr>
        <w:t>In our mind, this should include</w:t>
      </w:r>
      <w:r w:rsidR="00F808F1" w:rsidRPr="00FE2C55">
        <w:rPr>
          <w:rFonts w:cstheme="minorHAnsi"/>
          <w:sz w:val="28"/>
          <w:szCs w:val="28"/>
        </w:rPr>
        <w:t xml:space="preserve">: </w:t>
      </w:r>
    </w:p>
    <w:p w14:paraId="660AF674" w14:textId="77777777" w:rsidR="00F808F1" w:rsidRPr="00FE2C55" w:rsidRDefault="00F808F1" w:rsidP="00F808F1">
      <w:pPr>
        <w:pStyle w:val="ListParagraph"/>
        <w:numPr>
          <w:ilvl w:val="0"/>
          <w:numId w:val="5"/>
        </w:numPr>
        <w:spacing w:before="100" w:beforeAutospacing="1" w:after="100" w:afterAutospacing="1" w:line="240" w:lineRule="auto"/>
        <w:rPr>
          <w:rFonts w:cstheme="minorHAnsi"/>
          <w:sz w:val="28"/>
          <w:szCs w:val="28"/>
        </w:rPr>
      </w:pPr>
      <w:r w:rsidRPr="00FE2C55">
        <w:rPr>
          <w:rFonts w:cstheme="minorHAnsi"/>
          <w:sz w:val="28"/>
          <w:szCs w:val="28"/>
        </w:rPr>
        <w:t>Economy wide prohibition on unfair trading practices and expanding the scope of unfair contract term laws.</w:t>
      </w:r>
    </w:p>
    <w:p w14:paraId="5F86E56F" w14:textId="77777777" w:rsidR="00F9729F" w:rsidRPr="00FE2C55" w:rsidRDefault="00F808F1" w:rsidP="00F808F1">
      <w:pPr>
        <w:pStyle w:val="ListParagraph"/>
        <w:numPr>
          <w:ilvl w:val="0"/>
          <w:numId w:val="5"/>
        </w:numPr>
        <w:spacing w:before="100" w:beforeAutospacing="1" w:after="100" w:afterAutospacing="1" w:line="240" w:lineRule="auto"/>
        <w:rPr>
          <w:rFonts w:cstheme="minorHAnsi"/>
          <w:sz w:val="28"/>
          <w:szCs w:val="28"/>
        </w:rPr>
      </w:pPr>
      <w:r w:rsidRPr="00FE2C55">
        <w:rPr>
          <w:rFonts w:cstheme="minorHAnsi"/>
          <w:sz w:val="28"/>
          <w:szCs w:val="28"/>
        </w:rPr>
        <w:t xml:space="preserve">Mandatory processes to reduce scams, harmful apps and fake reviews. </w:t>
      </w:r>
    </w:p>
    <w:p w14:paraId="36229613" w14:textId="77777777" w:rsidR="00F808F1" w:rsidRPr="00FE2C55" w:rsidRDefault="00F808F1" w:rsidP="00F808F1">
      <w:pPr>
        <w:pStyle w:val="ListParagraph"/>
        <w:numPr>
          <w:ilvl w:val="0"/>
          <w:numId w:val="5"/>
        </w:numPr>
        <w:spacing w:before="100" w:beforeAutospacing="1" w:after="100" w:afterAutospacing="1" w:line="240" w:lineRule="auto"/>
        <w:rPr>
          <w:rFonts w:cstheme="minorHAnsi"/>
          <w:sz w:val="28"/>
          <w:szCs w:val="28"/>
        </w:rPr>
      </w:pPr>
      <w:r w:rsidRPr="00FE2C55">
        <w:rPr>
          <w:rFonts w:cstheme="minorHAnsi"/>
          <w:sz w:val="28"/>
          <w:szCs w:val="28"/>
        </w:rPr>
        <w:t>Targeted ex-ante codes to address competition risks for large designated digital platforms.</w:t>
      </w:r>
    </w:p>
    <w:p w14:paraId="67E42F3E" w14:textId="77777777" w:rsidR="00F808F1" w:rsidRPr="00FE2C55" w:rsidRDefault="00F808F1" w:rsidP="00F808F1">
      <w:pPr>
        <w:pStyle w:val="ListParagraph"/>
        <w:spacing w:line="256" w:lineRule="auto"/>
        <w:rPr>
          <w:rFonts w:cstheme="minorHAnsi"/>
          <w:sz w:val="28"/>
          <w:szCs w:val="28"/>
        </w:rPr>
      </w:pPr>
    </w:p>
    <w:p w14:paraId="37F53D48" w14:textId="77777777" w:rsidR="00F808F1" w:rsidRPr="00FE2C55" w:rsidRDefault="00F808F1" w:rsidP="00F808F1">
      <w:pPr>
        <w:spacing w:line="256" w:lineRule="auto"/>
        <w:rPr>
          <w:rFonts w:cstheme="minorHAnsi"/>
          <w:sz w:val="28"/>
          <w:szCs w:val="28"/>
        </w:rPr>
      </w:pPr>
      <w:r w:rsidRPr="00FE2C55">
        <w:rPr>
          <w:rFonts w:cstheme="minorHAnsi"/>
          <w:sz w:val="28"/>
          <w:szCs w:val="28"/>
        </w:rPr>
        <w:t>Our most pressing concern at present is providing consumers and the community somewhere to turn when things go wrong online.</w:t>
      </w:r>
    </w:p>
    <w:p w14:paraId="563CD23D" w14:textId="77777777" w:rsidR="00F808F1" w:rsidRPr="00FE2C55" w:rsidRDefault="00F808F1" w:rsidP="00F808F1">
      <w:pPr>
        <w:spacing w:line="256" w:lineRule="auto"/>
        <w:rPr>
          <w:rFonts w:cstheme="minorHAnsi"/>
          <w:b/>
          <w:bCs/>
          <w:sz w:val="28"/>
          <w:szCs w:val="28"/>
        </w:rPr>
      </w:pPr>
      <w:r w:rsidRPr="00FE2C55">
        <w:rPr>
          <w:rFonts w:cstheme="minorHAnsi"/>
          <w:b/>
          <w:bCs/>
          <w:sz w:val="28"/>
          <w:szCs w:val="28"/>
        </w:rPr>
        <w:t>Need for consumer representation and redress</w:t>
      </w:r>
    </w:p>
    <w:p w14:paraId="765A5B41" w14:textId="77777777" w:rsidR="00F808F1" w:rsidRPr="00FE2C55" w:rsidRDefault="00F808F1" w:rsidP="00F808F1">
      <w:pPr>
        <w:spacing w:line="256" w:lineRule="auto"/>
        <w:rPr>
          <w:rFonts w:cstheme="minorHAnsi"/>
          <w:sz w:val="28"/>
          <w:szCs w:val="28"/>
        </w:rPr>
      </w:pPr>
      <w:r w:rsidRPr="00FE2C55">
        <w:rPr>
          <w:rFonts w:cstheme="minorHAnsi"/>
          <w:sz w:val="28"/>
          <w:szCs w:val="28"/>
        </w:rPr>
        <w:t>At present there is no funded consumer group to engage on digital platforms issues and no resourced authority to provide consumers with redress.</w:t>
      </w:r>
    </w:p>
    <w:p w14:paraId="036BB870" w14:textId="56128639" w:rsidR="00F808F1" w:rsidRPr="00FE2C55" w:rsidRDefault="00000000" w:rsidP="00F808F1">
      <w:pPr>
        <w:spacing w:line="256" w:lineRule="auto"/>
        <w:rPr>
          <w:rFonts w:cstheme="minorHAnsi"/>
          <w:sz w:val="28"/>
          <w:szCs w:val="28"/>
        </w:rPr>
      </w:pPr>
      <w:hyperlink r:id="rId10" w:history="1">
        <w:r w:rsidR="00F808F1" w:rsidRPr="00FE2C55">
          <w:rPr>
            <w:rStyle w:val="Hyperlink"/>
            <w:rFonts w:cstheme="minorHAnsi"/>
            <w:sz w:val="28"/>
            <w:szCs w:val="28"/>
          </w:rPr>
          <w:t>Research by ACCAN</w:t>
        </w:r>
      </w:hyperlink>
      <w:r w:rsidR="00F808F1" w:rsidRPr="00FE2C55">
        <w:rPr>
          <w:rFonts w:cstheme="minorHAnsi"/>
          <w:sz w:val="28"/>
          <w:szCs w:val="28"/>
        </w:rPr>
        <w:t xml:space="preserve"> has found that </w:t>
      </w:r>
      <w:r w:rsidR="00A61B90" w:rsidRPr="00FE2C55">
        <w:rPr>
          <w:rFonts w:cstheme="minorHAnsi"/>
          <w:sz w:val="28"/>
          <w:szCs w:val="28"/>
        </w:rPr>
        <w:t>three quarters</w:t>
      </w:r>
      <w:r w:rsidR="00F808F1" w:rsidRPr="00FE2C55">
        <w:rPr>
          <w:rFonts w:cstheme="minorHAnsi"/>
          <w:sz w:val="28"/>
          <w:szCs w:val="28"/>
        </w:rPr>
        <w:t xml:space="preserve"> of respondents think that it needs to be easier for people to make a complaint, and </w:t>
      </w:r>
      <w:r w:rsidR="00F7233D" w:rsidRPr="00FE2C55">
        <w:rPr>
          <w:rFonts w:cstheme="minorHAnsi"/>
          <w:sz w:val="28"/>
          <w:szCs w:val="28"/>
        </w:rPr>
        <w:t>80%</w:t>
      </w:r>
      <w:r w:rsidR="00F808F1" w:rsidRPr="00FE2C55">
        <w:rPr>
          <w:rFonts w:cstheme="minorHAnsi"/>
          <w:sz w:val="28"/>
          <w:szCs w:val="28"/>
        </w:rPr>
        <w:t xml:space="preserve"> think that it needs to be easier for people to get their issues resolved on digital platforms.</w:t>
      </w:r>
    </w:p>
    <w:p w14:paraId="568F62D9" w14:textId="77777777" w:rsidR="00F808F1" w:rsidRPr="00FE2C55" w:rsidRDefault="00F808F1" w:rsidP="00F808F1">
      <w:pPr>
        <w:rPr>
          <w:rFonts w:cstheme="minorHAnsi"/>
          <w:sz w:val="28"/>
          <w:szCs w:val="28"/>
        </w:rPr>
      </w:pPr>
      <w:r w:rsidRPr="00FE2C55">
        <w:rPr>
          <w:rFonts w:cstheme="minorHAnsi"/>
          <w:sz w:val="28"/>
          <w:szCs w:val="28"/>
        </w:rPr>
        <w:lastRenderedPageBreak/>
        <w:t xml:space="preserve">We have raised concerns that there is no dedicated Australian consumer organisation representing the interests of consumers in the ever-expanding digital platform environment. </w:t>
      </w:r>
    </w:p>
    <w:p w14:paraId="55D00795" w14:textId="77777777" w:rsidR="00F808F1" w:rsidRPr="00FE2C55" w:rsidRDefault="00F808F1" w:rsidP="00F808F1">
      <w:pPr>
        <w:rPr>
          <w:rFonts w:cstheme="minorHAnsi"/>
          <w:sz w:val="28"/>
          <w:szCs w:val="28"/>
        </w:rPr>
      </w:pPr>
      <w:r w:rsidRPr="00FE2C55">
        <w:rPr>
          <w:rFonts w:cstheme="minorHAnsi"/>
          <w:sz w:val="28"/>
          <w:szCs w:val="28"/>
        </w:rPr>
        <w:t xml:space="preserve">We believe that a properly resourced consumer voice is needed to ensure that all Australian consumers can use digital platforms confidently and safely. </w:t>
      </w:r>
    </w:p>
    <w:p w14:paraId="28BFB66C" w14:textId="77777777" w:rsidR="00F808F1" w:rsidRPr="00FE2C55" w:rsidRDefault="00F808F1" w:rsidP="00F808F1">
      <w:pPr>
        <w:rPr>
          <w:rFonts w:cstheme="minorHAnsi"/>
          <w:sz w:val="28"/>
          <w:szCs w:val="28"/>
        </w:rPr>
      </w:pPr>
      <w:r w:rsidRPr="00FE2C55">
        <w:rPr>
          <w:rFonts w:cstheme="minorHAnsi"/>
          <w:sz w:val="28"/>
          <w:szCs w:val="28"/>
        </w:rPr>
        <w:t xml:space="preserve">All stakeholders have acknowledged that the effectiveness of different regulatory schemes on digital platforms is unknown and will require ongoing consumer engagement and representation. </w:t>
      </w:r>
    </w:p>
    <w:p w14:paraId="5DC61829" w14:textId="77777777" w:rsidR="00F808F1" w:rsidRPr="00FE2C55" w:rsidRDefault="00F808F1" w:rsidP="00F808F1">
      <w:pPr>
        <w:rPr>
          <w:rFonts w:cstheme="minorHAnsi"/>
          <w:sz w:val="28"/>
          <w:szCs w:val="28"/>
          <w:lang w:eastAsia="en-AU"/>
        </w:rPr>
      </w:pPr>
      <w:r w:rsidRPr="00FE2C55">
        <w:rPr>
          <w:rFonts w:cstheme="minorHAnsi"/>
          <w:sz w:val="28"/>
          <w:szCs w:val="28"/>
        </w:rPr>
        <w:t>We recommend that consumer representation be adequately funded to properly engage with emerging issues facing Australian consumers on digital platforms.</w:t>
      </w:r>
    </w:p>
    <w:p w14:paraId="1399CF50" w14:textId="77777777" w:rsidR="00F808F1" w:rsidRPr="00FE2C55" w:rsidRDefault="00F808F1" w:rsidP="00F808F1">
      <w:pPr>
        <w:pStyle w:val="Casestudy"/>
        <w:spacing w:beforeAutospacing="0" w:afterAutospacing="0"/>
        <w:ind w:left="0" w:right="95"/>
        <w:rPr>
          <w:rFonts w:asciiTheme="minorHAnsi" w:hAnsiTheme="minorHAnsi" w:cstheme="minorHAnsi"/>
          <w:sz w:val="28"/>
          <w:szCs w:val="28"/>
        </w:rPr>
      </w:pPr>
      <w:r w:rsidRPr="00FE2C55">
        <w:rPr>
          <w:rFonts w:asciiTheme="minorHAnsi" w:hAnsiTheme="minorHAnsi" w:cstheme="minorHAnsi"/>
          <w:sz w:val="28"/>
          <w:szCs w:val="28"/>
        </w:rPr>
        <w:t xml:space="preserve">ACCAN remains strongly supportive for an independent digital platforms ombudsman scheme as proposed in the Digital Platforms Inquiry Final Report in 2019. </w:t>
      </w:r>
    </w:p>
    <w:p w14:paraId="0EB2F18E" w14:textId="32746015" w:rsidR="00F808F1" w:rsidRPr="00FE2C55" w:rsidRDefault="00F808F1" w:rsidP="00F808F1">
      <w:pPr>
        <w:pStyle w:val="Casestudy"/>
        <w:spacing w:beforeAutospacing="0" w:afterAutospacing="0"/>
        <w:ind w:left="0" w:right="95"/>
        <w:rPr>
          <w:rFonts w:asciiTheme="minorHAnsi" w:hAnsiTheme="minorHAnsi" w:cstheme="minorHAnsi"/>
          <w:sz w:val="28"/>
          <w:szCs w:val="28"/>
        </w:rPr>
      </w:pPr>
      <w:r w:rsidRPr="00FE2C55">
        <w:rPr>
          <w:rFonts w:asciiTheme="minorHAnsi" w:hAnsiTheme="minorHAnsi" w:cstheme="minorHAnsi"/>
          <w:sz w:val="28"/>
          <w:szCs w:val="28"/>
        </w:rPr>
        <w:t xml:space="preserve">This </w:t>
      </w:r>
      <w:r w:rsidR="00F7233D" w:rsidRPr="00FE2C55">
        <w:rPr>
          <w:rFonts w:asciiTheme="minorHAnsi" w:hAnsiTheme="minorHAnsi" w:cstheme="minorHAnsi"/>
          <w:sz w:val="28"/>
          <w:szCs w:val="28"/>
        </w:rPr>
        <w:t>scheme is necessary to</w:t>
      </w:r>
      <w:r w:rsidRPr="00FE2C55">
        <w:rPr>
          <w:rFonts w:asciiTheme="minorHAnsi" w:hAnsiTheme="minorHAnsi" w:cstheme="minorHAnsi"/>
          <w:sz w:val="28"/>
          <w:szCs w:val="28"/>
        </w:rPr>
        <w:t xml:space="preserve"> review decisions made by large digital platforms and ensure that consumers receive fair treatment. </w:t>
      </w:r>
    </w:p>
    <w:p w14:paraId="01E97EA0" w14:textId="77777777" w:rsidR="00F808F1" w:rsidRPr="00FE2C55" w:rsidRDefault="00F808F1" w:rsidP="00F808F1">
      <w:pPr>
        <w:pStyle w:val="Casestudy"/>
        <w:spacing w:beforeAutospacing="0" w:afterAutospacing="0"/>
        <w:ind w:left="0" w:right="95"/>
        <w:rPr>
          <w:rFonts w:asciiTheme="minorHAnsi" w:hAnsiTheme="minorHAnsi" w:cstheme="minorHAnsi"/>
          <w:sz w:val="28"/>
          <w:szCs w:val="28"/>
        </w:rPr>
      </w:pPr>
      <w:r w:rsidRPr="00FE2C55">
        <w:rPr>
          <w:rFonts w:asciiTheme="minorHAnsi" w:hAnsiTheme="minorHAnsi" w:cstheme="minorHAnsi"/>
          <w:sz w:val="28"/>
          <w:szCs w:val="28"/>
        </w:rPr>
        <w:t>A digital platforms ombudsman is needed as soon as possible, irrespective of whether the government chooses to establish a new body or further expand an existing body.</w:t>
      </w:r>
    </w:p>
    <w:p w14:paraId="75AB6FC7" w14:textId="7921DB3A" w:rsidR="00F808F1" w:rsidRPr="00FE2C55" w:rsidRDefault="00F808F1" w:rsidP="00F808F1">
      <w:pPr>
        <w:pStyle w:val="Casestudy"/>
        <w:spacing w:beforeAutospacing="0" w:afterAutospacing="0"/>
        <w:ind w:left="0" w:right="95"/>
        <w:rPr>
          <w:rFonts w:asciiTheme="minorHAnsi" w:hAnsiTheme="minorHAnsi" w:cstheme="minorHAnsi"/>
          <w:sz w:val="28"/>
          <w:szCs w:val="28"/>
        </w:rPr>
      </w:pPr>
      <w:r w:rsidRPr="00FE2C55">
        <w:rPr>
          <w:rFonts w:asciiTheme="minorHAnsi" w:hAnsiTheme="minorHAnsi" w:cstheme="minorHAnsi"/>
          <w:sz w:val="28"/>
          <w:szCs w:val="28"/>
        </w:rPr>
        <w:t>It has been three years since the ACCC’s recommendation and no decision has been made. Every year of delay risks unnecessary harms from delays to consumers seeking redress.</w:t>
      </w:r>
    </w:p>
    <w:p w14:paraId="4CEC1337" w14:textId="77777777" w:rsidR="00F808F1" w:rsidRPr="00FE2C55" w:rsidRDefault="00F808F1" w:rsidP="00F808F1">
      <w:pPr>
        <w:pStyle w:val="Casestudy"/>
        <w:spacing w:beforeAutospacing="0" w:afterAutospacing="0"/>
        <w:ind w:left="0" w:right="95"/>
        <w:rPr>
          <w:rFonts w:asciiTheme="minorHAnsi" w:hAnsiTheme="minorHAnsi" w:cstheme="minorHAnsi"/>
          <w:sz w:val="28"/>
          <w:szCs w:val="28"/>
        </w:rPr>
      </w:pPr>
      <w:r w:rsidRPr="00FE2C55">
        <w:rPr>
          <w:rFonts w:asciiTheme="minorHAnsi" w:hAnsiTheme="minorHAnsi" w:cstheme="minorHAnsi"/>
          <w:sz w:val="28"/>
          <w:szCs w:val="28"/>
        </w:rPr>
        <w:t>We will continue to urge the government to develop a strategy for the establishment of a digital platforms ombuds scheme before the end of 2023.</w:t>
      </w:r>
    </w:p>
    <w:p w14:paraId="6D0963A1" w14:textId="77777777" w:rsidR="002A56C4" w:rsidRPr="00FE2C55" w:rsidRDefault="002A56C4" w:rsidP="00C36FEB">
      <w:pPr>
        <w:spacing w:after="0"/>
        <w:rPr>
          <w:rFonts w:cstheme="minorHAnsi"/>
          <w:b/>
          <w:bCs/>
          <w:sz w:val="28"/>
          <w:szCs w:val="28"/>
        </w:rPr>
      </w:pPr>
    </w:p>
    <w:p w14:paraId="39639417" w14:textId="65C10DAE" w:rsidR="00474961" w:rsidRPr="00FE2C55" w:rsidRDefault="00474961" w:rsidP="00C36FEB">
      <w:pPr>
        <w:spacing w:after="0"/>
        <w:rPr>
          <w:rFonts w:cstheme="minorHAnsi"/>
          <w:sz w:val="28"/>
          <w:szCs w:val="28"/>
        </w:rPr>
      </w:pPr>
      <w:r w:rsidRPr="00FE2C55">
        <w:rPr>
          <w:rFonts w:cstheme="minorHAnsi"/>
          <w:sz w:val="28"/>
          <w:szCs w:val="28"/>
        </w:rPr>
        <w:t xml:space="preserve">So </w:t>
      </w:r>
      <w:r w:rsidR="00B9545A" w:rsidRPr="00FE2C55">
        <w:rPr>
          <w:rFonts w:cstheme="minorHAnsi"/>
          <w:sz w:val="28"/>
          <w:szCs w:val="28"/>
        </w:rPr>
        <w:t>– now moving on to my next topic</w:t>
      </w:r>
    </w:p>
    <w:p w14:paraId="5D9891E0" w14:textId="77777777" w:rsidR="00B9545A" w:rsidRPr="00FE2C55" w:rsidRDefault="00B9545A" w:rsidP="00C36FEB">
      <w:pPr>
        <w:spacing w:after="0"/>
        <w:rPr>
          <w:rFonts w:cstheme="minorHAnsi"/>
          <w:b/>
          <w:bCs/>
          <w:sz w:val="28"/>
          <w:szCs w:val="28"/>
        </w:rPr>
      </w:pPr>
    </w:p>
    <w:p w14:paraId="7BA85C37" w14:textId="3A36A65A" w:rsidR="00C36FEB" w:rsidRPr="00FE2C55" w:rsidRDefault="00C36FEB" w:rsidP="00C36FEB">
      <w:pPr>
        <w:spacing w:after="0"/>
        <w:rPr>
          <w:rFonts w:cstheme="minorHAnsi"/>
          <w:b/>
          <w:bCs/>
          <w:sz w:val="28"/>
          <w:szCs w:val="28"/>
        </w:rPr>
      </w:pPr>
      <w:r w:rsidRPr="00FE2C55">
        <w:rPr>
          <w:rFonts w:cstheme="minorHAnsi"/>
          <w:b/>
          <w:bCs/>
          <w:sz w:val="28"/>
          <w:szCs w:val="28"/>
        </w:rPr>
        <w:t>NBN Future</w:t>
      </w:r>
    </w:p>
    <w:p w14:paraId="282E8303" w14:textId="2F5446AB" w:rsidR="00B91075" w:rsidRPr="00FE2C55" w:rsidRDefault="00B91075" w:rsidP="00C36FEB">
      <w:pPr>
        <w:spacing w:after="0"/>
        <w:rPr>
          <w:rFonts w:cstheme="minorHAnsi"/>
          <w:sz w:val="28"/>
          <w:szCs w:val="28"/>
        </w:rPr>
      </w:pPr>
      <w:r w:rsidRPr="00FE2C55">
        <w:rPr>
          <w:rFonts w:cstheme="minorHAnsi"/>
          <w:sz w:val="28"/>
          <w:szCs w:val="28"/>
        </w:rPr>
        <w:t xml:space="preserve">It would be remiss of me at a forum like this not to mention the </w:t>
      </w:r>
      <w:r w:rsidR="00421A48" w:rsidRPr="00FE2C55">
        <w:rPr>
          <w:rFonts w:cstheme="minorHAnsi"/>
          <w:sz w:val="28"/>
          <w:szCs w:val="28"/>
        </w:rPr>
        <w:t xml:space="preserve">gift that keeps on giving – the </w:t>
      </w:r>
      <w:r w:rsidR="00B9545A" w:rsidRPr="00FE2C55">
        <w:rPr>
          <w:rFonts w:cstheme="minorHAnsi"/>
          <w:sz w:val="28"/>
          <w:szCs w:val="28"/>
        </w:rPr>
        <w:t xml:space="preserve">NBN </w:t>
      </w:r>
      <w:r w:rsidR="00421A48" w:rsidRPr="00FE2C55">
        <w:rPr>
          <w:rFonts w:cstheme="minorHAnsi"/>
          <w:sz w:val="28"/>
          <w:szCs w:val="28"/>
        </w:rPr>
        <w:t>SAU process.</w:t>
      </w:r>
    </w:p>
    <w:p w14:paraId="5FADAB32" w14:textId="77777777" w:rsidR="00421A48" w:rsidRPr="00FE2C55" w:rsidRDefault="00421A48" w:rsidP="00C36FEB">
      <w:pPr>
        <w:spacing w:after="0"/>
        <w:rPr>
          <w:rFonts w:cstheme="minorHAnsi"/>
          <w:sz w:val="28"/>
          <w:szCs w:val="28"/>
        </w:rPr>
      </w:pPr>
    </w:p>
    <w:p w14:paraId="66C6FD3C" w14:textId="19F09B1B" w:rsidR="00421A48" w:rsidRPr="00FE2C55" w:rsidRDefault="005F3658" w:rsidP="00C36FEB">
      <w:pPr>
        <w:spacing w:after="0"/>
        <w:rPr>
          <w:rFonts w:cstheme="minorHAnsi"/>
          <w:sz w:val="28"/>
          <w:szCs w:val="28"/>
        </w:rPr>
      </w:pPr>
      <w:r w:rsidRPr="00FE2C55">
        <w:rPr>
          <w:rFonts w:cstheme="minorHAnsi"/>
          <w:sz w:val="28"/>
          <w:szCs w:val="28"/>
        </w:rPr>
        <w:t xml:space="preserve">Like many in the room we’ve been engaged in this process for quite some time now and </w:t>
      </w:r>
      <w:r w:rsidR="002A0D4C" w:rsidRPr="00FE2C55">
        <w:rPr>
          <w:rFonts w:cstheme="minorHAnsi"/>
          <w:sz w:val="28"/>
          <w:szCs w:val="28"/>
        </w:rPr>
        <w:t xml:space="preserve">welcomed the Minister’s decision last year to </w:t>
      </w:r>
      <w:r w:rsidR="005771AF" w:rsidRPr="00FE2C55">
        <w:rPr>
          <w:rFonts w:cstheme="minorHAnsi"/>
          <w:sz w:val="28"/>
          <w:szCs w:val="28"/>
        </w:rPr>
        <w:t>reject the first SAU proposal.</w:t>
      </w:r>
    </w:p>
    <w:p w14:paraId="119ADB4C" w14:textId="77777777" w:rsidR="005771AF" w:rsidRPr="00FE2C55" w:rsidRDefault="005771AF" w:rsidP="00C36FEB">
      <w:pPr>
        <w:spacing w:after="0"/>
        <w:rPr>
          <w:rFonts w:cstheme="minorHAnsi"/>
          <w:sz w:val="28"/>
          <w:szCs w:val="28"/>
        </w:rPr>
      </w:pPr>
    </w:p>
    <w:p w14:paraId="6EF80514" w14:textId="77777777" w:rsidR="00227959" w:rsidRPr="00FE2C55" w:rsidRDefault="005771AF" w:rsidP="00C36FEB">
      <w:pPr>
        <w:spacing w:after="0"/>
        <w:rPr>
          <w:rFonts w:cstheme="minorHAnsi"/>
          <w:sz w:val="28"/>
          <w:szCs w:val="28"/>
        </w:rPr>
      </w:pPr>
      <w:r w:rsidRPr="00FE2C55">
        <w:rPr>
          <w:rFonts w:cstheme="minorHAnsi"/>
          <w:sz w:val="28"/>
          <w:szCs w:val="28"/>
        </w:rPr>
        <w:t xml:space="preserve">We also welcomed the ACCC’s </w:t>
      </w:r>
      <w:r w:rsidR="00CA6542" w:rsidRPr="00FE2C55">
        <w:rPr>
          <w:rFonts w:cstheme="minorHAnsi"/>
          <w:sz w:val="28"/>
          <w:szCs w:val="28"/>
        </w:rPr>
        <w:t xml:space="preserve">draft </w:t>
      </w:r>
      <w:r w:rsidRPr="00FE2C55">
        <w:rPr>
          <w:rFonts w:cstheme="minorHAnsi"/>
          <w:sz w:val="28"/>
          <w:szCs w:val="28"/>
        </w:rPr>
        <w:t xml:space="preserve">decision </w:t>
      </w:r>
      <w:r w:rsidR="00CA6542" w:rsidRPr="00FE2C55">
        <w:rPr>
          <w:rFonts w:cstheme="minorHAnsi"/>
          <w:sz w:val="28"/>
          <w:szCs w:val="28"/>
        </w:rPr>
        <w:t xml:space="preserve">to reject the revised variation and have recently </w:t>
      </w:r>
      <w:r w:rsidR="003E4EDD" w:rsidRPr="00FE2C55">
        <w:rPr>
          <w:rFonts w:cstheme="minorHAnsi"/>
          <w:sz w:val="28"/>
          <w:szCs w:val="28"/>
        </w:rPr>
        <w:t>lodged our formal response to the ACCC</w:t>
      </w:r>
      <w:r w:rsidR="00227959" w:rsidRPr="00FE2C55">
        <w:rPr>
          <w:rFonts w:cstheme="minorHAnsi"/>
          <w:sz w:val="28"/>
          <w:szCs w:val="28"/>
        </w:rPr>
        <w:t xml:space="preserve">. </w:t>
      </w:r>
    </w:p>
    <w:p w14:paraId="454413CA" w14:textId="77777777" w:rsidR="00227959" w:rsidRPr="00FE2C55" w:rsidRDefault="00227959" w:rsidP="00C36FEB">
      <w:pPr>
        <w:spacing w:after="0"/>
        <w:rPr>
          <w:rFonts w:cstheme="minorHAnsi"/>
          <w:sz w:val="28"/>
          <w:szCs w:val="28"/>
        </w:rPr>
      </w:pPr>
    </w:p>
    <w:p w14:paraId="14C1062A" w14:textId="671FA5B4" w:rsidR="005771AF" w:rsidRPr="00FE2C55" w:rsidRDefault="00227959" w:rsidP="00C36FEB">
      <w:pPr>
        <w:spacing w:after="0"/>
        <w:rPr>
          <w:rFonts w:cstheme="minorHAnsi"/>
          <w:sz w:val="28"/>
          <w:szCs w:val="28"/>
        </w:rPr>
      </w:pPr>
      <w:r w:rsidRPr="00FE2C55">
        <w:rPr>
          <w:rFonts w:cstheme="minorHAnsi"/>
          <w:sz w:val="28"/>
          <w:szCs w:val="28"/>
        </w:rPr>
        <w:t xml:space="preserve">We have commented extensively </w:t>
      </w:r>
      <w:r w:rsidR="001D4757" w:rsidRPr="00FE2C55">
        <w:rPr>
          <w:rFonts w:cstheme="minorHAnsi"/>
          <w:sz w:val="28"/>
          <w:szCs w:val="28"/>
        </w:rPr>
        <w:t xml:space="preserve">on the economic aspect of the SAU, so I won’t go into WACC and ICRA </w:t>
      </w:r>
      <w:r w:rsidR="00EF7314" w:rsidRPr="00FE2C55">
        <w:rPr>
          <w:rFonts w:cstheme="minorHAnsi"/>
          <w:sz w:val="28"/>
          <w:szCs w:val="28"/>
        </w:rPr>
        <w:t xml:space="preserve">details here, but I would like to make </w:t>
      </w:r>
      <w:r w:rsidR="003C6E52">
        <w:rPr>
          <w:rFonts w:cstheme="minorHAnsi"/>
          <w:sz w:val="28"/>
          <w:szCs w:val="28"/>
        </w:rPr>
        <w:t>some</w:t>
      </w:r>
      <w:r w:rsidR="00EF7314" w:rsidRPr="00FE2C55">
        <w:rPr>
          <w:rFonts w:cstheme="minorHAnsi"/>
          <w:sz w:val="28"/>
          <w:szCs w:val="28"/>
        </w:rPr>
        <w:t xml:space="preserve"> comments on a few matters </w:t>
      </w:r>
      <w:r w:rsidR="00310BE0" w:rsidRPr="00FE2C55">
        <w:rPr>
          <w:rFonts w:cstheme="minorHAnsi"/>
          <w:sz w:val="28"/>
          <w:szCs w:val="28"/>
        </w:rPr>
        <w:t xml:space="preserve">raised in the draft decision. </w:t>
      </w:r>
      <w:r w:rsidR="007A2A92" w:rsidRPr="00FE2C55">
        <w:rPr>
          <w:rFonts w:cstheme="minorHAnsi"/>
          <w:sz w:val="28"/>
          <w:szCs w:val="28"/>
        </w:rPr>
        <w:t xml:space="preserve"> </w:t>
      </w:r>
    </w:p>
    <w:p w14:paraId="68FB9D32" w14:textId="77777777" w:rsidR="00A82363" w:rsidRPr="00FE2C55" w:rsidRDefault="00A82363" w:rsidP="00C36FEB">
      <w:pPr>
        <w:spacing w:after="0"/>
        <w:rPr>
          <w:rFonts w:cstheme="minorHAnsi"/>
          <w:sz w:val="28"/>
          <w:szCs w:val="28"/>
        </w:rPr>
      </w:pPr>
    </w:p>
    <w:p w14:paraId="3BDABE26" w14:textId="3DC36FCF" w:rsidR="00D810E4" w:rsidRPr="00FE2C55" w:rsidRDefault="00D810E4" w:rsidP="00D810E4">
      <w:pPr>
        <w:rPr>
          <w:rFonts w:cstheme="minorHAnsi"/>
          <w:sz w:val="28"/>
          <w:szCs w:val="28"/>
        </w:rPr>
      </w:pPr>
      <w:r w:rsidRPr="00FE2C55">
        <w:rPr>
          <w:rFonts w:cstheme="minorHAnsi"/>
          <w:sz w:val="28"/>
          <w:szCs w:val="28"/>
        </w:rPr>
        <w:t>Consumer engagement is at the heart of the economic regulation of monopoly services and</w:t>
      </w:r>
      <w:r w:rsidR="00D44737">
        <w:rPr>
          <w:rFonts w:cstheme="minorHAnsi"/>
          <w:sz w:val="28"/>
          <w:szCs w:val="28"/>
        </w:rPr>
        <w:t>,</w:t>
      </w:r>
      <w:r w:rsidRPr="00FE2C55">
        <w:rPr>
          <w:rFonts w:cstheme="minorHAnsi"/>
          <w:sz w:val="28"/>
          <w:szCs w:val="28"/>
        </w:rPr>
        <w:t xml:space="preserve"> while no framework of engagement is perfect, we do not believe the framework </w:t>
      </w:r>
      <w:r w:rsidR="00A11D97" w:rsidRPr="00FE2C55">
        <w:rPr>
          <w:rFonts w:cstheme="minorHAnsi"/>
          <w:sz w:val="28"/>
          <w:szCs w:val="28"/>
        </w:rPr>
        <w:t xml:space="preserve">as </w:t>
      </w:r>
      <w:r w:rsidRPr="00FE2C55">
        <w:rPr>
          <w:rFonts w:cstheme="minorHAnsi"/>
          <w:sz w:val="28"/>
          <w:szCs w:val="28"/>
        </w:rPr>
        <w:t>set out in the SAU provide</w:t>
      </w:r>
      <w:r w:rsidR="003C63A2">
        <w:rPr>
          <w:rFonts w:cstheme="minorHAnsi"/>
          <w:sz w:val="28"/>
          <w:szCs w:val="28"/>
        </w:rPr>
        <w:t>s</w:t>
      </w:r>
      <w:r w:rsidRPr="00FE2C55">
        <w:rPr>
          <w:rFonts w:cstheme="minorHAnsi"/>
          <w:sz w:val="28"/>
          <w:szCs w:val="28"/>
        </w:rPr>
        <w:t xml:space="preserve"> an adequate basis for genuine engagement with consumers. </w:t>
      </w:r>
    </w:p>
    <w:p w14:paraId="77A4FC9A" w14:textId="77777777" w:rsidR="00C60C8C" w:rsidRPr="00FE2C55" w:rsidRDefault="00C60C8C" w:rsidP="00C60C8C">
      <w:pPr>
        <w:spacing w:after="0"/>
        <w:rPr>
          <w:rFonts w:cstheme="minorHAnsi"/>
          <w:sz w:val="28"/>
          <w:szCs w:val="28"/>
        </w:rPr>
      </w:pPr>
      <w:r w:rsidRPr="00FE2C55">
        <w:rPr>
          <w:rFonts w:cstheme="minorHAnsi"/>
          <w:sz w:val="28"/>
          <w:szCs w:val="28"/>
        </w:rPr>
        <w:t>In short, we would like to see the revised SAU embed genuine consumer engagement on proposed expenditures, revenue, service standards and affordability by fully resourcing consumer engagement</w:t>
      </w:r>
    </w:p>
    <w:p w14:paraId="42557C9C" w14:textId="77777777" w:rsidR="00C60C8C" w:rsidRPr="00FE2C55" w:rsidRDefault="00C60C8C" w:rsidP="00C60C8C">
      <w:pPr>
        <w:spacing w:after="0"/>
        <w:rPr>
          <w:rFonts w:cstheme="minorHAnsi"/>
          <w:sz w:val="28"/>
          <w:szCs w:val="28"/>
        </w:rPr>
      </w:pPr>
    </w:p>
    <w:p w14:paraId="236FBCDC" w14:textId="7FBBCAAB" w:rsidR="005D7184" w:rsidRPr="00FE2C55" w:rsidRDefault="00D0776C" w:rsidP="00D0776C">
      <w:pPr>
        <w:rPr>
          <w:rFonts w:cstheme="minorHAnsi"/>
          <w:sz w:val="28"/>
          <w:szCs w:val="28"/>
        </w:rPr>
      </w:pPr>
      <w:r w:rsidRPr="00FE2C55">
        <w:rPr>
          <w:rFonts w:cstheme="minorHAnsi"/>
          <w:sz w:val="28"/>
          <w:szCs w:val="28"/>
        </w:rPr>
        <w:t xml:space="preserve">Ensuring consumer engagement on these critical matters, and the </w:t>
      </w:r>
      <w:r w:rsidR="00424D0A" w:rsidRPr="00FE2C55">
        <w:rPr>
          <w:rFonts w:cstheme="minorHAnsi"/>
          <w:sz w:val="28"/>
          <w:szCs w:val="28"/>
        </w:rPr>
        <w:t xml:space="preserve">tens of </w:t>
      </w:r>
      <w:r w:rsidRPr="00FE2C55">
        <w:rPr>
          <w:rFonts w:cstheme="minorHAnsi"/>
          <w:sz w:val="28"/>
          <w:szCs w:val="28"/>
        </w:rPr>
        <w:t xml:space="preserve">billions of dollars in forecast expenditure requires immediate action to </w:t>
      </w:r>
      <w:r w:rsidR="00936D0D" w:rsidRPr="00FE2C55">
        <w:rPr>
          <w:rFonts w:cstheme="minorHAnsi"/>
          <w:sz w:val="28"/>
          <w:szCs w:val="28"/>
        </w:rPr>
        <w:t>resource this</w:t>
      </w:r>
      <w:r w:rsidRPr="00FE2C55">
        <w:rPr>
          <w:rFonts w:cstheme="minorHAnsi"/>
          <w:sz w:val="28"/>
          <w:szCs w:val="28"/>
        </w:rPr>
        <w:t xml:space="preserve"> capacity. </w:t>
      </w:r>
    </w:p>
    <w:p w14:paraId="710B7997" w14:textId="2022C0B3" w:rsidR="00D0776C" w:rsidRPr="00FE2C55" w:rsidRDefault="00D0776C" w:rsidP="00D0776C">
      <w:pPr>
        <w:rPr>
          <w:rFonts w:cstheme="minorHAnsi"/>
          <w:sz w:val="28"/>
          <w:szCs w:val="28"/>
        </w:rPr>
      </w:pPr>
      <w:r w:rsidRPr="00FE2C55">
        <w:rPr>
          <w:rFonts w:cstheme="minorHAnsi"/>
          <w:sz w:val="28"/>
          <w:szCs w:val="28"/>
        </w:rPr>
        <w:t xml:space="preserve">While ACCAN’s technical expertise is well established, it is finite. </w:t>
      </w:r>
      <w:r w:rsidR="005D7184" w:rsidRPr="00FE2C55">
        <w:rPr>
          <w:rFonts w:cstheme="minorHAnsi"/>
          <w:sz w:val="28"/>
          <w:szCs w:val="28"/>
        </w:rPr>
        <w:t xml:space="preserve">I worry that </w:t>
      </w:r>
      <w:r w:rsidRPr="00FE2C55">
        <w:rPr>
          <w:rFonts w:cstheme="minorHAnsi"/>
          <w:sz w:val="28"/>
          <w:szCs w:val="28"/>
        </w:rPr>
        <w:t xml:space="preserve">ACCAN </w:t>
      </w:r>
      <w:r w:rsidR="00785274" w:rsidRPr="00FE2C55">
        <w:rPr>
          <w:rFonts w:cstheme="minorHAnsi"/>
          <w:sz w:val="28"/>
          <w:szCs w:val="28"/>
        </w:rPr>
        <w:t>will not be able to</w:t>
      </w:r>
      <w:r w:rsidRPr="00FE2C55">
        <w:rPr>
          <w:rFonts w:cstheme="minorHAnsi"/>
          <w:sz w:val="28"/>
          <w:szCs w:val="28"/>
        </w:rPr>
        <w:t xml:space="preserve"> properly represent consumers on the economic regulation for both the proposed NBN SAU and broader communications policy matters without a material uplift in resourcing.</w:t>
      </w:r>
    </w:p>
    <w:p w14:paraId="3DBE3329" w14:textId="515190D2" w:rsidR="002F0F4D" w:rsidRPr="00FE2C55" w:rsidRDefault="00706D34" w:rsidP="00706D34">
      <w:pPr>
        <w:rPr>
          <w:rFonts w:cstheme="minorHAnsi"/>
          <w:sz w:val="28"/>
          <w:szCs w:val="28"/>
        </w:rPr>
      </w:pPr>
      <w:r w:rsidRPr="00FE2C55">
        <w:rPr>
          <w:rFonts w:cstheme="minorHAnsi"/>
          <w:sz w:val="28"/>
          <w:szCs w:val="28"/>
        </w:rPr>
        <w:t xml:space="preserve">We believe that revisions are required to the SAU to amend the processes for consultation to embed </w:t>
      </w:r>
      <w:r w:rsidR="00DD05A4" w:rsidRPr="00FE2C55">
        <w:rPr>
          <w:rFonts w:cstheme="minorHAnsi"/>
          <w:sz w:val="28"/>
          <w:szCs w:val="28"/>
        </w:rPr>
        <w:t>the required</w:t>
      </w:r>
      <w:r w:rsidRPr="00FE2C55">
        <w:rPr>
          <w:rFonts w:cstheme="minorHAnsi"/>
          <w:sz w:val="28"/>
          <w:szCs w:val="28"/>
        </w:rPr>
        <w:t xml:space="preserve"> resourcing to align with the </w:t>
      </w:r>
      <w:r w:rsidR="008B6E07" w:rsidRPr="00FE2C55">
        <w:rPr>
          <w:rFonts w:cstheme="minorHAnsi"/>
          <w:sz w:val="28"/>
          <w:szCs w:val="28"/>
        </w:rPr>
        <w:t>long-term</w:t>
      </w:r>
      <w:r w:rsidR="002F0F4D" w:rsidRPr="00FE2C55">
        <w:rPr>
          <w:rFonts w:cstheme="minorHAnsi"/>
          <w:sz w:val="28"/>
          <w:szCs w:val="28"/>
        </w:rPr>
        <w:t xml:space="preserve"> interests of end users</w:t>
      </w:r>
      <w:r w:rsidR="00424D0A" w:rsidRPr="00FE2C55">
        <w:rPr>
          <w:rFonts w:cstheme="minorHAnsi"/>
          <w:sz w:val="28"/>
          <w:szCs w:val="28"/>
        </w:rPr>
        <w:t xml:space="preserve">, and provide </w:t>
      </w:r>
      <w:r w:rsidR="00336F90" w:rsidRPr="00FE2C55">
        <w:rPr>
          <w:rFonts w:cstheme="minorHAnsi"/>
          <w:sz w:val="28"/>
          <w:szCs w:val="28"/>
        </w:rPr>
        <w:t>greater regulatory certainty.</w:t>
      </w:r>
      <w:r w:rsidRPr="00FE2C55">
        <w:rPr>
          <w:rFonts w:cstheme="minorHAnsi"/>
          <w:sz w:val="28"/>
          <w:szCs w:val="28"/>
        </w:rPr>
        <w:t xml:space="preserve"> </w:t>
      </w:r>
    </w:p>
    <w:p w14:paraId="1AB1101D" w14:textId="1EB04A85" w:rsidR="002F0F4D" w:rsidRPr="00FE2C55" w:rsidRDefault="000F7A61" w:rsidP="00706D34">
      <w:pPr>
        <w:rPr>
          <w:rFonts w:cstheme="minorHAnsi"/>
          <w:sz w:val="28"/>
          <w:szCs w:val="28"/>
        </w:rPr>
      </w:pPr>
      <w:r w:rsidRPr="00FE2C55">
        <w:rPr>
          <w:rFonts w:cstheme="minorHAnsi"/>
          <w:sz w:val="28"/>
          <w:szCs w:val="28"/>
        </w:rPr>
        <w:t xml:space="preserve">I congratulate the NBN with getting on the front foot and standing up the Low Income Digital Inclusion Forum </w:t>
      </w:r>
      <w:r w:rsidR="00E24B96" w:rsidRPr="00FE2C55">
        <w:rPr>
          <w:rFonts w:cstheme="minorHAnsi"/>
          <w:sz w:val="28"/>
          <w:szCs w:val="28"/>
        </w:rPr>
        <w:t xml:space="preserve">(LIDIF) </w:t>
      </w:r>
      <w:r w:rsidR="007C0A59" w:rsidRPr="00FE2C55">
        <w:rPr>
          <w:rFonts w:cstheme="minorHAnsi"/>
          <w:sz w:val="28"/>
          <w:szCs w:val="28"/>
        </w:rPr>
        <w:t>in anticipation</w:t>
      </w:r>
      <w:r w:rsidR="00E24B96" w:rsidRPr="00FE2C55">
        <w:rPr>
          <w:rFonts w:cstheme="minorHAnsi"/>
          <w:sz w:val="28"/>
          <w:szCs w:val="28"/>
        </w:rPr>
        <w:t xml:space="preserve"> of the SAU </w:t>
      </w:r>
      <w:r w:rsidR="007C0A59" w:rsidRPr="00FE2C55">
        <w:rPr>
          <w:rFonts w:cstheme="minorHAnsi"/>
          <w:sz w:val="28"/>
          <w:szCs w:val="28"/>
        </w:rPr>
        <w:t xml:space="preserve">ultimately </w:t>
      </w:r>
      <w:r w:rsidR="00E24B96" w:rsidRPr="00FE2C55">
        <w:rPr>
          <w:rFonts w:cstheme="minorHAnsi"/>
          <w:sz w:val="28"/>
          <w:szCs w:val="28"/>
        </w:rPr>
        <w:t>being accepted</w:t>
      </w:r>
      <w:r w:rsidR="007C0A59" w:rsidRPr="00FE2C55">
        <w:rPr>
          <w:rFonts w:cstheme="minorHAnsi"/>
          <w:sz w:val="28"/>
          <w:szCs w:val="28"/>
        </w:rPr>
        <w:t>,</w:t>
      </w:r>
      <w:r w:rsidR="00E24B96" w:rsidRPr="00FE2C55">
        <w:rPr>
          <w:rFonts w:cstheme="minorHAnsi"/>
          <w:sz w:val="28"/>
          <w:szCs w:val="28"/>
        </w:rPr>
        <w:t xml:space="preserve"> and look forward to working with stakeholders to get more Australians online. </w:t>
      </w:r>
    </w:p>
    <w:p w14:paraId="2FE9501F" w14:textId="77777777" w:rsidR="007C0A59" w:rsidRPr="00FE2C55" w:rsidRDefault="00E24B96" w:rsidP="00706D34">
      <w:pPr>
        <w:rPr>
          <w:rFonts w:cstheme="minorHAnsi"/>
          <w:sz w:val="28"/>
          <w:szCs w:val="28"/>
        </w:rPr>
      </w:pPr>
      <w:r w:rsidRPr="00FE2C55">
        <w:rPr>
          <w:rFonts w:cstheme="minorHAnsi"/>
          <w:sz w:val="28"/>
          <w:szCs w:val="28"/>
        </w:rPr>
        <w:t xml:space="preserve">A key facet of this for ACCAN and our stakeholders is the provision of an affordable broadband product for </w:t>
      </w:r>
      <w:r w:rsidR="002405B8" w:rsidRPr="00FE2C55">
        <w:rPr>
          <w:rFonts w:cstheme="minorHAnsi"/>
          <w:sz w:val="28"/>
          <w:szCs w:val="28"/>
        </w:rPr>
        <w:t>eligible Australians as outlined in our No Australian Left Offline policy</w:t>
      </w:r>
      <w:r w:rsidR="007C0A59" w:rsidRPr="00FE2C55">
        <w:rPr>
          <w:rFonts w:cstheme="minorHAnsi"/>
          <w:sz w:val="28"/>
          <w:szCs w:val="28"/>
        </w:rPr>
        <w:t>.</w:t>
      </w:r>
    </w:p>
    <w:p w14:paraId="5C5E320C" w14:textId="3A6D6215" w:rsidR="00E24B96" w:rsidRPr="00FE2C55" w:rsidRDefault="007C0A59" w:rsidP="00706D34">
      <w:pPr>
        <w:rPr>
          <w:rFonts w:cstheme="minorHAnsi"/>
          <w:sz w:val="28"/>
          <w:szCs w:val="28"/>
        </w:rPr>
      </w:pPr>
      <w:r w:rsidRPr="00FE2C55">
        <w:rPr>
          <w:rFonts w:cstheme="minorHAnsi"/>
          <w:sz w:val="28"/>
          <w:szCs w:val="28"/>
        </w:rPr>
        <w:lastRenderedPageBreak/>
        <w:t>This</w:t>
      </w:r>
      <w:r w:rsidR="00497B43" w:rsidRPr="00FE2C55">
        <w:rPr>
          <w:rFonts w:cstheme="minorHAnsi"/>
          <w:sz w:val="28"/>
          <w:szCs w:val="28"/>
        </w:rPr>
        <w:t xml:space="preserve"> remains as relevant today as it was when we released it in 2020.</w:t>
      </w:r>
    </w:p>
    <w:p w14:paraId="614F1966" w14:textId="588BFEE6" w:rsidR="00497B43" w:rsidRDefault="00497B43" w:rsidP="00706D34">
      <w:pPr>
        <w:rPr>
          <w:rFonts w:cstheme="minorHAnsi"/>
          <w:sz w:val="28"/>
          <w:szCs w:val="28"/>
        </w:rPr>
      </w:pPr>
      <w:r w:rsidRPr="00FE2C55">
        <w:rPr>
          <w:rFonts w:cstheme="minorHAnsi"/>
          <w:sz w:val="28"/>
          <w:szCs w:val="28"/>
        </w:rPr>
        <w:t xml:space="preserve">With </w:t>
      </w:r>
      <w:r w:rsidR="00C974B9" w:rsidRPr="00FE2C55">
        <w:rPr>
          <w:rFonts w:cstheme="minorHAnsi"/>
          <w:sz w:val="28"/>
          <w:szCs w:val="28"/>
        </w:rPr>
        <w:t xml:space="preserve">Government and Industry driving consumers to access </w:t>
      </w:r>
      <w:r w:rsidRPr="00FE2C55">
        <w:rPr>
          <w:rFonts w:cstheme="minorHAnsi"/>
          <w:sz w:val="28"/>
          <w:szCs w:val="28"/>
        </w:rPr>
        <w:t xml:space="preserve">more and more services </w:t>
      </w:r>
      <w:r w:rsidR="00AD74AC" w:rsidRPr="00FE2C55">
        <w:rPr>
          <w:rFonts w:cstheme="minorHAnsi"/>
          <w:sz w:val="28"/>
          <w:szCs w:val="28"/>
        </w:rPr>
        <w:t xml:space="preserve">via online channels, we believe </w:t>
      </w:r>
      <w:r w:rsidR="00CB0F23" w:rsidRPr="00FE2C55">
        <w:rPr>
          <w:rFonts w:cstheme="minorHAnsi"/>
          <w:sz w:val="28"/>
          <w:szCs w:val="28"/>
        </w:rPr>
        <w:t xml:space="preserve">that the </w:t>
      </w:r>
      <w:r w:rsidR="00AD74AC" w:rsidRPr="00FE2C55">
        <w:rPr>
          <w:rFonts w:cstheme="minorHAnsi"/>
          <w:sz w:val="28"/>
          <w:szCs w:val="28"/>
        </w:rPr>
        <w:t xml:space="preserve">financial dividend </w:t>
      </w:r>
      <w:r w:rsidR="00CB0F23" w:rsidRPr="00FE2C55">
        <w:rPr>
          <w:rFonts w:cstheme="minorHAnsi"/>
          <w:sz w:val="28"/>
          <w:szCs w:val="28"/>
        </w:rPr>
        <w:t xml:space="preserve">from these initiatives could be </w:t>
      </w:r>
      <w:r w:rsidR="00BB34F5" w:rsidRPr="00FE2C55">
        <w:rPr>
          <w:rFonts w:cstheme="minorHAnsi"/>
          <w:sz w:val="28"/>
          <w:szCs w:val="28"/>
        </w:rPr>
        <w:t>returned to</w:t>
      </w:r>
      <w:r w:rsidR="00157434" w:rsidRPr="00FE2C55">
        <w:rPr>
          <w:rFonts w:cstheme="minorHAnsi"/>
          <w:sz w:val="28"/>
          <w:szCs w:val="28"/>
        </w:rPr>
        <w:t xml:space="preserve"> our most vulnerable </w:t>
      </w:r>
      <w:r w:rsidR="00BB34F5" w:rsidRPr="00FE2C55">
        <w:rPr>
          <w:rFonts w:cstheme="minorHAnsi"/>
          <w:sz w:val="28"/>
          <w:szCs w:val="28"/>
        </w:rPr>
        <w:t xml:space="preserve"> consumers </w:t>
      </w:r>
      <w:r w:rsidR="00157434" w:rsidRPr="00FE2C55">
        <w:rPr>
          <w:rFonts w:cstheme="minorHAnsi"/>
          <w:sz w:val="28"/>
          <w:szCs w:val="28"/>
        </w:rPr>
        <w:t>as subsidies or concessions as appropriate.</w:t>
      </w:r>
    </w:p>
    <w:p w14:paraId="1A12147B" w14:textId="5186119F" w:rsidR="003678A5" w:rsidRPr="00FE2C55" w:rsidRDefault="003678A5" w:rsidP="00706D34">
      <w:pPr>
        <w:rPr>
          <w:rFonts w:cstheme="minorHAnsi"/>
          <w:sz w:val="28"/>
          <w:szCs w:val="28"/>
        </w:rPr>
      </w:pPr>
      <w:r>
        <w:rPr>
          <w:rFonts w:cstheme="minorHAnsi"/>
          <w:sz w:val="28"/>
          <w:szCs w:val="28"/>
        </w:rPr>
        <w:t>We look forward to continuing that conversation.</w:t>
      </w:r>
    </w:p>
    <w:p w14:paraId="66E7AB26" w14:textId="03CAAE20" w:rsidR="00157434" w:rsidRPr="00FE2C55" w:rsidRDefault="002A0A7A" w:rsidP="00706D34">
      <w:pPr>
        <w:rPr>
          <w:rFonts w:cstheme="minorHAnsi"/>
          <w:sz w:val="28"/>
          <w:szCs w:val="28"/>
        </w:rPr>
      </w:pPr>
      <w:r w:rsidRPr="00FE2C55">
        <w:rPr>
          <w:rFonts w:cstheme="minorHAnsi"/>
          <w:sz w:val="28"/>
          <w:szCs w:val="28"/>
        </w:rPr>
        <w:t xml:space="preserve">Finally, in closing out this topic I sincerely hope that the next </w:t>
      </w:r>
      <w:r w:rsidR="00014829" w:rsidRPr="00FE2C55">
        <w:rPr>
          <w:rFonts w:cstheme="minorHAnsi"/>
          <w:sz w:val="28"/>
          <w:szCs w:val="28"/>
        </w:rPr>
        <w:t>submission is the final one so we can all move forward with certainty.  I suspect I’m not alone in this view as well.</w:t>
      </w:r>
    </w:p>
    <w:p w14:paraId="4091F498" w14:textId="77777777" w:rsidR="00A82363" w:rsidRPr="00FE2C55" w:rsidRDefault="00A82363" w:rsidP="00C36FEB">
      <w:pPr>
        <w:spacing w:after="0"/>
        <w:rPr>
          <w:rFonts w:cstheme="minorHAnsi"/>
          <w:sz w:val="28"/>
          <w:szCs w:val="28"/>
        </w:rPr>
      </w:pPr>
    </w:p>
    <w:p w14:paraId="153586E6" w14:textId="77777777" w:rsidR="00D81E7E" w:rsidRPr="00FE2C55" w:rsidRDefault="00D81E7E" w:rsidP="00D81E7E">
      <w:pPr>
        <w:spacing w:after="0"/>
        <w:rPr>
          <w:rFonts w:cstheme="minorHAnsi"/>
          <w:b/>
          <w:bCs/>
          <w:sz w:val="28"/>
          <w:szCs w:val="28"/>
        </w:rPr>
      </w:pPr>
      <w:r w:rsidRPr="00FE2C55">
        <w:rPr>
          <w:rFonts w:cstheme="minorHAnsi"/>
          <w:b/>
          <w:bCs/>
          <w:sz w:val="28"/>
          <w:szCs w:val="28"/>
        </w:rPr>
        <w:t>Solutions</w:t>
      </w:r>
    </w:p>
    <w:p w14:paraId="1FE9EF19" w14:textId="0AD80DB0" w:rsidR="00DD1A6D" w:rsidRPr="00FE2C55" w:rsidRDefault="005E4028" w:rsidP="005E0861">
      <w:pPr>
        <w:rPr>
          <w:rFonts w:cstheme="minorHAnsi"/>
          <w:sz w:val="28"/>
          <w:szCs w:val="28"/>
        </w:rPr>
      </w:pPr>
      <w:r w:rsidRPr="00FE2C55">
        <w:rPr>
          <w:rFonts w:cstheme="minorHAnsi"/>
          <w:sz w:val="28"/>
          <w:szCs w:val="28"/>
        </w:rPr>
        <w:t xml:space="preserve">As I bring this to a close I thought I’d take a </w:t>
      </w:r>
      <w:r w:rsidR="007E4D09" w:rsidRPr="00FE2C55">
        <w:rPr>
          <w:rFonts w:cstheme="minorHAnsi"/>
          <w:sz w:val="28"/>
          <w:szCs w:val="28"/>
        </w:rPr>
        <w:t>moment to update you on a few initiatives that we believe would</w:t>
      </w:r>
      <w:r w:rsidR="003F5E56" w:rsidRPr="00FE2C55">
        <w:rPr>
          <w:rFonts w:cstheme="minorHAnsi"/>
          <w:sz w:val="28"/>
          <w:szCs w:val="28"/>
        </w:rPr>
        <w:t xml:space="preserve"> be of material benefit to consumers</w:t>
      </w:r>
    </w:p>
    <w:p w14:paraId="6D7265CF" w14:textId="57F46483" w:rsidR="000937DE" w:rsidRPr="00FE2C55" w:rsidRDefault="000937DE" w:rsidP="005E0861">
      <w:pPr>
        <w:rPr>
          <w:rFonts w:cstheme="minorHAnsi"/>
          <w:b/>
          <w:bCs/>
          <w:sz w:val="28"/>
          <w:szCs w:val="28"/>
        </w:rPr>
      </w:pPr>
      <w:r w:rsidRPr="00FE2C55">
        <w:rPr>
          <w:rFonts w:cstheme="minorHAnsi"/>
          <w:b/>
          <w:bCs/>
          <w:sz w:val="28"/>
          <w:szCs w:val="28"/>
        </w:rPr>
        <w:t xml:space="preserve">Retail Rego </w:t>
      </w:r>
    </w:p>
    <w:p w14:paraId="693E6413" w14:textId="5B2C274B" w:rsidR="00CD47F9" w:rsidRPr="00FE2C55" w:rsidRDefault="001E6CDD" w:rsidP="000D3037">
      <w:pPr>
        <w:jc w:val="both"/>
        <w:rPr>
          <w:rFonts w:cstheme="minorHAnsi"/>
          <w:sz w:val="28"/>
          <w:szCs w:val="28"/>
        </w:rPr>
      </w:pPr>
      <w:r w:rsidRPr="00FE2C55">
        <w:rPr>
          <w:rFonts w:cstheme="minorHAnsi"/>
          <w:sz w:val="28"/>
          <w:szCs w:val="28"/>
        </w:rPr>
        <w:t xml:space="preserve">ACCAN, along with a number of other organisations </w:t>
      </w:r>
      <w:r w:rsidR="00CD47F9" w:rsidRPr="00FE2C55">
        <w:rPr>
          <w:rFonts w:cstheme="minorHAnsi"/>
          <w:sz w:val="28"/>
          <w:szCs w:val="28"/>
        </w:rPr>
        <w:t xml:space="preserve">such as </w:t>
      </w:r>
      <w:r w:rsidR="003566C2" w:rsidRPr="00FE2C55">
        <w:rPr>
          <w:rFonts w:cstheme="minorHAnsi"/>
          <w:sz w:val="28"/>
          <w:szCs w:val="28"/>
        </w:rPr>
        <w:t xml:space="preserve">the TIO and ACMA, has </w:t>
      </w:r>
      <w:r w:rsidR="00CC140B" w:rsidRPr="00FE2C55">
        <w:rPr>
          <w:rFonts w:cstheme="minorHAnsi"/>
          <w:sz w:val="28"/>
          <w:szCs w:val="28"/>
        </w:rPr>
        <w:t xml:space="preserve">long advocated </w:t>
      </w:r>
      <w:r w:rsidR="009204B8" w:rsidRPr="00FE2C55">
        <w:rPr>
          <w:rFonts w:cstheme="minorHAnsi"/>
          <w:sz w:val="28"/>
          <w:szCs w:val="28"/>
        </w:rPr>
        <w:t>for a retail registration scheme for service providers</w:t>
      </w:r>
      <w:r w:rsidR="00107D40" w:rsidRPr="00FE2C55">
        <w:rPr>
          <w:rFonts w:cstheme="minorHAnsi"/>
          <w:sz w:val="28"/>
          <w:szCs w:val="28"/>
        </w:rPr>
        <w:t>,</w:t>
      </w:r>
      <w:r w:rsidR="009204B8" w:rsidRPr="00FE2C55">
        <w:rPr>
          <w:rFonts w:cstheme="minorHAnsi"/>
          <w:sz w:val="28"/>
          <w:szCs w:val="28"/>
        </w:rPr>
        <w:t xml:space="preserve"> and it was great to see the ACMA chair raise it again at the last Commsday forum.</w:t>
      </w:r>
    </w:p>
    <w:p w14:paraId="07F6F490" w14:textId="3B691819" w:rsidR="00E97865" w:rsidRPr="00FE2C55" w:rsidRDefault="00E97865" w:rsidP="000D3037">
      <w:pPr>
        <w:jc w:val="both"/>
        <w:rPr>
          <w:rFonts w:cstheme="minorHAnsi"/>
          <w:sz w:val="28"/>
          <w:szCs w:val="28"/>
        </w:rPr>
      </w:pPr>
      <w:r w:rsidRPr="00FE2C55">
        <w:rPr>
          <w:rFonts w:cstheme="minorHAnsi"/>
          <w:sz w:val="28"/>
          <w:szCs w:val="28"/>
        </w:rPr>
        <w:t xml:space="preserve">Like these organisations, we too raised it in our </w:t>
      </w:r>
      <w:r w:rsidR="00544BCC" w:rsidRPr="00FE2C55">
        <w:rPr>
          <w:rFonts w:cstheme="minorHAnsi"/>
          <w:sz w:val="28"/>
          <w:szCs w:val="28"/>
        </w:rPr>
        <w:t xml:space="preserve">response to the Government’s 2020 consultation on Consumer Safeguards Review – Part C, and it continues to disappoint that </w:t>
      </w:r>
      <w:r w:rsidR="00E443B2" w:rsidRPr="00FE2C55">
        <w:rPr>
          <w:rFonts w:cstheme="minorHAnsi"/>
          <w:sz w:val="28"/>
          <w:szCs w:val="28"/>
        </w:rPr>
        <w:t>this seems to have gone nowhere since.</w:t>
      </w:r>
    </w:p>
    <w:p w14:paraId="39A6BF7C" w14:textId="093FF3B7" w:rsidR="009204B8" w:rsidRPr="00FE2C55" w:rsidRDefault="0030744F" w:rsidP="000D3037">
      <w:pPr>
        <w:jc w:val="both"/>
        <w:rPr>
          <w:rFonts w:cstheme="minorHAnsi"/>
          <w:sz w:val="28"/>
          <w:szCs w:val="28"/>
        </w:rPr>
      </w:pPr>
      <w:r w:rsidRPr="00FE2C55">
        <w:rPr>
          <w:rFonts w:cstheme="minorHAnsi"/>
          <w:sz w:val="28"/>
          <w:szCs w:val="28"/>
        </w:rPr>
        <w:t xml:space="preserve">Earlier this year we released a policy position on this </w:t>
      </w:r>
      <w:r w:rsidR="002B410B" w:rsidRPr="00FE2C55">
        <w:rPr>
          <w:rFonts w:cstheme="minorHAnsi"/>
          <w:sz w:val="28"/>
          <w:szCs w:val="28"/>
        </w:rPr>
        <w:t>issue</w:t>
      </w:r>
      <w:r w:rsidR="00E31E6B" w:rsidRPr="00FE2C55">
        <w:rPr>
          <w:rFonts w:cstheme="minorHAnsi"/>
          <w:sz w:val="28"/>
          <w:szCs w:val="28"/>
        </w:rPr>
        <w:t xml:space="preserve"> as we too feel it will </w:t>
      </w:r>
      <w:r w:rsidR="0023529A" w:rsidRPr="00FE2C55">
        <w:rPr>
          <w:rFonts w:cstheme="minorHAnsi"/>
          <w:sz w:val="28"/>
          <w:szCs w:val="28"/>
        </w:rPr>
        <w:t>provide an appropriate level of visibility to the regulator</w:t>
      </w:r>
      <w:r w:rsidR="00E443B2" w:rsidRPr="00FE2C55">
        <w:rPr>
          <w:rFonts w:cstheme="minorHAnsi"/>
          <w:sz w:val="28"/>
          <w:szCs w:val="28"/>
        </w:rPr>
        <w:t>.</w:t>
      </w:r>
    </w:p>
    <w:p w14:paraId="57018509" w14:textId="77777777" w:rsidR="00A72E71" w:rsidRPr="00FE2C55" w:rsidRDefault="001E5D1F" w:rsidP="00A72E71">
      <w:pPr>
        <w:spacing w:after="200" w:line="276" w:lineRule="auto"/>
        <w:rPr>
          <w:rFonts w:cstheme="minorHAnsi"/>
          <w:sz w:val="28"/>
          <w:szCs w:val="28"/>
        </w:rPr>
      </w:pPr>
      <w:r w:rsidRPr="00FE2C55">
        <w:rPr>
          <w:rFonts w:cstheme="minorHAnsi"/>
          <w:sz w:val="28"/>
          <w:szCs w:val="28"/>
        </w:rPr>
        <w:t xml:space="preserve">There are four bodies that maintain lists of CSPs in Australia. </w:t>
      </w:r>
    </w:p>
    <w:p w14:paraId="200E222A" w14:textId="7C655883" w:rsidR="00A72E71" w:rsidRPr="00FE2C55" w:rsidRDefault="00A72E71" w:rsidP="00A72E71">
      <w:pPr>
        <w:pStyle w:val="ListParagraph"/>
        <w:numPr>
          <w:ilvl w:val="0"/>
          <w:numId w:val="7"/>
        </w:numPr>
        <w:spacing w:after="200" w:line="276" w:lineRule="auto"/>
        <w:rPr>
          <w:rFonts w:cstheme="minorHAnsi"/>
          <w:sz w:val="28"/>
          <w:szCs w:val="28"/>
        </w:rPr>
      </w:pPr>
      <w:r w:rsidRPr="00FE2C55">
        <w:rPr>
          <w:rFonts w:cstheme="minorHAnsi"/>
          <w:sz w:val="28"/>
          <w:szCs w:val="28"/>
        </w:rPr>
        <w:t>Communications Compliance (</w:t>
      </w:r>
      <w:r w:rsidRPr="00FE2C55">
        <w:rPr>
          <w:rFonts w:cstheme="minorHAnsi"/>
          <w:b/>
          <w:bCs/>
          <w:sz w:val="28"/>
          <w:szCs w:val="28"/>
        </w:rPr>
        <w:t>CommCom</w:t>
      </w:r>
      <w:r w:rsidRPr="00FE2C55">
        <w:rPr>
          <w:rFonts w:cstheme="minorHAnsi"/>
          <w:sz w:val="28"/>
          <w:szCs w:val="28"/>
        </w:rPr>
        <w:t xml:space="preserve">) </w:t>
      </w:r>
    </w:p>
    <w:p w14:paraId="59416386" w14:textId="77777777" w:rsidR="00A72E71" w:rsidRPr="00FE2C55" w:rsidRDefault="00A72E71" w:rsidP="00A72E71">
      <w:pPr>
        <w:pStyle w:val="ListParagraph"/>
        <w:numPr>
          <w:ilvl w:val="0"/>
          <w:numId w:val="7"/>
        </w:numPr>
        <w:spacing w:after="200" w:line="276" w:lineRule="auto"/>
        <w:rPr>
          <w:rFonts w:cstheme="minorHAnsi"/>
          <w:sz w:val="28"/>
          <w:szCs w:val="28"/>
        </w:rPr>
      </w:pPr>
      <w:r w:rsidRPr="00FE2C55">
        <w:rPr>
          <w:rFonts w:cstheme="minorHAnsi"/>
          <w:sz w:val="28"/>
          <w:szCs w:val="28"/>
        </w:rPr>
        <w:t>Telecommunications Industry Ombudsman (</w:t>
      </w:r>
      <w:r w:rsidRPr="00FE2C55">
        <w:rPr>
          <w:rFonts w:cstheme="minorHAnsi"/>
          <w:b/>
          <w:bCs/>
          <w:sz w:val="28"/>
          <w:szCs w:val="28"/>
        </w:rPr>
        <w:t>TIO</w:t>
      </w:r>
      <w:r w:rsidRPr="00FE2C55">
        <w:rPr>
          <w:rFonts w:cstheme="minorHAnsi"/>
          <w:sz w:val="28"/>
          <w:szCs w:val="28"/>
        </w:rPr>
        <w:t xml:space="preserve">) </w:t>
      </w:r>
    </w:p>
    <w:p w14:paraId="3C93E359" w14:textId="77777777" w:rsidR="00A72E71" w:rsidRPr="00FE2C55" w:rsidRDefault="00A72E71" w:rsidP="00A72E71">
      <w:pPr>
        <w:pStyle w:val="ListParagraph"/>
        <w:numPr>
          <w:ilvl w:val="0"/>
          <w:numId w:val="7"/>
        </w:numPr>
        <w:spacing w:after="200" w:line="276" w:lineRule="auto"/>
        <w:rPr>
          <w:rFonts w:cstheme="minorHAnsi"/>
          <w:sz w:val="28"/>
          <w:szCs w:val="28"/>
        </w:rPr>
      </w:pPr>
      <w:r w:rsidRPr="00FE2C55">
        <w:rPr>
          <w:rFonts w:cstheme="minorHAnsi"/>
          <w:sz w:val="28"/>
          <w:szCs w:val="28"/>
        </w:rPr>
        <w:t xml:space="preserve">ACMA – </w:t>
      </w:r>
    </w:p>
    <w:p w14:paraId="108594BE" w14:textId="77777777" w:rsidR="00A72E71" w:rsidRPr="00FE2C55" w:rsidRDefault="00A72E71" w:rsidP="00A72E71">
      <w:pPr>
        <w:pStyle w:val="ListParagraph"/>
        <w:numPr>
          <w:ilvl w:val="0"/>
          <w:numId w:val="7"/>
        </w:numPr>
        <w:spacing w:after="200" w:line="276" w:lineRule="auto"/>
        <w:jc w:val="both"/>
        <w:rPr>
          <w:rFonts w:cstheme="minorHAnsi"/>
          <w:sz w:val="28"/>
          <w:szCs w:val="28"/>
        </w:rPr>
      </w:pPr>
      <w:r w:rsidRPr="00FE2C55">
        <w:rPr>
          <w:rFonts w:cstheme="minorHAnsi"/>
          <w:sz w:val="28"/>
          <w:szCs w:val="28"/>
        </w:rPr>
        <w:t xml:space="preserve">Communications Alliance </w:t>
      </w:r>
    </w:p>
    <w:p w14:paraId="38EB90E9" w14:textId="00CCE842" w:rsidR="001E5D1F" w:rsidRPr="00FE2C55" w:rsidRDefault="001E5D1F" w:rsidP="001E5D1F">
      <w:pPr>
        <w:rPr>
          <w:rFonts w:cstheme="minorHAnsi"/>
          <w:sz w:val="28"/>
          <w:szCs w:val="28"/>
        </w:rPr>
      </w:pPr>
      <w:r w:rsidRPr="00FE2C55">
        <w:rPr>
          <w:rFonts w:cstheme="minorHAnsi"/>
          <w:sz w:val="28"/>
          <w:szCs w:val="28"/>
        </w:rPr>
        <w:t xml:space="preserve">However, none of these lists are comprehensive. </w:t>
      </w:r>
    </w:p>
    <w:p w14:paraId="5029D2B3" w14:textId="463FB9DF" w:rsidR="00435C6F" w:rsidRPr="00FE2C55" w:rsidRDefault="003678A5" w:rsidP="00435C6F">
      <w:pPr>
        <w:rPr>
          <w:rFonts w:cstheme="minorHAnsi"/>
          <w:sz w:val="28"/>
          <w:szCs w:val="28"/>
        </w:rPr>
      </w:pPr>
      <w:r>
        <w:rPr>
          <w:rFonts w:cstheme="minorHAnsi"/>
          <w:sz w:val="28"/>
          <w:szCs w:val="28"/>
        </w:rPr>
        <w:lastRenderedPageBreak/>
        <w:t>We argue that w</w:t>
      </w:r>
      <w:r w:rsidR="00435C6F" w:rsidRPr="00FE2C55">
        <w:rPr>
          <w:rFonts w:cstheme="minorHAnsi"/>
          <w:sz w:val="28"/>
          <w:szCs w:val="28"/>
        </w:rPr>
        <w:t xml:space="preserve">ithout minimum standards for market entry, it is difficult to prevent non-compliance and consumer detriment </w:t>
      </w:r>
      <w:r>
        <w:rPr>
          <w:rFonts w:cstheme="minorHAnsi"/>
          <w:sz w:val="28"/>
          <w:szCs w:val="28"/>
        </w:rPr>
        <w:t>through</w:t>
      </w:r>
      <w:r w:rsidR="00435C6F" w:rsidRPr="00FE2C55">
        <w:rPr>
          <w:rFonts w:cstheme="minorHAnsi"/>
          <w:sz w:val="28"/>
          <w:szCs w:val="28"/>
        </w:rPr>
        <w:t xml:space="preserve"> CSP conduct before it occurs. </w:t>
      </w:r>
    </w:p>
    <w:p w14:paraId="2B63285F" w14:textId="45876679" w:rsidR="004057A6" w:rsidRPr="00FE2C55" w:rsidRDefault="005455B0" w:rsidP="004057A6">
      <w:pPr>
        <w:spacing w:after="200" w:line="276" w:lineRule="auto"/>
        <w:jc w:val="both"/>
        <w:rPr>
          <w:rFonts w:cstheme="minorHAnsi"/>
          <w:sz w:val="28"/>
          <w:szCs w:val="28"/>
        </w:rPr>
      </w:pPr>
      <w:r w:rsidRPr="00FE2C55">
        <w:rPr>
          <w:rFonts w:cstheme="minorHAnsi"/>
          <w:sz w:val="28"/>
          <w:szCs w:val="28"/>
        </w:rPr>
        <w:t xml:space="preserve">We don’t see this as imposing a significant burden on </w:t>
      </w:r>
      <w:r w:rsidR="00901380">
        <w:rPr>
          <w:rFonts w:cstheme="minorHAnsi"/>
          <w:sz w:val="28"/>
          <w:szCs w:val="28"/>
        </w:rPr>
        <w:t>Industry</w:t>
      </w:r>
      <w:r w:rsidRPr="00FE2C55">
        <w:rPr>
          <w:rFonts w:cstheme="minorHAnsi"/>
          <w:sz w:val="28"/>
          <w:szCs w:val="28"/>
        </w:rPr>
        <w:t xml:space="preserve"> – </w:t>
      </w:r>
      <w:r w:rsidR="00901380">
        <w:rPr>
          <w:rFonts w:cstheme="minorHAnsi"/>
          <w:sz w:val="28"/>
          <w:szCs w:val="28"/>
        </w:rPr>
        <w:t xml:space="preserve">in fact, </w:t>
      </w:r>
      <w:r w:rsidRPr="00FE2C55">
        <w:rPr>
          <w:rFonts w:cstheme="minorHAnsi"/>
          <w:sz w:val="28"/>
          <w:szCs w:val="28"/>
        </w:rPr>
        <w:t>some of our stakeholders wanted a licensing scheme</w:t>
      </w:r>
      <w:r w:rsidR="0048282D" w:rsidRPr="00FE2C55">
        <w:rPr>
          <w:rFonts w:cstheme="minorHAnsi"/>
          <w:sz w:val="28"/>
          <w:szCs w:val="28"/>
        </w:rPr>
        <w:t xml:space="preserve">, but we didn’t think that would be practical </w:t>
      </w:r>
      <w:r w:rsidR="00BD7404" w:rsidRPr="00FE2C55">
        <w:rPr>
          <w:rFonts w:cstheme="minorHAnsi"/>
          <w:sz w:val="28"/>
          <w:szCs w:val="28"/>
        </w:rPr>
        <w:t>–</w:t>
      </w:r>
      <w:r w:rsidR="0048282D" w:rsidRPr="00FE2C55">
        <w:rPr>
          <w:rFonts w:cstheme="minorHAnsi"/>
          <w:sz w:val="28"/>
          <w:szCs w:val="28"/>
        </w:rPr>
        <w:t xml:space="preserve"> </w:t>
      </w:r>
      <w:r w:rsidR="00BD7404" w:rsidRPr="00FE2C55">
        <w:rPr>
          <w:rFonts w:cstheme="minorHAnsi"/>
          <w:sz w:val="28"/>
          <w:szCs w:val="28"/>
        </w:rPr>
        <w:t xml:space="preserve">but we see the </w:t>
      </w:r>
      <w:r w:rsidR="00901380">
        <w:rPr>
          <w:rFonts w:cstheme="minorHAnsi"/>
          <w:sz w:val="28"/>
          <w:szCs w:val="28"/>
        </w:rPr>
        <w:t xml:space="preserve">registration </w:t>
      </w:r>
      <w:r w:rsidR="00BD7404" w:rsidRPr="00FE2C55">
        <w:rPr>
          <w:rFonts w:cstheme="minorHAnsi"/>
          <w:sz w:val="28"/>
          <w:szCs w:val="28"/>
        </w:rPr>
        <w:t>scheme providing material benefit to consumers</w:t>
      </w:r>
    </w:p>
    <w:p w14:paraId="6BA28FF0" w14:textId="371014B0" w:rsidR="00820019" w:rsidRPr="00FE2C55" w:rsidRDefault="00820019" w:rsidP="004057A6">
      <w:pPr>
        <w:spacing w:after="200" w:line="276" w:lineRule="auto"/>
        <w:jc w:val="both"/>
        <w:rPr>
          <w:rFonts w:cstheme="minorHAnsi"/>
          <w:sz w:val="28"/>
          <w:szCs w:val="28"/>
        </w:rPr>
      </w:pPr>
      <w:r w:rsidRPr="00FE2C55">
        <w:rPr>
          <w:rFonts w:cstheme="minorHAnsi"/>
          <w:sz w:val="28"/>
          <w:szCs w:val="28"/>
        </w:rPr>
        <w:t>These are outlined in detail in our policy paper</w:t>
      </w:r>
      <w:r w:rsidR="00654FB6" w:rsidRPr="00FE2C55">
        <w:rPr>
          <w:rFonts w:cstheme="minorHAnsi"/>
          <w:sz w:val="28"/>
          <w:szCs w:val="28"/>
        </w:rPr>
        <w:t xml:space="preserve"> which is available on our website.</w:t>
      </w:r>
    </w:p>
    <w:p w14:paraId="289C8718" w14:textId="6EF66325" w:rsidR="00BD7404" w:rsidRPr="00FE2C55" w:rsidRDefault="00DB230C" w:rsidP="004057A6">
      <w:pPr>
        <w:spacing w:after="200" w:line="276" w:lineRule="auto"/>
        <w:jc w:val="both"/>
        <w:rPr>
          <w:rFonts w:cstheme="minorHAnsi"/>
          <w:b/>
          <w:bCs/>
          <w:sz w:val="28"/>
          <w:szCs w:val="28"/>
        </w:rPr>
      </w:pPr>
      <w:r w:rsidRPr="00FE2C55">
        <w:rPr>
          <w:rFonts w:cstheme="minorHAnsi"/>
          <w:b/>
          <w:bCs/>
          <w:sz w:val="28"/>
          <w:szCs w:val="28"/>
        </w:rPr>
        <w:t>Independent Plan Comparison Tool</w:t>
      </w:r>
    </w:p>
    <w:p w14:paraId="153CC39F" w14:textId="42410071" w:rsidR="00DB230C" w:rsidRPr="00FE2C55" w:rsidRDefault="00654FB6" w:rsidP="004057A6">
      <w:pPr>
        <w:spacing w:after="200" w:line="276" w:lineRule="auto"/>
        <w:jc w:val="both"/>
        <w:rPr>
          <w:rFonts w:cstheme="minorHAnsi"/>
          <w:sz w:val="28"/>
          <w:szCs w:val="28"/>
        </w:rPr>
      </w:pPr>
      <w:r w:rsidRPr="00FE2C55">
        <w:rPr>
          <w:rFonts w:cstheme="minorHAnsi"/>
          <w:sz w:val="28"/>
          <w:szCs w:val="28"/>
        </w:rPr>
        <w:t>W</w:t>
      </w:r>
      <w:r w:rsidR="00306EB8" w:rsidRPr="00FE2C55">
        <w:rPr>
          <w:rFonts w:cstheme="minorHAnsi"/>
          <w:sz w:val="28"/>
          <w:szCs w:val="28"/>
        </w:rPr>
        <w:t xml:space="preserve">e </w:t>
      </w:r>
      <w:r w:rsidRPr="00FE2C55">
        <w:rPr>
          <w:rFonts w:cstheme="minorHAnsi"/>
          <w:sz w:val="28"/>
          <w:szCs w:val="28"/>
        </w:rPr>
        <w:t xml:space="preserve">have also </w:t>
      </w:r>
      <w:r w:rsidR="004B54D3" w:rsidRPr="00FE2C55">
        <w:rPr>
          <w:rFonts w:cstheme="minorHAnsi"/>
          <w:sz w:val="28"/>
          <w:szCs w:val="28"/>
        </w:rPr>
        <w:t xml:space="preserve">recommended that the Government </w:t>
      </w:r>
      <w:r w:rsidR="00F13EEC" w:rsidRPr="00FE2C55">
        <w:rPr>
          <w:rFonts w:cstheme="minorHAnsi"/>
          <w:sz w:val="28"/>
          <w:szCs w:val="28"/>
        </w:rPr>
        <w:t xml:space="preserve">develop an Independent Plan Comparison Tool to provide comprehensive and independent advice to consumers </w:t>
      </w:r>
      <w:r w:rsidR="0022660E" w:rsidRPr="00FE2C55">
        <w:rPr>
          <w:rFonts w:cstheme="minorHAnsi"/>
          <w:sz w:val="28"/>
          <w:szCs w:val="28"/>
        </w:rPr>
        <w:t xml:space="preserve">on the myriad of voice, data, and broadband products and services </w:t>
      </w:r>
      <w:r w:rsidR="00901380">
        <w:rPr>
          <w:rFonts w:cstheme="minorHAnsi"/>
          <w:sz w:val="28"/>
          <w:szCs w:val="28"/>
        </w:rPr>
        <w:t>on the market.</w:t>
      </w:r>
    </w:p>
    <w:p w14:paraId="2AB6AB9A" w14:textId="0A53C6CD" w:rsidR="0022660E" w:rsidRPr="00FE2C55" w:rsidRDefault="0022660E" w:rsidP="004057A6">
      <w:pPr>
        <w:spacing w:after="200" w:line="276" w:lineRule="auto"/>
        <w:jc w:val="both"/>
        <w:rPr>
          <w:rFonts w:cstheme="minorHAnsi"/>
          <w:sz w:val="28"/>
          <w:szCs w:val="28"/>
        </w:rPr>
      </w:pPr>
      <w:r w:rsidRPr="00FE2C55">
        <w:rPr>
          <w:rFonts w:cstheme="minorHAnsi"/>
          <w:sz w:val="28"/>
          <w:szCs w:val="28"/>
        </w:rPr>
        <w:t xml:space="preserve">We see this as being </w:t>
      </w:r>
      <w:r w:rsidR="00911831" w:rsidRPr="00FE2C55">
        <w:rPr>
          <w:rFonts w:cstheme="minorHAnsi"/>
          <w:sz w:val="28"/>
          <w:szCs w:val="28"/>
        </w:rPr>
        <w:t>comparable to the energy made easy tool available for the energy market.</w:t>
      </w:r>
    </w:p>
    <w:p w14:paraId="0CBFC42C" w14:textId="3BE50E26" w:rsidR="00B17BB5" w:rsidRPr="00FE2C55" w:rsidRDefault="00B17BB5" w:rsidP="004057A6">
      <w:pPr>
        <w:spacing w:after="200" w:line="276" w:lineRule="auto"/>
        <w:jc w:val="both"/>
        <w:rPr>
          <w:rFonts w:cstheme="minorHAnsi"/>
          <w:sz w:val="28"/>
          <w:szCs w:val="28"/>
        </w:rPr>
      </w:pPr>
      <w:r w:rsidRPr="00FE2C55">
        <w:rPr>
          <w:rFonts w:cstheme="minorHAnsi"/>
          <w:sz w:val="28"/>
          <w:szCs w:val="28"/>
        </w:rPr>
        <w:t xml:space="preserve">Our research shows that consumers overwhelmingly agree that </w:t>
      </w:r>
      <w:r w:rsidR="0061251F" w:rsidRPr="00FE2C55">
        <w:rPr>
          <w:rFonts w:cstheme="minorHAnsi"/>
          <w:sz w:val="28"/>
          <w:szCs w:val="28"/>
        </w:rPr>
        <w:t>it should be easier to find information about phone and internet plans.</w:t>
      </w:r>
    </w:p>
    <w:p w14:paraId="4236F0B4" w14:textId="2EBCD696" w:rsidR="0061251F" w:rsidRPr="00FE2C55" w:rsidRDefault="0061251F" w:rsidP="004057A6">
      <w:pPr>
        <w:spacing w:after="200" w:line="276" w:lineRule="auto"/>
        <w:jc w:val="both"/>
        <w:rPr>
          <w:rFonts w:cstheme="minorHAnsi"/>
          <w:sz w:val="28"/>
          <w:szCs w:val="28"/>
        </w:rPr>
      </w:pPr>
      <w:r w:rsidRPr="00FE2C55">
        <w:rPr>
          <w:rFonts w:cstheme="minorHAnsi"/>
          <w:sz w:val="28"/>
          <w:szCs w:val="28"/>
        </w:rPr>
        <w:t xml:space="preserve">We see this tool would </w:t>
      </w:r>
      <w:r w:rsidR="00483939" w:rsidRPr="00FE2C55">
        <w:rPr>
          <w:rFonts w:cstheme="minorHAnsi"/>
          <w:sz w:val="28"/>
          <w:szCs w:val="28"/>
        </w:rPr>
        <w:t xml:space="preserve">ameliorate this issue </w:t>
      </w:r>
      <w:r w:rsidR="00C810FC" w:rsidRPr="00FE2C55">
        <w:rPr>
          <w:rFonts w:cstheme="minorHAnsi"/>
          <w:sz w:val="28"/>
          <w:szCs w:val="28"/>
        </w:rPr>
        <w:t xml:space="preserve">and could be achieved with minimal </w:t>
      </w:r>
      <w:r w:rsidR="00E0313B" w:rsidRPr="00FE2C55">
        <w:rPr>
          <w:rFonts w:cstheme="minorHAnsi"/>
          <w:sz w:val="28"/>
          <w:szCs w:val="28"/>
        </w:rPr>
        <w:t>impost by standardizing and utilizing the existing information contained in the Critical Information Summaries.</w:t>
      </w:r>
    </w:p>
    <w:p w14:paraId="24E3C756" w14:textId="6645D561" w:rsidR="00006B30" w:rsidRPr="00FE2C55" w:rsidRDefault="00006B30" w:rsidP="00006B30">
      <w:pPr>
        <w:tabs>
          <w:tab w:val="left" w:pos="6530"/>
        </w:tabs>
        <w:spacing w:after="0"/>
        <w:rPr>
          <w:rFonts w:cstheme="minorHAnsi"/>
          <w:bCs/>
          <w:sz w:val="28"/>
          <w:szCs w:val="28"/>
        </w:rPr>
      </w:pPr>
      <w:r w:rsidRPr="00FE2C55">
        <w:rPr>
          <w:rFonts w:cstheme="minorHAnsi"/>
          <w:bCs/>
          <w:sz w:val="28"/>
          <w:szCs w:val="28"/>
        </w:rPr>
        <w:t xml:space="preserve">We envisage </w:t>
      </w:r>
      <w:r w:rsidR="00FC4C6A" w:rsidRPr="00FE2C55">
        <w:rPr>
          <w:rFonts w:cstheme="minorHAnsi"/>
          <w:bCs/>
          <w:sz w:val="28"/>
          <w:szCs w:val="28"/>
        </w:rPr>
        <w:t>that this</w:t>
      </w:r>
      <w:r w:rsidRPr="00FE2C55">
        <w:rPr>
          <w:rFonts w:cstheme="minorHAnsi"/>
          <w:bCs/>
          <w:sz w:val="28"/>
          <w:szCs w:val="28"/>
        </w:rPr>
        <w:t xml:space="preserve"> will provide consumers with key product and price information for telecommunications services, allowing them to select a service offering that best meets their needs</w:t>
      </w:r>
      <w:r w:rsidR="00901380">
        <w:rPr>
          <w:rFonts w:cstheme="minorHAnsi"/>
          <w:bCs/>
          <w:sz w:val="28"/>
          <w:szCs w:val="28"/>
        </w:rPr>
        <w:t>, safe in the knowledge that it is truly independent advice.</w:t>
      </w:r>
    </w:p>
    <w:p w14:paraId="7A9524F6" w14:textId="77777777" w:rsidR="00E0313B" w:rsidRPr="00FE2C55" w:rsidRDefault="00E0313B" w:rsidP="004057A6">
      <w:pPr>
        <w:spacing w:after="200" w:line="276" w:lineRule="auto"/>
        <w:jc w:val="both"/>
        <w:rPr>
          <w:rFonts w:cstheme="minorHAnsi"/>
          <w:sz w:val="28"/>
          <w:szCs w:val="28"/>
        </w:rPr>
      </w:pPr>
    </w:p>
    <w:p w14:paraId="165B2FFD" w14:textId="52DCAEDD" w:rsidR="00AB399E" w:rsidRPr="00FE2C55" w:rsidRDefault="00AB399E" w:rsidP="004057A6">
      <w:pPr>
        <w:spacing w:after="200" w:line="276" w:lineRule="auto"/>
        <w:jc w:val="both"/>
        <w:rPr>
          <w:rFonts w:cstheme="minorHAnsi"/>
          <w:b/>
          <w:bCs/>
          <w:sz w:val="28"/>
          <w:szCs w:val="28"/>
        </w:rPr>
      </w:pPr>
      <w:r w:rsidRPr="00FE2C55">
        <w:rPr>
          <w:rFonts w:cstheme="minorHAnsi"/>
          <w:b/>
          <w:bCs/>
          <w:sz w:val="28"/>
          <w:szCs w:val="28"/>
        </w:rPr>
        <w:t>Pipeline</w:t>
      </w:r>
    </w:p>
    <w:p w14:paraId="57A61D61" w14:textId="53E44832" w:rsidR="00AB399E" w:rsidRPr="00FE2C55" w:rsidRDefault="00AB399E" w:rsidP="004057A6">
      <w:pPr>
        <w:spacing w:after="200" w:line="276" w:lineRule="auto"/>
        <w:jc w:val="both"/>
        <w:rPr>
          <w:rFonts w:cstheme="minorHAnsi"/>
          <w:sz w:val="28"/>
          <w:szCs w:val="28"/>
        </w:rPr>
      </w:pPr>
      <w:r w:rsidRPr="00FE2C55">
        <w:rPr>
          <w:rFonts w:cstheme="minorHAnsi"/>
          <w:sz w:val="28"/>
          <w:szCs w:val="28"/>
        </w:rPr>
        <w:t>We’ve also got a few others in the pipeline</w:t>
      </w:r>
      <w:r w:rsidR="004F7161" w:rsidRPr="00FE2C55">
        <w:rPr>
          <w:rFonts w:cstheme="minorHAnsi"/>
          <w:sz w:val="28"/>
          <w:szCs w:val="28"/>
        </w:rPr>
        <w:t xml:space="preserve"> focusing on Credit Assessment and Financial Hardship, </w:t>
      </w:r>
      <w:r w:rsidR="007600EA" w:rsidRPr="00FE2C55">
        <w:rPr>
          <w:rFonts w:cstheme="minorHAnsi"/>
          <w:sz w:val="28"/>
          <w:szCs w:val="28"/>
        </w:rPr>
        <w:t xml:space="preserve">but these will most likely be incorporated into </w:t>
      </w:r>
      <w:r w:rsidR="0095469D" w:rsidRPr="00FE2C55">
        <w:rPr>
          <w:rFonts w:cstheme="minorHAnsi"/>
          <w:sz w:val="28"/>
          <w:szCs w:val="28"/>
        </w:rPr>
        <w:t xml:space="preserve">our contribution to </w:t>
      </w:r>
      <w:r w:rsidR="007600EA" w:rsidRPr="00FE2C55">
        <w:rPr>
          <w:rFonts w:cstheme="minorHAnsi"/>
          <w:sz w:val="28"/>
          <w:szCs w:val="28"/>
        </w:rPr>
        <w:t>the TCP Code revision process</w:t>
      </w:r>
      <w:r w:rsidR="00654FB6" w:rsidRPr="00FE2C55">
        <w:rPr>
          <w:rFonts w:cstheme="minorHAnsi"/>
          <w:sz w:val="28"/>
          <w:szCs w:val="28"/>
        </w:rPr>
        <w:t>, so I won’t go into them here</w:t>
      </w:r>
    </w:p>
    <w:p w14:paraId="48DFB1F0" w14:textId="595CC9D1" w:rsidR="007600EA" w:rsidRPr="00FE2C55" w:rsidRDefault="007600EA" w:rsidP="004057A6">
      <w:pPr>
        <w:spacing w:after="200" w:line="276" w:lineRule="auto"/>
        <w:jc w:val="both"/>
        <w:rPr>
          <w:rFonts w:cstheme="minorHAnsi"/>
          <w:b/>
          <w:bCs/>
          <w:sz w:val="28"/>
          <w:szCs w:val="28"/>
        </w:rPr>
      </w:pPr>
      <w:r w:rsidRPr="00FE2C55">
        <w:rPr>
          <w:rFonts w:cstheme="minorHAnsi"/>
          <w:b/>
          <w:bCs/>
          <w:sz w:val="28"/>
          <w:szCs w:val="28"/>
        </w:rPr>
        <w:lastRenderedPageBreak/>
        <w:t>Conclusion</w:t>
      </w:r>
    </w:p>
    <w:p w14:paraId="4DDD07BD" w14:textId="2C5DA338" w:rsidR="00307C34" w:rsidRPr="00FE2C55" w:rsidRDefault="002B28F3" w:rsidP="004057A6">
      <w:pPr>
        <w:spacing w:after="200" w:line="276" w:lineRule="auto"/>
        <w:jc w:val="both"/>
        <w:rPr>
          <w:rFonts w:cstheme="minorHAnsi"/>
          <w:sz w:val="28"/>
          <w:szCs w:val="28"/>
        </w:rPr>
      </w:pPr>
      <w:r w:rsidRPr="00FE2C55">
        <w:rPr>
          <w:rFonts w:cstheme="minorHAnsi"/>
          <w:sz w:val="28"/>
          <w:szCs w:val="28"/>
        </w:rPr>
        <w:t xml:space="preserve">I’ll wrap this up here, but in closing </w:t>
      </w:r>
      <w:r w:rsidR="00F44AD0" w:rsidRPr="00FE2C55">
        <w:rPr>
          <w:rFonts w:cstheme="minorHAnsi"/>
          <w:sz w:val="28"/>
          <w:szCs w:val="28"/>
        </w:rPr>
        <w:t xml:space="preserve">I’d like to </w:t>
      </w:r>
      <w:r w:rsidR="00307C34" w:rsidRPr="00FE2C55">
        <w:rPr>
          <w:rFonts w:cstheme="minorHAnsi"/>
          <w:sz w:val="28"/>
          <w:szCs w:val="28"/>
        </w:rPr>
        <w:t xml:space="preserve">highlight the fact that we seem to </w:t>
      </w:r>
      <w:r w:rsidR="00654FB6" w:rsidRPr="00FE2C55">
        <w:rPr>
          <w:rFonts w:cstheme="minorHAnsi"/>
          <w:sz w:val="28"/>
          <w:szCs w:val="28"/>
        </w:rPr>
        <w:t xml:space="preserve">have been </w:t>
      </w:r>
      <w:r w:rsidR="00307C34" w:rsidRPr="00FE2C55">
        <w:rPr>
          <w:rFonts w:cstheme="minorHAnsi"/>
          <w:sz w:val="28"/>
          <w:szCs w:val="28"/>
        </w:rPr>
        <w:t xml:space="preserve">in a constant state of consultation overload </w:t>
      </w:r>
      <w:r w:rsidR="00654FB6" w:rsidRPr="00FE2C55">
        <w:rPr>
          <w:rFonts w:cstheme="minorHAnsi"/>
          <w:sz w:val="28"/>
          <w:szCs w:val="28"/>
        </w:rPr>
        <w:t>for the last</w:t>
      </w:r>
      <w:r w:rsidR="00FE2C55" w:rsidRPr="00FE2C55">
        <w:rPr>
          <w:rFonts w:cstheme="minorHAnsi"/>
          <w:sz w:val="28"/>
          <w:szCs w:val="28"/>
        </w:rPr>
        <w:t xml:space="preserve"> year or so</w:t>
      </w:r>
      <w:r w:rsidR="00307C34" w:rsidRPr="00FE2C55">
        <w:rPr>
          <w:rFonts w:cstheme="minorHAnsi"/>
          <w:sz w:val="28"/>
          <w:szCs w:val="28"/>
        </w:rPr>
        <w:t>.</w:t>
      </w:r>
    </w:p>
    <w:p w14:paraId="1A246FC3" w14:textId="77777777" w:rsidR="00AB74C5" w:rsidRPr="00FE2C55" w:rsidRDefault="00307C34" w:rsidP="004057A6">
      <w:pPr>
        <w:spacing w:after="200" w:line="276" w:lineRule="auto"/>
        <w:jc w:val="both"/>
        <w:rPr>
          <w:rFonts w:cstheme="minorHAnsi"/>
          <w:sz w:val="28"/>
          <w:szCs w:val="28"/>
        </w:rPr>
      </w:pPr>
      <w:r w:rsidRPr="00FE2C55">
        <w:rPr>
          <w:rFonts w:cstheme="minorHAnsi"/>
          <w:sz w:val="28"/>
          <w:szCs w:val="28"/>
        </w:rPr>
        <w:t xml:space="preserve">I appreciate that’s </w:t>
      </w:r>
      <w:r w:rsidR="0043392D" w:rsidRPr="00FE2C55">
        <w:rPr>
          <w:rFonts w:cstheme="minorHAnsi"/>
          <w:sz w:val="28"/>
          <w:szCs w:val="28"/>
        </w:rPr>
        <w:t xml:space="preserve">reflective of a vibrant and dynamic sector and I would like to </w:t>
      </w:r>
      <w:r w:rsidR="00F44AD0" w:rsidRPr="00FE2C55">
        <w:rPr>
          <w:rFonts w:cstheme="minorHAnsi"/>
          <w:sz w:val="28"/>
          <w:szCs w:val="28"/>
        </w:rPr>
        <w:t xml:space="preserve">reiterate my earlier comments about </w:t>
      </w:r>
      <w:r w:rsidR="00600B94" w:rsidRPr="00FE2C55">
        <w:rPr>
          <w:rFonts w:cstheme="minorHAnsi"/>
          <w:sz w:val="28"/>
          <w:szCs w:val="28"/>
        </w:rPr>
        <w:t>the spirit of collaboration</w:t>
      </w:r>
      <w:r w:rsidR="00AB74C5" w:rsidRPr="00FE2C55">
        <w:rPr>
          <w:rFonts w:cstheme="minorHAnsi"/>
          <w:sz w:val="28"/>
          <w:szCs w:val="28"/>
        </w:rPr>
        <w:t>.</w:t>
      </w:r>
    </w:p>
    <w:p w14:paraId="2EC1755A" w14:textId="77777777" w:rsidR="00E81B39" w:rsidRPr="00FE2C55" w:rsidRDefault="00AB74C5" w:rsidP="004057A6">
      <w:pPr>
        <w:spacing w:after="200" w:line="276" w:lineRule="auto"/>
        <w:jc w:val="both"/>
        <w:rPr>
          <w:rFonts w:cstheme="minorHAnsi"/>
          <w:sz w:val="28"/>
          <w:szCs w:val="28"/>
        </w:rPr>
      </w:pPr>
      <w:r w:rsidRPr="00FE2C55">
        <w:rPr>
          <w:rFonts w:cstheme="minorHAnsi"/>
          <w:sz w:val="28"/>
          <w:szCs w:val="28"/>
        </w:rPr>
        <w:t xml:space="preserve">In my 18 months in this role it’s clearly apparent that, while we </w:t>
      </w:r>
      <w:r w:rsidR="00F509A0" w:rsidRPr="00FE2C55">
        <w:rPr>
          <w:rFonts w:cstheme="minorHAnsi"/>
          <w:sz w:val="28"/>
          <w:szCs w:val="28"/>
        </w:rPr>
        <w:t>will invariably</w:t>
      </w:r>
      <w:r w:rsidRPr="00FE2C55">
        <w:rPr>
          <w:rFonts w:cstheme="minorHAnsi"/>
          <w:sz w:val="28"/>
          <w:szCs w:val="28"/>
        </w:rPr>
        <w:t xml:space="preserve"> not always</w:t>
      </w:r>
      <w:r w:rsidR="00F509A0" w:rsidRPr="00FE2C55">
        <w:rPr>
          <w:rFonts w:cstheme="minorHAnsi"/>
          <w:sz w:val="28"/>
          <w:szCs w:val="28"/>
        </w:rPr>
        <w:t xml:space="preserve"> agree on specific issues, one thing we all have in common is a desire to improve the </w:t>
      </w:r>
      <w:r w:rsidR="00E81B39" w:rsidRPr="00FE2C55">
        <w:rPr>
          <w:rFonts w:cstheme="minorHAnsi"/>
          <w:sz w:val="28"/>
          <w:szCs w:val="28"/>
        </w:rPr>
        <w:t>communications experience for consumers.</w:t>
      </w:r>
    </w:p>
    <w:p w14:paraId="27D3DC12" w14:textId="6FF52361" w:rsidR="007600EA" w:rsidRPr="00FE2C55" w:rsidRDefault="00E81B39" w:rsidP="004057A6">
      <w:pPr>
        <w:spacing w:after="200" w:line="276" w:lineRule="auto"/>
        <w:jc w:val="both"/>
        <w:rPr>
          <w:rFonts w:cstheme="minorHAnsi"/>
          <w:sz w:val="28"/>
          <w:szCs w:val="28"/>
        </w:rPr>
      </w:pPr>
      <w:r w:rsidRPr="00FE2C55">
        <w:rPr>
          <w:rFonts w:cstheme="minorHAnsi"/>
          <w:sz w:val="28"/>
          <w:szCs w:val="28"/>
        </w:rPr>
        <w:t xml:space="preserve">Thanks for hearing me out and </w:t>
      </w:r>
      <w:r w:rsidR="008A6631" w:rsidRPr="00FE2C55">
        <w:rPr>
          <w:rFonts w:cstheme="minorHAnsi"/>
          <w:sz w:val="28"/>
          <w:szCs w:val="28"/>
        </w:rPr>
        <w:t>I look forward to continuing the journey with you all.</w:t>
      </w:r>
      <w:r w:rsidR="00307C34" w:rsidRPr="00FE2C55">
        <w:rPr>
          <w:rFonts w:cstheme="minorHAnsi"/>
          <w:sz w:val="28"/>
          <w:szCs w:val="28"/>
        </w:rPr>
        <w:t xml:space="preserve"> </w:t>
      </w:r>
    </w:p>
    <w:p w14:paraId="13A0671C" w14:textId="77777777" w:rsidR="00CD47F9" w:rsidRPr="00FE2C55" w:rsidRDefault="00CD47F9" w:rsidP="000D3037">
      <w:pPr>
        <w:jc w:val="both"/>
        <w:rPr>
          <w:rFonts w:cstheme="minorHAnsi"/>
          <w:sz w:val="28"/>
          <w:szCs w:val="28"/>
        </w:rPr>
      </w:pPr>
    </w:p>
    <w:p w14:paraId="4D397A4C" w14:textId="77777777" w:rsidR="00C17D76" w:rsidRPr="00FE2C55" w:rsidRDefault="00C17D76" w:rsidP="00A66B7D">
      <w:pPr>
        <w:spacing w:after="0"/>
        <w:rPr>
          <w:rFonts w:cstheme="minorHAnsi"/>
          <w:sz w:val="28"/>
          <w:szCs w:val="28"/>
        </w:rPr>
      </w:pPr>
    </w:p>
    <w:p w14:paraId="09FA689A" w14:textId="77777777" w:rsidR="00A66B7D" w:rsidRPr="00FE2C55" w:rsidRDefault="00A66B7D">
      <w:pPr>
        <w:spacing w:after="0"/>
        <w:rPr>
          <w:rFonts w:cstheme="minorHAnsi"/>
          <w:sz w:val="28"/>
          <w:szCs w:val="28"/>
        </w:rPr>
      </w:pPr>
    </w:p>
    <w:sectPr w:rsidR="00A66B7D" w:rsidRPr="00FE2C5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C6D7B" w14:textId="77777777" w:rsidR="00D916D4" w:rsidRDefault="00D916D4" w:rsidP="005E27CC">
      <w:pPr>
        <w:spacing w:after="0" w:line="240" w:lineRule="auto"/>
      </w:pPr>
      <w:r>
        <w:separator/>
      </w:r>
    </w:p>
  </w:endnote>
  <w:endnote w:type="continuationSeparator" w:id="0">
    <w:p w14:paraId="273A5AB4" w14:textId="77777777" w:rsidR="00D916D4" w:rsidRDefault="00D916D4" w:rsidP="005E2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9886" w14:textId="77777777" w:rsidR="003B2473" w:rsidRDefault="003B2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046926"/>
      <w:docPartObj>
        <w:docPartGallery w:val="Page Numbers (Bottom of Page)"/>
        <w:docPartUnique/>
      </w:docPartObj>
    </w:sdtPr>
    <w:sdtEndPr>
      <w:rPr>
        <w:noProof/>
      </w:rPr>
    </w:sdtEndPr>
    <w:sdtContent>
      <w:p w14:paraId="333A712B" w14:textId="2872C789" w:rsidR="00FC4C6A" w:rsidRDefault="00FC4C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9B2075" w14:textId="77777777" w:rsidR="00FC4C6A" w:rsidRDefault="00FC4C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6D30" w14:textId="77777777" w:rsidR="003B2473" w:rsidRDefault="003B2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48BCA" w14:textId="77777777" w:rsidR="00D916D4" w:rsidRDefault="00D916D4" w:rsidP="005E27CC">
      <w:pPr>
        <w:spacing w:after="0" w:line="240" w:lineRule="auto"/>
      </w:pPr>
      <w:r>
        <w:separator/>
      </w:r>
    </w:p>
  </w:footnote>
  <w:footnote w:type="continuationSeparator" w:id="0">
    <w:p w14:paraId="08AC322D" w14:textId="77777777" w:rsidR="00D916D4" w:rsidRDefault="00D916D4" w:rsidP="005E2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2750" w14:textId="77777777" w:rsidR="003B2473" w:rsidRDefault="003B2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492D" w14:textId="6C1AD1E4" w:rsidR="003B2473" w:rsidRDefault="003B24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3A26" w14:textId="77777777" w:rsidR="003B2473" w:rsidRDefault="003B2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4486"/>
    <w:multiLevelType w:val="hybridMultilevel"/>
    <w:tmpl w:val="19368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9505F"/>
    <w:multiLevelType w:val="hybridMultilevel"/>
    <w:tmpl w:val="48B2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5B96"/>
    <w:multiLevelType w:val="hybridMultilevel"/>
    <w:tmpl w:val="C8A88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07243D"/>
    <w:multiLevelType w:val="hybridMultilevel"/>
    <w:tmpl w:val="D610DA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F15A3D"/>
    <w:multiLevelType w:val="hybridMultilevel"/>
    <w:tmpl w:val="54BC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E3CFF"/>
    <w:multiLevelType w:val="hybridMultilevel"/>
    <w:tmpl w:val="60BCA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F5099E"/>
    <w:multiLevelType w:val="hybridMultilevel"/>
    <w:tmpl w:val="5C664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DA02B8D"/>
    <w:multiLevelType w:val="hybridMultilevel"/>
    <w:tmpl w:val="F91E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4526447">
    <w:abstractNumId w:val="5"/>
  </w:num>
  <w:num w:numId="2" w16cid:durableId="2038190843">
    <w:abstractNumId w:val="1"/>
  </w:num>
  <w:num w:numId="3" w16cid:durableId="1154221065">
    <w:abstractNumId w:val="7"/>
  </w:num>
  <w:num w:numId="4" w16cid:durableId="214896751">
    <w:abstractNumId w:val="0"/>
  </w:num>
  <w:num w:numId="5" w16cid:durableId="1581135471">
    <w:abstractNumId w:val="4"/>
  </w:num>
  <w:num w:numId="6" w16cid:durableId="2058040850">
    <w:abstractNumId w:val="6"/>
  </w:num>
  <w:num w:numId="7" w16cid:durableId="1553611291">
    <w:abstractNumId w:val="2"/>
  </w:num>
  <w:num w:numId="8" w16cid:durableId="12136207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B7D"/>
    <w:rsid w:val="00006B30"/>
    <w:rsid w:val="00007A9D"/>
    <w:rsid w:val="00014829"/>
    <w:rsid w:val="00026D9F"/>
    <w:rsid w:val="000617E6"/>
    <w:rsid w:val="00061AAB"/>
    <w:rsid w:val="00064771"/>
    <w:rsid w:val="00083383"/>
    <w:rsid w:val="000937DE"/>
    <w:rsid w:val="00096EBB"/>
    <w:rsid w:val="000D3037"/>
    <w:rsid w:val="000D494A"/>
    <w:rsid w:val="000E23E7"/>
    <w:rsid w:val="000F06E9"/>
    <w:rsid w:val="000F1D80"/>
    <w:rsid w:val="000F4818"/>
    <w:rsid w:val="000F7A61"/>
    <w:rsid w:val="000F7A95"/>
    <w:rsid w:val="00102342"/>
    <w:rsid w:val="00107D40"/>
    <w:rsid w:val="0011621A"/>
    <w:rsid w:val="00121210"/>
    <w:rsid w:val="00157434"/>
    <w:rsid w:val="00176AEC"/>
    <w:rsid w:val="001A1E91"/>
    <w:rsid w:val="001B21D9"/>
    <w:rsid w:val="001C4CC6"/>
    <w:rsid w:val="001D3C31"/>
    <w:rsid w:val="001D4757"/>
    <w:rsid w:val="001E5D1F"/>
    <w:rsid w:val="001E6CDD"/>
    <w:rsid w:val="001F0118"/>
    <w:rsid w:val="001F404E"/>
    <w:rsid w:val="00203B1E"/>
    <w:rsid w:val="0022660E"/>
    <w:rsid w:val="00227959"/>
    <w:rsid w:val="002319C4"/>
    <w:rsid w:val="0023529A"/>
    <w:rsid w:val="002405B8"/>
    <w:rsid w:val="00247D3E"/>
    <w:rsid w:val="00251A30"/>
    <w:rsid w:val="002542FF"/>
    <w:rsid w:val="0027013A"/>
    <w:rsid w:val="002767D4"/>
    <w:rsid w:val="00293C64"/>
    <w:rsid w:val="002A0A7A"/>
    <w:rsid w:val="002A0D4C"/>
    <w:rsid w:val="002A56C4"/>
    <w:rsid w:val="002B28F3"/>
    <w:rsid w:val="002B3A1B"/>
    <w:rsid w:val="002B410B"/>
    <w:rsid w:val="002E48C1"/>
    <w:rsid w:val="002F05EB"/>
    <w:rsid w:val="002F0F4D"/>
    <w:rsid w:val="003006C5"/>
    <w:rsid w:val="0030541F"/>
    <w:rsid w:val="00306EB8"/>
    <w:rsid w:val="0030744F"/>
    <w:rsid w:val="00307C34"/>
    <w:rsid w:val="00310BE0"/>
    <w:rsid w:val="0032341A"/>
    <w:rsid w:val="00336F90"/>
    <w:rsid w:val="003566C2"/>
    <w:rsid w:val="00360F50"/>
    <w:rsid w:val="003678A5"/>
    <w:rsid w:val="00390F46"/>
    <w:rsid w:val="00397220"/>
    <w:rsid w:val="003A115B"/>
    <w:rsid w:val="003A587B"/>
    <w:rsid w:val="003B2473"/>
    <w:rsid w:val="003B751B"/>
    <w:rsid w:val="003C63A2"/>
    <w:rsid w:val="003C6E52"/>
    <w:rsid w:val="003D39A8"/>
    <w:rsid w:val="003E1E0B"/>
    <w:rsid w:val="003E4EDD"/>
    <w:rsid w:val="003F5E56"/>
    <w:rsid w:val="004057A6"/>
    <w:rsid w:val="00414656"/>
    <w:rsid w:val="00421A48"/>
    <w:rsid w:val="00424D0A"/>
    <w:rsid w:val="0043392D"/>
    <w:rsid w:val="004354FE"/>
    <w:rsid w:val="00435C6F"/>
    <w:rsid w:val="00450BC8"/>
    <w:rsid w:val="00461FEE"/>
    <w:rsid w:val="00462EBD"/>
    <w:rsid w:val="00467F61"/>
    <w:rsid w:val="00474961"/>
    <w:rsid w:val="0048282D"/>
    <w:rsid w:val="00483939"/>
    <w:rsid w:val="00497B43"/>
    <w:rsid w:val="004B54D3"/>
    <w:rsid w:val="004D5CB2"/>
    <w:rsid w:val="004E4143"/>
    <w:rsid w:val="004F7161"/>
    <w:rsid w:val="00504C2F"/>
    <w:rsid w:val="00505298"/>
    <w:rsid w:val="00516FA2"/>
    <w:rsid w:val="00541455"/>
    <w:rsid w:val="00544BCC"/>
    <w:rsid w:val="005455B0"/>
    <w:rsid w:val="00551E70"/>
    <w:rsid w:val="00557EC0"/>
    <w:rsid w:val="00564427"/>
    <w:rsid w:val="00575AEF"/>
    <w:rsid w:val="00575C3D"/>
    <w:rsid w:val="005771AF"/>
    <w:rsid w:val="00582019"/>
    <w:rsid w:val="005845A8"/>
    <w:rsid w:val="005858F7"/>
    <w:rsid w:val="00595415"/>
    <w:rsid w:val="005B0816"/>
    <w:rsid w:val="005D6879"/>
    <w:rsid w:val="005D7184"/>
    <w:rsid w:val="005E0861"/>
    <w:rsid w:val="005E27CC"/>
    <w:rsid w:val="005E4028"/>
    <w:rsid w:val="005F3658"/>
    <w:rsid w:val="00600B94"/>
    <w:rsid w:val="006052DE"/>
    <w:rsid w:val="0061251F"/>
    <w:rsid w:val="00612536"/>
    <w:rsid w:val="00612AC9"/>
    <w:rsid w:val="00612D86"/>
    <w:rsid w:val="00612E3E"/>
    <w:rsid w:val="0062322A"/>
    <w:rsid w:val="00626F44"/>
    <w:rsid w:val="00654FB6"/>
    <w:rsid w:val="00667B50"/>
    <w:rsid w:val="00670609"/>
    <w:rsid w:val="00683B6E"/>
    <w:rsid w:val="00685E55"/>
    <w:rsid w:val="0069031A"/>
    <w:rsid w:val="006A2D04"/>
    <w:rsid w:val="006C5A85"/>
    <w:rsid w:val="006D48FF"/>
    <w:rsid w:val="006E0D9B"/>
    <w:rsid w:val="006E3E5B"/>
    <w:rsid w:val="006E3FAF"/>
    <w:rsid w:val="0070651A"/>
    <w:rsid w:val="00706D34"/>
    <w:rsid w:val="0072255B"/>
    <w:rsid w:val="00741B82"/>
    <w:rsid w:val="007543E3"/>
    <w:rsid w:val="007600EA"/>
    <w:rsid w:val="00773673"/>
    <w:rsid w:val="00785274"/>
    <w:rsid w:val="007A2471"/>
    <w:rsid w:val="007A2A92"/>
    <w:rsid w:val="007A4978"/>
    <w:rsid w:val="007C0A59"/>
    <w:rsid w:val="007E4D09"/>
    <w:rsid w:val="00820019"/>
    <w:rsid w:val="0083218E"/>
    <w:rsid w:val="00853065"/>
    <w:rsid w:val="0087493A"/>
    <w:rsid w:val="00885DFF"/>
    <w:rsid w:val="008A396E"/>
    <w:rsid w:val="008A6631"/>
    <w:rsid w:val="008B6E07"/>
    <w:rsid w:val="008C0A8E"/>
    <w:rsid w:val="008C4DF5"/>
    <w:rsid w:val="00901380"/>
    <w:rsid w:val="00904D4F"/>
    <w:rsid w:val="00911831"/>
    <w:rsid w:val="00914671"/>
    <w:rsid w:val="009204B8"/>
    <w:rsid w:val="009236CA"/>
    <w:rsid w:val="009273FF"/>
    <w:rsid w:val="00936D0D"/>
    <w:rsid w:val="00951685"/>
    <w:rsid w:val="0095469D"/>
    <w:rsid w:val="00991D84"/>
    <w:rsid w:val="00996EC5"/>
    <w:rsid w:val="009A7D72"/>
    <w:rsid w:val="009E26B9"/>
    <w:rsid w:val="009F290D"/>
    <w:rsid w:val="00A03C6B"/>
    <w:rsid w:val="00A106F9"/>
    <w:rsid w:val="00A11D97"/>
    <w:rsid w:val="00A142C2"/>
    <w:rsid w:val="00A403D6"/>
    <w:rsid w:val="00A46ADA"/>
    <w:rsid w:val="00A61B90"/>
    <w:rsid w:val="00A6371D"/>
    <w:rsid w:val="00A66B7D"/>
    <w:rsid w:val="00A72E71"/>
    <w:rsid w:val="00A82363"/>
    <w:rsid w:val="00A926C4"/>
    <w:rsid w:val="00A94A6E"/>
    <w:rsid w:val="00A97EA4"/>
    <w:rsid w:val="00AA1623"/>
    <w:rsid w:val="00AB399E"/>
    <w:rsid w:val="00AB74C5"/>
    <w:rsid w:val="00AD74AC"/>
    <w:rsid w:val="00B07793"/>
    <w:rsid w:val="00B11C53"/>
    <w:rsid w:val="00B17BB5"/>
    <w:rsid w:val="00B45861"/>
    <w:rsid w:val="00B6528B"/>
    <w:rsid w:val="00B70BE3"/>
    <w:rsid w:val="00B83C39"/>
    <w:rsid w:val="00B87425"/>
    <w:rsid w:val="00B91075"/>
    <w:rsid w:val="00B9545A"/>
    <w:rsid w:val="00B9562C"/>
    <w:rsid w:val="00BB34F5"/>
    <w:rsid w:val="00BB6704"/>
    <w:rsid w:val="00BD7404"/>
    <w:rsid w:val="00BE10B7"/>
    <w:rsid w:val="00BE3A7E"/>
    <w:rsid w:val="00BF1F12"/>
    <w:rsid w:val="00BF472F"/>
    <w:rsid w:val="00C1448F"/>
    <w:rsid w:val="00C17D76"/>
    <w:rsid w:val="00C2137A"/>
    <w:rsid w:val="00C2412B"/>
    <w:rsid w:val="00C36FEB"/>
    <w:rsid w:val="00C5079D"/>
    <w:rsid w:val="00C55116"/>
    <w:rsid w:val="00C60C8C"/>
    <w:rsid w:val="00C75F30"/>
    <w:rsid w:val="00C810FC"/>
    <w:rsid w:val="00C861DE"/>
    <w:rsid w:val="00C92355"/>
    <w:rsid w:val="00C974B9"/>
    <w:rsid w:val="00CA6542"/>
    <w:rsid w:val="00CB0F23"/>
    <w:rsid w:val="00CB7376"/>
    <w:rsid w:val="00CC03A1"/>
    <w:rsid w:val="00CC140B"/>
    <w:rsid w:val="00CD47F9"/>
    <w:rsid w:val="00CD75FA"/>
    <w:rsid w:val="00CE166E"/>
    <w:rsid w:val="00D0480C"/>
    <w:rsid w:val="00D0776C"/>
    <w:rsid w:val="00D13117"/>
    <w:rsid w:val="00D1335A"/>
    <w:rsid w:val="00D20200"/>
    <w:rsid w:val="00D44737"/>
    <w:rsid w:val="00D57139"/>
    <w:rsid w:val="00D579DF"/>
    <w:rsid w:val="00D72CA2"/>
    <w:rsid w:val="00D810E4"/>
    <w:rsid w:val="00D81E7E"/>
    <w:rsid w:val="00D9047A"/>
    <w:rsid w:val="00D909B8"/>
    <w:rsid w:val="00D916D4"/>
    <w:rsid w:val="00DA3D46"/>
    <w:rsid w:val="00DB230C"/>
    <w:rsid w:val="00DC71EC"/>
    <w:rsid w:val="00DD05A4"/>
    <w:rsid w:val="00DD1A6D"/>
    <w:rsid w:val="00DF10B8"/>
    <w:rsid w:val="00DF212B"/>
    <w:rsid w:val="00DF519E"/>
    <w:rsid w:val="00E0313B"/>
    <w:rsid w:val="00E115E3"/>
    <w:rsid w:val="00E156C3"/>
    <w:rsid w:val="00E24B96"/>
    <w:rsid w:val="00E31E6B"/>
    <w:rsid w:val="00E443B2"/>
    <w:rsid w:val="00E67518"/>
    <w:rsid w:val="00E803DB"/>
    <w:rsid w:val="00E81B39"/>
    <w:rsid w:val="00E95CFB"/>
    <w:rsid w:val="00E97865"/>
    <w:rsid w:val="00EB1D82"/>
    <w:rsid w:val="00EB72C8"/>
    <w:rsid w:val="00EF7314"/>
    <w:rsid w:val="00F04912"/>
    <w:rsid w:val="00F13EEC"/>
    <w:rsid w:val="00F17893"/>
    <w:rsid w:val="00F37EF1"/>
    <w:rsid w:val="00F44AD0"/>
    <w:rsid w:val="00F47C0F"/>
    <w:rsid w:val="00F509A0"/>
    <w:rsid w:val="00F57FF4"/>
    <w:rsid w:val="00F65203"/>
    <w:rsid w:val="00F70E2D"/>
    <w:rsid w:val="00F7233D"/>
    <w:rsid w:val="00F808F1"/>
    <w:rsid w:val="00F9729F"/>
    <w:rsid w:val="00FA538A"/>
    <w:rsid w:val="00FC4C6A"/>
    <w:rsid w:val="00FC4FA7"/>
    <w:rsid w:val="00FD00FD"/>
    <w:rsid w:val="00FE2C55"/>
    <w:rsid w:val="00FE3AA0"/>
    <w:rsid w:val="00FF3209"/>
    <w:rsid w:val="00FF4A64"/>
    <w:rsid w:val="00FF5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85DED"/>
  <w15:chartTrackingRefBased/>
  <w15:docId w15:val="{83C4BEAB-E636-4FFD-AE0E-D37743D1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BC8"/>
    <w:pPr>
      <w:ind w:left="720"/>
      <w:contextualSpacing/>
    </w:pPr>
  </w:style>
  <w:style w:type="character" w:customStyle="1" w:styleId="eop">
    <w:name w:val="eop"/>
    <w:basedOn w:val="DefaultParagraphFont"/>
    <w:rsid w:val="000D3037"/>
  </w:style>
  <w:style w:type="character" w:styleId="FootnoteReference">
    <w:name w:val="footnote reference"/>
    <w:basedOn w:val="DefaultParagraphFont"/>
    <w:uiPriority w:val="99"/>
    <w:semiHidden/>
    <w:unhideWhenUsed/>
    <w:rsid w:val="005E27CC"/>
    <w:rPr>
      <w:vertAlign w:val="superscript"/>
    </w:rPr>
  </w:style>
  <w:style w:type="character" w:styleId="Hyperlink">
    <w:name w:val="Hyperlink"/>
    <w:basedOn w:val="DefaultParagraphFont"/>
    <w:uiPriority w:val="99"/>
    <w:unhideWhenUsed/>
    <w:rsid w:val="005E27CC"/>
    <w:rPr>
      <w:color w:val="0563C1" w:themeColor="hyperlink"/>
      <w:u w:val="single"/>
    </w:rPr>
  </w:style>
  <w:style w:type="paragraph" w:styleId="FootnoteText">
    <w:name w:val="footnote text"/>
    <w:link w:val="FootnoteTextChar"/>
    <w:uiPriority w:val="99"/>
    <w:unhideWhenUsed/>
    <w:rsid w:val="005E0861"/>
    <w:pPr>
      <w:spacing w:after="120" w:line="240" w:lineRule="auto"/>
    </w:pPr>
    <w:rPr>
      <w:rFonts w:ascii="Calibri" w:hAnsi="Calibri"/>
      <w:sz w:val="18"/>
      <w:szCs w:val="20"/>
      <w:lang w:val="en-AU"/>
    </w:rPr>
  </w:style>
  <w:style w:type="character" w:customStyle="1" w:styleId="FootnoteTextChar">
    <w:name w:val="Footnote Text Char"/>
    <w:basedOn w:val="DefaultParagraphFont"/>
    <w:link w:val="FootnoteText"/>
    <w:uiPriority w:val="99"/>
    <w:rsid w:val="005E0861"/>
    <w:rPr>
      <w:rFonts w:ascii="Calibri" w:hAnsi="Calibri"/>
      <w:sz w:val="18"/>
      <w:szCs w:val="20"/>
      <w:lang w:val="en-AU"/>
    </w:rPr>
  </w:style>
  <w:style w:type="character" w:customStyle="1" w:styleId="CasestudyChar">
    <w:name w:val="Case study Char"/>
    <w:basedOn w:val="DefaultParagraphFont"/>
    <w:link w:val="Casestudy"/>
    <w:locked/>
    <w:rsid w:val="00551E70"/>
    <w:rPr>
      <w:rFonts w:ascii="Calibri" w:eastAsiaTheme="minorEastAsia" w:hAnsi="Calibri" w:cs="Calibri"/>
    </w:rPr>
  </w:style>
  <w:style w:type="paragraph" w:customStyle="1" w:styleId="Casestudy">
    <w:name w:val="Case study"/>
    <w:basedOn w:val="Normal"/>
    <w:link w:val="CasestudyChar"/>
    <w:qFormat/>
    <w:rsid w:val="00551E70"/>
    <w:pPr>
      <w:spacing w:before="100" w:beforeAutospacing="1" w:after="100" w:afterAutospacing="1" w:line="240" w:lineRule="auto"/>
      <w:ind w:left="851" w:right="851"/>
    </w:pPr>
    <w:rPr>
      <w:rFonts w:ascii="Calibri" w:eastAsiaTheme="minorEastAsia" w:hAnsi="Calibri" w:cs="Calibri"/>
    </w:rPr>
  </w:style>
  <w:style w:type="character" w:customStyle="1" w:styleId="cf01">
    <w:name w:val="cf01"/>
    <w:basedOn w:val="DefaultParagraphFont"/>
    <w:rsid w:val="001E5D1F"/>
    <w:rPr>
      <w:rFonts w:ascii="Segoe UI" w:hAnsi="Segoe UI" w:cs="Segoe UI" w:hint="default"/>
      <w:sz w:val="18"/>
      <w:szCs w:val="18"/>
    </w:rPr>
  </w:style>
  <w:style w:type="paragraph" w:styleId="Header">
    <w:name w:val="header"/>
    <w:basedOn w:val="Normal"/>
    <w:link w:val="HeaderChar"/>
    <w:uiPriority w:val="99"/>
    <w:unhideWhenUsed/>
    <w:rsid w:val="00FC4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C6A"/>
  </w:style>
  <w:style w:type="paragraph" w:styleId="Footer">
    <w:name w:val="footer"/>
    <w:basedOn w:val="Normal"/>
    <w:link w:val="FooterChar"/>
    <w:uiPriority w:val="99"/>
    <w:unhideWhenUsed/>
    <w:rsid w:val="00FC4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01262">
      <w:bodyDiv w:val="1"/>
      <w:marLeft w:val="0"/>
      <w:marRight w:val="0"/>
      <w:marTop w:val="0"/>
      <w:marBottom w:val="0"/>
      <w:divBdr>
        <w:top w:val="none" w:sz="0" w:space="0" w:color="auto"/>
        <w:left w:val="none" w:sz="0" w:space="0" w:color="auto"/>
        <w:bottom w:val="none" w:sz="0" w:space="0" w:color="auto"/>
        <w:right w:val="none" w:sz="0" w:space="0" w:color="auto"/>
      </w:divBdr>
    </w:div>
    <w:div w:id="255747154">
      <w:bodyDiv w:val="1"/>
      <w:marLeft w:val="0"/>
      <w:marRight w:val="0"/>
      <w:marTop w:val="0"/>
      <w:marBottom w:val="0"/>
      <w:divBdr>
        <w:top w:val="none" w:sz="0" w:space="0" w:color="auto"/>
        <w:left w:val="none" w:sz="0" w:space="0" w:color="auto"/>
        <w:bottom w:val="none" w:sz="0" w:space="0" w:color="auto"/>
        <w:right w:val="none" w:sz="0" w:space="0" w:color="auto"/>
      </w:divBdr>
    </w:div>
    <w:div w:id="349573412">
      <w:bodyDiv w:val="1"/>
      <w:marLeft w:val="0"/>
      <w:marRight w:val="0"/>
      <w:marTop w:val="0"/>
      <w:marBottom w:val="0"/>
      <w:divBdr>
        <w:top w:val="none" w:sz="0" w:space="0" w:color="auto"/>
        <w:left w:val="none" w:sz="0" w:space="0" w:color="auto"/>
        <w:bottom w:val="none" w:sz="0" w:space="0" w:color="auto"/>
        <w:right w:val="none" w:sz="0" w:space="0" w:color="auto"/>
      </w:divBdr>
    </w:div>
    <w:div w:id="478770355">
      <w:bodyDiv w:val="1"/>
      <w:marLeft w:val="0"/>
      <w:marRight w:val="0"/>
      <w:marTop w:val="0"/>
      <w:marBottom w:val="0"/>
      <w:divBdr>
        <w:top w:val="none" w:sz="0" w:space="0" w:color="auto"/>
        <w:left w:val="none" w:sz="0" w:space="0" w:color="auto"/>
        <w:bottom w:val="none" w:sz="0" w:space="0" w:color="auto"/>
        <w:right w:val="none" w:sz="0" w:space="0" w:color="auto"/>
      </w:divBdr>
    </w:div>
    <w:div w:id="823278829">
      <w:bodyDiv w:val="1"/>
      <w:marLeft w:val="0"/>
      <w:marRight w:val="0"/>
      <w:marTop w:val="0"/>
      <w:marBottom w:val="0"/>
      <w:divBdr>
        <w:top w:val="none" w:sz="0" w:space="0" w:color="auto"/>
        <w:left w:val="none" w:sz="0" w:space="0" w:color="auto"/>
        <w:bottom w:val="none" w:sz="0" w:space="0" w:color="auto"/>
        <w:right w:val="none" w:sz="0" w:space="0" w:color="auto"/>
      </w:divBdr>
    </w:div>
    <w:div w:id="17703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accan.org.au/accans-work/research/2020-digital-platforms-consumer-experie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B2C2A0EC18347A8AB8AC849B0D67B" ma:contentTypeVersion="17" ma:contentTypeDescription="Create a new document." ma:contentTypeScope="" ma:versionID="78824dde3458e247fb585713c1a8e0fb">
  <xsd:schema xmlns:xsd="http://www.w3.org/2001/XMLSchema" xmlns:xs="http://www.w3.org/2001/XMLSchema" xmlns:p="http://schemas.microsoft.com/office/2006/metadata/properties" xmlns:ns2="6d1c235c-9e73-45af-aadd-8155464bc7e4" xmlns:ns3="2afa1a33-c191-48ee-b288-192490d33fec" targetNamespace="http://schemas.microsoft.com/office/2006/metadata/properties" ma:root="true" ma:fieldsID="fa53cfad870c8736396cdad2af308544" ns2:_="" ns3:_="">
    <xsd:import namespace="6d1c235c-9e73-45af-aadd-8155464bc7e4"/>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c235c-9e73-45af-aadd-8155464bc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d1c235c-9e73-45af-aadd-8155464bc7e4">
      <Terms xmlns="http://schemas.microsoft.com/office/infopath/2007/PartnerControls"/>
    </lcf76f155ced4ddcb4097134ff3c332f>
    <TaxCatchAll xmlns="2afa1a33-c191-48ee-b288-192490d33fec" xsi:nil="true"/>
    <SharedWithUsers xmlns="2afa1a33-c191-48ee-b288-192490d33fec">
      <UserInfo>
        <DisplayName>Amelia Radke</DisplayName>
        <AccountId>3890</AccountId>
        <AccountType/>
      </UserInfo>
    </SharedWithUsers>
  </documentManagement>
</p:properties>
</file>

<file path=customXml/itemProps1.xml><?xml version="1.0" encoding="utf-8"?>
<ds:datastoreItem xmlns:ds="http://schemas.openxmlformats.org/officeDocument/2006/customXml" ds:itemID="{BCAC344A-04F7-4EBE-B988-6430BE990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c235c-9e73-45af-aadd-8155464bc7e4"/>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310EA2-1B30-4944-AB45-DB8E57E2FB0C}">
  <ds:schemaRefs>
    <ds:schemaRef ds:uri="http://schemas.microsoft.com/sharepoint/v3/contenttype/forms"/>
  </ds:schemaRefs>
</ds:datastoreItem>
</file>

<file path=customXml/itemProps3.xml><?xml version="1.0" encoding="utf-8"?>
<ds:datastoreItem xmlns:ds="http://schemas.openxmlformats.org/officeDocument/2006/customXml" ds:itemID="{0F55E84D-85FC-4D59-A3A9-014D3DA53E0C}">
  <ds:schemaRefs>
    <ds:schemaRef ds:uri="http://schemas.microsoft.com/office/2006/metadata/properties"/>
    <ds:schemaRef ds:uri="http://schemas.microsoft.com/office/infopath/2007/PartnerControls"/>
    <ds:schemaRef ds:uri="6d1c235c-9e73-45af-aadd-8155464bc7e4"/>
    <ds:schemaRef ds:uri="2afa1a33-c191-48ee-b288-192490d33fe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2329</Words>
  <Characters>13280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Williams</dc:creator>
  <cp:keywords/>
  <dc:description/>
  <cp:lastModifiedBy>Andrew Williams</cp:lastModifiedBy>
  <cp:revision>9</cp:revision>
  <dcterms:created xsi:type="dcterms:W3CDTF">2023-06-14T07:32:00Z</dcterms:created>
  <dcterms:modified xsi:type="dcterms:W3CDTF">2023-06-14T07:37:00Z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0x01010026FB2C2A0EC18347A8AB8AC849B0D67B</vt:lpwstr>
  </property>
</Properties>
</file>