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430EB"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69EF22C0" wp14:editId="16150E1F">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40CB8418" wp14:editId="5A975579">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7AB6EB1B" wp14:editId="56665714">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2F27863D" wp14:editId="1A55A230">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623BBE9D" wp14:editId="290C6933">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68358627" w14:textId="77777777" w:rsidR="00B47285" w:rsidRPr="002C5882" w:rsidRDefault="00F47D10" w:rsidP="00CF0438">
      <w:pPr>
        <w:pStyle w:val="Letterhead1"/>
      </w:pPr>
      <w:r>
        <w:t>i</w:t>
      </w:r>
      <w:r w:rsidR="00B47285" w:rsidRPr="002C5882">
        <w:t>nfo@accan.org.au</w:t>
      </w:r>
    </w:p>
    <w:p w14:paraId="68687DC0" w14:textId="77777777" w:rsidR="00B47285" w:rsidRPr="002C5882" w:rsidRDefault="00B47285" w:rsidP="00CF0438">
      <w:pPr>
        <w:pStyle w:val="Letterhead1"/>
      </w:pPr>
      <w:r w:rsidRPr="002C5882">
        <w:t>02 9288 4000</w:t>
      </w:r>
    </w:p>
    <w:p w14:paraId="0D599F0A" w14:textId="62910446" w:rsidR="00B47285" w:rsidRPr="00CD2EA0" w:rsidRDefault="00B47285" w:rsidP="00CD2EA0">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5C2C8D09" wp14:editId="342B855C">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28CDFDC"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bookmarkEnd w:id="0"/>
    <w:p w14:paraId="2D30DBA1" w14:textId="2B3EE072" w:rsidR="00AF01B5" w:rsidRDefault="00867C92" w:rsidP="00AF01B5">
      <w:pPr>
        <w:tabs>
          <w:tab w:val="right" w:pos="9026"/>
        </w:tabs>
      </w:pPr>
      <w:r>
        <w:br/>
      </w:r>
      <w:r w:rsidR="00AF01B5" w:rsidRPr="05115472">
        <w:rPr>
          <w:rStyle w:val="DocLabelChar"/>
        </w:rPr>
        <w:t>Submission</w:t>
      </w:r>
      <w:r>
        <w:tab/>
      </w:r>
      <w:r w:rsidR="001136E0" w:rsidRPr="05115472">
        <w:rPr>
          <w:rStyle w:val="DocDateChar"/>
        </w:rPr>
        <w:t xml:space="preserve"> </w:t>
      </w:r>
      <w:r w:rsidR="00EB5B08">
        <w:rPr>
          <w:rStyle w:val="DocDateChar"/>
        </w:rPr>
        <w:t>8</w:t>
      </w:r>
      <w:r w:rsidR="00401182" w:rsidRPr="05115472">
        <w:rPr>
          <w:rStyle w:val="DocDateChar"/>
        </w:rPr>
        <w:t xml:space="preserve"> </w:t>
      </w:r>
      <w:r w:rsidR="00A74B61">
        <w:rPr>
          <w:rStyle w:val="DocDateChar"/>
        </w:rPr>
        <w:t>June</w:t>
      </w:r>
      <w:r w:rsidR="00AF01B5" w:rsidRPr="05115472">
        <w:rPr>
          <w:rStyle w:val="DocDateChar"/>
        </w:rPr>
        <w:t xml:space="preserve"> 202</w:t>
      </w:r>
      <w:r w:rsidR="00B359CD">
        <w:rPr>
          <w:rStyle w:val="DocDateChar"/>
        </w:rPr>
        <w:t>3</w:t>
      </w:r>
    </w:p>
    <w:p w14:paraId="4C4338B1" w14:textId="7A8BF5C6" w:rsidR="3207DC7F" w:rsidRDefault="00D912D0" w:rsidP="05115472">
      <w:pPr>
        <w:spacing w:after="0" w:line="240" w:lineRule="auto"/>
      </w:pPr>
      <w:r>
        <w:t>Sean Riordan</w:t>
      </w:r>
      <w:r w:rsidR="3207DC7F">
        <w:t xml:space="preserve"> </w:t>
      </w:r>
    </w:p>
    <w:p w14:paraId="28253852" w14:textId="77777777" w:rsidR="00EB5B08" w:rsidRDefault="00D912D0" w:rsidP="05115472">
      <w:pPr>
        <w:spacing w:after="0" w:line="240" w:lineRule="auto"/>
      </w:pPr>
      <w:r>
        <w:t xml:space="preserve">General Manager, </w:t>
      </w:r>
    </w:p>
    <w:p w14:paraId="1CEC2DF8" w14:textId="76596A93" w:rsidR="73D1BFF7" w:rsidRDefault="00D912D0" w:rsidP="05115472">
      <w:pPr>
        <w:spacing w:after="0" w:line="240" w:lineRule="auto"/>
      </w:pPr>
      <w:r>
        <w:t>Communications Markets</w:t>
      </w:r>
      <w:r w:rsidR="00EB5B08">
        <w:t xml:space="preserve"> </w:t>
      </w:r>
      <w:r>
        <w:t>and Advocacy</w:t>
      </w:r>
    </w:p>
    <w:p w14:paraId="1D638A20" w14:textId="50747ECE" w:rsidR="00662145" w:rsidRDefault="0084500E" w:rsidP="00AF01B5">
      <w:pPr>
        <w:spacing w:after="0" w:line="240" w:lineRule="auto"/>
      </w:pPr>
      <w:r>
        <w:t>ACCC</w:t>
      </w:r>
    </w:p>
    <w:p w14:paraId="7E11F7D8" w14:textId="77777777" w:rsidR="00A7470D" w:rsidRDefault="00A7470D" w:rsidP="00AF01B5">
      <w:pPr>
        <w:spacing w:after="0" w:line="240" w:lineRule="auto"/>
      </w:pPr>
    </w:p>
    <w:p w14:paraId="269BADFB" w14:textId="6D9775BD" w:rsidR="00AF01B5" w:rsidRDefault="00AF01B5" w:rsidP="05115472">
      <w:pPr>
        <w:jc w:val="center"/>
        <w:rPr>
          <w:b/>
          <w:bCs/>
        </w:rPr>
      </w:pPr>
      <w:r w:rsidRPr="05115472">
        <w:rPr>
          <w:b/>
          <w:bCs/>
        </w:rPr>
        <w:t xml:space="preserve">Re: </w:t>
      </w:r>
      <w:r w:rsidR="0000793F">
        <w:rPr>
          <w:b/>
          <w:bCs/>
        </w:rPr>
        <w:t xml:space="preserve">NBN Special </w:t>
      </w:r>
      <w:r w:rsidR="00714CCC">
        <w:rPr>
          <w:b/>
          <w:bCs/>
        </w:rPr>
        <w:t>Access Undertaking (SAU) Draft Decision</w:t>
      </w:r>
    </w:p>
    <w:p w14:paraId="2DDFE64E" w14:textId="1EDB29F6" w:rsidR="00E72C24" w:rsidRDefault="00AF01B5" w:rsidP="00AF01B5">
      <w:r>
        <w:t>The Australian Communications Consumer Action Network (</w:t>
      </w:r>
      <w:r w:rsidRPr="007C4C45">
        <w:rPr>
          <w:b/>
          <w:bCs/>
        </w:rPr>
        <w:t>ACCAN</w:t>
      </w:r>
      <w:r>
        <w:t xml:space="preserve">) thanks </w:t>
      </w:r>
      <w:r w:rsidR="00DF2EB6">
        <w:t>the ACCC</w:t>
      </w:r>
      <w:r w:rsidR="46DFF84C">
        <w:t xml:space="preserve"> for the</w:t>
      </w:r>
      <w:r w:rsidR="00AF4BF3">
        <w:t xml:space="preserve"> opportunity to </w:t>
      </w:r>
      <w:r w:rsidR="00F31077">
        <w:t xml:space="preserve">provide further </w:t>
      </w:r>
      <w:r w:rsidR="00AF4BF3">
        <w:t xml:space="preserve">comment on </w:t>
      </w:r>
      <w:r w:rsidR="00E72C24">
        <w:t>the</w:t>
      </w:r>
      <w:r w:rsidR="00E34D77">
        <w:t xml:space="preserve"> Variation to the NBN Co Special Access Undertaking Draft Decision consultation</w:t>
      </w:r>
      <w:r w:rsidR="00A17A21">
        <w:t xml:space="preserve"> (</w:t>
      </w:r>
      <w:r w:rsidR="0080440B">
        <w:rPr>
          <w:b/>
          <w:bCs/>
        </w:rPr>
        <w:t>d</w:t>
      </w:r>
      <w:r w:rsidR="00A17A21">
        <w:rPr>
          <w:b/>
          <w:bCs/>
        </w:rPr>
        <w:t>raft decision)</w:t>
      </w:r>
      <w:r w:rsidR="00E34D77">
        <w:t>.</w:t>
      </w:r>
    </w:p>
    <w:p w14:paraId="47CDB838" w14:textId="6466969F" w:rsidR="00AF01B5" w:rsidRDefault="00AF01B5" w:rsidP="00AF01B5">
      <w:r>
        <w:t xml:space="preserve">ACCAN is the peak body that represents consumers on communications issues including telecommunications, broadband, and emerging new services. ACCAN provides a strong unified voice to industry and government as </w:t>
      </w:r>
      <w:r w:rsidR="00BC4F49">
        <w:t xml:space="preserve">we </w:t>
      </w:r>
      <w:r>
        <w:t>work towards communications services that are trusted, inclusive and available for all.</w:t>
      </w:r>
    </w:p>
    <w:p w14:paraId="678B07D5" w14:textId="08D546BE" w:rsidR="00B01D43" w:rsidRDefault="003A3124" w:rsidP="002A786A">
      <w:r>
        <w:t xml:space="preserve">ACCAN welcomes the </w:t>
      </w:r>
      <w:r w:rsidR="00B01D43">
        <w:t xml:space="preserve">opportunity to provide further comment on the additional information provided by NBN Co to the ACCC. </w:t>
      </w:r>
      <w:r w:rsidR="00F31077">
        <w:t xml:space="preserve">Noting our previous submissions have set out our view on the draft decision in detail, we have limited our comments to the further </w:t>
      </w:r>
      <w:r w:rsidR="001F6311">
        <w:t>documentation provided by NBN Co.</w:t>
      </w:r>
    </w:p>
    <w:p w14:paraId="675F2BBC" w14:textId="56D7B675" w:rsidR="006A35A2" w:rsidRDefault="001F6311" w:rsidP="002A786A">
      <w:r>
        <w:t xml:space="preserve">ACCAN considers that the further documentation provided by NBN Co does not adequately address the material concerns raised by ACCAN in our previous submissions. </w:t>
      </w:r>
      <w:r w:rsidR="006A35A2">
        <w:t xml:space="preserve">With respect to the further documentation provided by NBN Co. </w:t>
      </w:r>
      <w:r w:rsidR="00E973EF">
        <w:t>W</w:t>
      </w:r>
      <w:r w:rsidR="006A35A2">
        <w:t xml:space="preserve">e consider that: </w:t>
      </w:r>
    </w:p>
    <w:p w14:paraId="161B43BC" w14:textId="67CAC6CF" w:rsidR="00B01D43" w:rsidRDefault="006A35A2" w:rsidP="00B01D43">
      <w:pPr>
        <w:pStyle w:val="ListParagraph"/>
        <w:numPr>
          <w:ilvl w:val="0"/>
          <w:numId w:val="10"/>
        </w:numPr>
      </w:pPr>
      <w:r>
        <w:t xml:space="preserve">NBN Co’s proposal to formally introduce price floors is inconsistent with the efficient pricing of NBN </w:t>
      </w:r>
      <w:r w:rsidR="00F01D02">
        <w:t>services</w:t>
      </w:r>
      <w:r w:rsidR="00BC6CD8">
        <w:t>. It</w:t>
      </w:r>
      <w:r w:rsidR="00F01D02">
        <w:t xml:space="preserve"> </w:t>
      </w:r>
      <w:r>
        <w:t>migrates NBN from a de facto price floor to a formal and endorsed model of minimum pricing across all speed tiers</w:t>
      </w:r>
      <w:r w:rsidR="00A33A39">
        <w:t>.</w:t>
      </w:r>
      <w:r w:rsidR="005A0C78">
        <w:t xml:space="preserve"> </w:t>
      </w:r>
      <w:r w:rsidR="00B01D43">
        <w:t xml:space="preserve"> </w:t>
      </w:r>
    </w:p>
    <w:p w14:paraId="489CADC1" w14:textId="781D8E75" w:rsidR="002A74B3" w:rsidRDefault="006A35A2" w:rsidP="002A74B3">
      <w:pPr>
        <w:pStyle w:val="ListParagraph"/>
        <w:numPr>
          <w:ilvl w:val="0"/>
          <w:numId w:val="10"/>
        </w:numPr>
      </w:pPr>
      <w:r>
        <w:t xml:space="preserve">the proposed </w:t>
      </w:r>
      <w:r w:rsidR="004C3F2C">
        <w:t xml:space="preserve">treatment of gifted assets and cash, requires refinements to </w:t>
      </w:r>
      <w:r w:rsidR="00111EC4">
        <w:t>clarify that</w:t>
      </w:r>
      <w:r w:rsidR="004C3F2C">
        <w:t xml:space="preserve"> NBN Co </w:t>
      </w:r>
      <w:r w:rsidR="00111EC4">
        <w:t xml:space="preserve">cannot </w:t>
      </w:r>
      <w:r w:rsidR="004C3F2C">
        <w:t>over-recover from consumers</w:t>
      </w:r>
      <w:r w:rsidR="00850DEC">
        <w:t xml:space="preserve"> by</w:t>
      </w:r>
      <w:r w:rsidR="00850DEC" w:rsidDel="00965481">
        <w:t xml:space="preserve"> </w:t>
      </w:r>
      <w:r w:rsidR="00850DEC">
        <w:t>recovering financing costs it does not incur</w:t>
      </w:r>
      <w:r w:rsidR="004C3F2C">
        <w:t>.</w:t>
      </w:r>
    </w:p>
    <w:p w14:paraId="3DD46C90" w14:textId="1305EDCB" w:rsidR="002A74B3" w:rsidRDefault="00646A1A" w:rsidP="002A74B3">
      <w:pPr>
        <w:pStyle w:val="ListParagraph"/>
        <w:numPr>
          <w:ilvl w:val="0"/>
          <w:numId w:val="10"/>
        </w:numPr>
      </w:pPr>
      <w:bookmarkStart w:id="1" w:name="_Hlk136978841"/>
      <w:r>
        <w:t xml:space="preserve">clarifications </w:t>
      </w:r>
      <w:r w:rsidR="00376A6B">
        <w:t xml:space="preserve">as </w:t>
      </w:r>
      <w:r>
        <w:t xml:space="preserve">to the intended operation of </w:t>
      </w:r>
      <w:r w:rsidR="006B2640">
        <w:t>the replacement module determination process are appropriate to the extent that they do not impose any undue restrictions on the powers of the ACCC.</w:t>
      </w:r>
    </w:p>
    <w:bookmarkEnd w:id="1"/>
    <w:p w14:paraId="6993B0F3" w14:textId="0C7C8EB4" w:rsidR="00850DEC" w:rsidRDefault="00376A6B" w:rsidP="004E7397">
      <w:pPr>
        <w:pStyle w:val="ListParagraph"/>
        <w:numPr>
          <w:ilvl w:val="0"/>
          <w:numId w:val="10"/>
        </w:numPr>
      </w:pPr>
      <w:r>
        <w:t xml:space="preserve">refinements to the </w:t>
      </w:r>
      <w:r w:rsidR="00353D4C">
        <w:t xml:space="preserve">operation of the low-income forum fall well below consumer expectations and do not align with </w:t>
      </w:r>
      <w:r w:rsidR="004E7397">
        <w:t>the</w:t>
      </w:r>
      <w:r w:rsidR="007F62FE">
        <w:t xml:space="preserve"> </w:t>
      </w:r>
      <w:r w:rsidR="00DE3E54">
        <w:t xml:space="preserve">long-term interests of end-users </w:t>
      </w:r>
      <w:r w:rsidR="0047708D">
        <w:t>(</w:t>
      </w:r>
      <w:r w:rsidR="004E7397" w:rsidRPr="00990725">
        <w:rPr>
          <w:b/>
        </w:rPr>
        <w:t>LTIE</w:t>
      </w:r>
      <w:r w:rsidR="0047708D">
        <w:t>)</w:t>
      </w:r>
      <w:r w:rsidR="004E7397">
        <w:t>.</w:t>
      </w:r>
    </w:p>
    <w:p w14:paraId="2C4C00B2" w14:textId="77777777" w:rsidR="001568CC" w:rsidRDefault="0018181F" w:rsidP="00130B20">
      <w:r w:rsidRPr="00C23B84">
        <w:t>ACCA</w:t>
      </w:r>
      <w:r w:rsidR="00A13630" w:rsidRPr="00C23B84">
        <w:t>N</w:t>
      </w:r>
      <w:r w:rsidRPr="00C23B84">
        <w:t xml:space="preserve"> provides further comments on the proposed revision to the SAU in </w:t>
      </w:r>
      <w:r w:rsidRPr="00C23B84">
        <w:rPr>
          <w:b/>
          <w:bCs/>
        </w:rPr>
        <w:t>Attachment A</w:t>
      </w:r>
      <w:r w:rsidRPr="00C23B84">
        <w:t>.</w:t>
      </w:r>
      <w:r w:rsidR="002E061B">
        <w:t xml:space="preserve"> </w:t>
      </w:r>
      <w:r w:rsidR="001568CC">
        <w:t xml:space="preserve">We note that our comments are based on a cursory review of the documents provided in the time available. </w:t>
      </w:r>
    </w:p>
    <w:p w14:paraId="7E34930B" w14:textId="2AD89587" w:rsidR="00E94E40" w:rsidRDefault="00E94E40" w:rsidP="00130B20">
      <w:r>
        <w:t>In keeping with our previous submission, we wish to note that ACCAN is not funded to provide detailed comments on the economic regulation of NBN Co. Accordingly, while we will always seek to represent consumers on matters critical to their interests,</w:t>
      </w:r>
      <w:r w:rsidR="00965691">
        <w:t xml:space="preserve"> as in the case of NBN Co’s SAU, </w:t>
      </w:r>
      <w:r w:rsidR="00451F39">
        <w:t xml:space="preserve">we do not currently have the resources to </w:t>
      </w:r>
      <w:r w:rsidR="00A42D5F">
        <w:t xml:space="preserve">engage with the </w:t>
      </w:r>
      <w:r w:rsidR="0A9ADA69">
        <w:t xml:space="preserve">proposed </w:t>
      </w:r>
      <w:r w:rsidR="00A42D5F">
        <w:t xml:space="preserve">SAU </w:t>
      </w:r>
      <w:r w:rsidR="207E626A">
        <w:t xml:space="preserve">processes </w:t>
      </w:r>
      <w:r w:rsidR="00A42D5F">
        <w:t>as drafted.</w:t>
      </w:r>
    </w:p>
    <w:p w14:paraId="318DE74E" w14:textId="2F1A47B2" w:rsidR="00361E7E" w:rsidRDefault="00361E7E" w:rsidP="00361E7E">
      <w:r>
        <w:lastRenderedPageBreak/>
        <w:t>We thank the ACCC for the opportunity to comment on the</w:t>
      </w:r>
      <w:r w:rsidR="007E2456">
        <w:t xml:space="preserve"> draft decision</w:t>
      </w:r>
      <w:r>
        <w:t xml:space="preserve">. Should you wish to discuss any of the issues raised in this submission further, please do not hesitate to contact me at </w:t>
      </w:r>
      <w:hyperlink r:id="rId21" w:history="1">
        <w:r w:rsidR="006E6A44" w:rsidRPr="00895392">
          <w:rPr>
            <w:rStyle w:val="Hyperlink"/>
          </w:rPr>
          <w:t>gareth.downing@accan.org.au</w:t>
        </w:r>
      </w:hyperlink>
      <w:r>
        <w:t>.</w:t>
      </w:r>
    </w:p>
    <w:p w14:paraId="0D790E5D" w14:textId="77777777" w:rsidR="00361E7E" w:rsidRDefault="00361E7E" w:rsidP="00361E7E">
      <w:pPr>
        <w:pStyle w:val="NoSpacing"/>
      </w:pPr>
      <w:r>
        <w:t>Yours sincerely,</w:t>
      </w:r>
    </w:p>
    <w:p w14:paraId="7828C5C5" w14:textId="77777777" w:rsidR="00361E7E" w:rsidRDefault="00361E7E" w:rsidP="00361E7E">
      <w:pPr>
        <w:pStyle w:val="NoSpacing"/>
      </w:pPr>
    </w:p>
    <w:p w14:paraId="4F381B6A" w14:textId="77777777" w:rsidR="00361E7E" w:rsidRPr="00A263E5" w:rsidRDefault="00361E7E" w:rsidP="00361E7E">
      <w:pPr>
        <w:pStyle w:val="NoSpacing"/>
      </w:pPr>
      <w:r>
        <w:t>Dr Gareth Downing</w:t>
      </w:r>
    </w:p>
    <w:p w14:paraId="102987C2" w14:textId="77777777" w:rsidR="001F6311" w:rsidRDefault="00361E7E" w:rsidP="00672BE1">
      <w:pPr>
        <w:pStyle w:val="NoSpacing"/>
      </w:pPr>
      <w:r>
        <w:t>Deputy Chief Executive Officer</w:t>
      </w:r>
      <w:r w:rsidR="00A7470D">
        <w:br/>
      </w:r>
      <w:r w:rsidR="00A7470D">
        <w:br/>
      </w:r>
    </w:p>
    <w:p w14:paraId="3E8036B6" w14:textId="77777777" w:rsidR="001F6311" w:rsidRDefault="001F6311" w:rsidP="00672BE1">
      <w:pPr>
        <w:pStyle w:val="NoSpacing"/>
      </w:pPr>
    </w:p>
    <w:p w14:paraId="6FD64978" w14:textId="77777777" w:rsidR="001F6311" w:rsidRDefault="001F6311" w:rsidP="00672BE1">
      <w:pPr>
        <w:pStyle w:val="NoSpacing"/>
      </w:pPr>
    </w:p>
    <w:p w14:paraId="0768B428" w14:textId="77777777" w:rsidR="001F6311" w:rsidRDefault="001F6311" w:rsidP="00672BE1">
      <w:pPr>
        <w:pStyle w:val="NoSpacing"/>
      </w:pPr>
    </w:p>
    <w:p w14:paraId="1FAB0FEE" w14:textId="77777777" w:rsidR="001F6311" w:rsidRDefault="001F6311" w:rsidP="00672BE1">
      <w:pPr>
        <w:pStyle w:val="NoSpacing"/>
      </w:pPr>
    </w:p>
    <w:p w14:paraId="0325EB07" w14:textId="77777777" w:rsidR="001F6311" w:rsidRDefault="001F6311" w:rsidP="00672BE1">
      <w:pPr>
        <w:pStyle w:val="NoSpacing"/>
      </w:pPr>
    </w:p>
    <w:p w14:paraId="42E8617C" w14:textId="77777777" w:rsidR="001F6311" w:rsidRDefault="001F6311" w:rsidP="00672BE1">
      <w:pPr>
        <w:pStyle w:val="NoSpacing"/>
      </w:pPr>
    </w:p>
    <w:p w14:paraId="14A9100A" w14:textId="77777777" w:rsidR="001F6311" w:rsidRDefault="001F6311" w:rsidP="00672BE1">
      <w:pPr>
        <w:pStyle w:val="NoSpacing"/>
      </w:pPr>
    </w:p>
    <w:p w14:paraId="0641C4DD" w14:textId="77777777" w:rsidR="001F6311" w:rsidRDefault="001F6311" w:rsidP="00672BE1">
      <w:pPr>
        <w:pStyle w:val="NoSpacing"/>
      </w:pPr>
    </w:p>
    <w:p w14:paraId="79996D9D" w14:textId="77777777" w:rsidR="001F6311" w:rsidRDefault="001F6311" w:rsidP="00672BE1">
      <w:pPr>
        <w:pStyle w:val="NoSpacing"/>
      </w:pPr>
    </w:p>
    <w:p w14:paraId="757CD418" w14:textId="77777777" w:rsidR="001F6311" w:rsidRDefault="001F6311" w:rsidP="00672BE1">
      <w:pPr>
        <w:pStyle w:val="NoSpacing"/>
      </w:pPr>
    </w:p>
    <w:p w14:paraId="78625185" w14:textId="77777777" w:rsidR="001F6311" w:rsidRDefault="001F6311" w:rsidP="00672BE1">
      <w:pPr>
        <w:pStyle w:val="NoSpacing"/>
      </w:pPr>
    </w:p>
    <w:p w14:paraId="5FB819AF" w14:textId="77777777" w:rsidR="001F6311" w:rsidRDefault="001F6311" w:rsidP="00672BE1">
      <w:pPr>
        <w:pStyle w:val="NoSpacing"/>
      </w:pPr>
    </w:p>
    <w:p w14:paraId="02208E25" w14:textId="77777777" w:rsidR="001F6311" w:rsidRDefault="001F6311" w:rsidP="00672BE1">
      <w:pPr>
        <w:pStyle w:val="NoSpacing"/>
      </w:pPr>
    </w:p>
    <w:p w14:paraId="4AF45DDB" w14:textId="77777777" w:rsidR="001F6311" w:rsidRDefault="001F6311" w:rsidP="00672BE1">
      <w:pPr>
        <w:pStyle w:val="NoSpacing"/>
      </w:pPr>
    </w:p>
    <w:p w14:paraId="6AC8BA20" w14:textId="77777777" w:rsidR="001F6311" w:rsidRDefault="001F6311" w:rsidP="00672BE1">
      <w:pPr>
        <w:pStyle w:val="NoSpacing"/>
      </w:pPr>
    </w:p>
    <w:p w14:paraId="6152DAF9" w14:textId="77777777" w:rsidR="001F6311" w:rsidRDefault="001F6311" w:rsidP="00672BE1">
      <w:pPr>
        <w:pStyle w:val="NoSpacing"/>
      </w:pPr>
    </w:p>
    <w:p w14:paraId="2D4F95F5" w14:textId="77777777" w:rsidR="001F6311" w:rsidRDefault="001F6311" w:rsidP="00672BE1">
      <w:pPr>
        <w:pStyle w:val="NoSpacing"/>
      </w:pPr>
    </w:p>
    <w:p w14:paraId="570E5D03" w14:textId="77777777" w:rsidR="001F6311" w:rsidRDefault="001F6311" w:rsidP="00672BE1">
      <w:pPr>
        <w:pStyle w:val="NoSpacing"/>
      </w:pPr>
    </w:p>
    <w:p w14:paraId="3F8DC506" w14:textId="77777777" w:rsidR="001F6311" w:rsidRDefault="001F6311" w:rsidP="00672BE1">
      <w:pPr>
        <w:pStyle w:val="NoSpacing"/>
      </w:pPr>
    </w:p>
    <w:p w14:paraId="02A97CE2" w14:textId="77777777" w:rsidR="001F6311" w:rsidRDefault="001F6311" w:rsidP="00672BE1">
      <w:pPr>
        <w:pStyle w:val="NoSpacing"/>
      </w:pPr>
    </w:p>
    <w:p w14:paraId="2188190D" w14:textId="77777777" w:rsidR="001F6311" w:rsidRDefault="001F6311" w:rsidP="00672BE1">
      <w:pPr>
        <w:pStyle w:val="NoSpacing"/>
      </w:pPr>
    </w:p>
    <w:p w14:paraId="15FBAFEB" w14:textId="77777777" w:rsidR="001F6311" w:rsidRDefault="001F6311" w:rsidP="00672BE1">
      <w:pPr>
        <w:pStyle w:val="NoSpacing"/>
      </w:pPr>
    </w:p>
    <w:p w14:paraId="40598EE1" w14:textId="77777777" w:rsidR="001F6311" w:rsidRDefault="001F6311" w:rsidP="00672BE1">
      <w:pPr>
        <w:pStyle w:val="NoSpacing"/>
      </w:pPr>
    </w:p>
    <w:p w14:paraId="786FC4D1" w14:textId="77777777" w:rsidR="001F6311" w:rsidRDefault="001F6311" w:rsidP="00672BE1">
      <w:pPr>
        <w:pStyle w:val="NoSpacing"/>
      </w:pPr>
    </w:p>
    <w:p w14:paraId="5D3CB833" w14:textId="77777777" w:rsidR="001F6311" w:rsidRDefault="001F6311" w:rsidP="00672BE1">
      <w:pPr>
        <w:pStyle w:val="NoSpacing"/>
      </w:pPr>
    </w:p>
    <w:p w14:paraId="4FE441DE" w14:textId="77777777" w:rsidR="001F6311" w:rsidRDefault="001F6311" w:rsidP="00672BE1">
      <w:pPr>
        <w:pStyle w:val="NoSpacing"/>
      </w:pPr>
    </w:p>
    <w:p w14:paraId="114073CF" w14:textId="77777777" w:rsidR="001F6311" w:rsidRDefault="001F6311" w:rsidP="00672BE1">
      <w:pPr>
        <w:pStyle w:val="NoSpacing"/>
      </w:pPr>
    </w:p>
    <w:p w14:paraId="6580B105" w14:textId="77777777" w:rsidR="001F6311" w:rsidRDefault="001F6311" w:rsidP="00672BE1">
      <w:pPr>
        <w:pStyle w:val="NoSpacing"/>
      </w:pPr>
    </w:p>
    <w:p w14:paraId="3A86EA0B" w14:textId="77777777" w:rsidR="001F6311" w:rsidRDefault="001F6311" w:rsidP="00672BE1">
      <w:pPr>
        <w:pStyle w:val="NoSpacing"/>
      </w:pPr>
    </w:p>
    <w:p w14:paraId="3C1FF339" w14:textId="77777777" w:rsidR="001F6311" w:rsidRDefault="001F6311" w:rsidP="00672BE1">
      <w:pPr>
        <w:pStyle w:val="NoSpacing"/>
      </w:pPr>
    </w:p>
    <w:p w14:paraId="3769E976" w14:textId="77777777" w:rsidR="001F6311" w:rsidRDefault="001F6311" w:rsidP="00672BE1">
      <w:pPr>
        <w:pStyle w:val="NoSpacing"/>
      </w:pPr>
    </w:p>
    <w:p w14:paraId="0928F895" w14:textId="77777777" w:rsidR="001F6311" w:rsidRDefault="001F6311" w:rsidP="00672BE1">
      <w:pPr>
        <w:pStyle w:val="NoSpacing"/>
      </w:pPr>
    </w:p>
    <w:p w14:paraId="135B362D" w14:textId="77777777" w:rsidR="00424100" w:rsidRDefault="00424100" w:rsidP="00672BE1">
      <w:pPr>
        <w:pStyle w:val="NoSpacing"/>
      </w:pPr>
    </w:p>
    <w:p w14:paraId="76580D9C" w14:textId="77777777" w:rsidR="00DB705D" w:rsidRDefault="00DB705D">
      <w:pPr>
        <w:rPr>
          <w:b/>
          <w:bCs/>
        </w:rPr>
      </w:pPr>
      <w:r>
        <w:rPr>
          <w:b/>
          <w:bCs/>
        </w:rPr>
        <w:br w:type="page"/>
      </w:r>
    </w:p>
    <w:p w14:paraId="05759046" w14:textId="077388E9" w:rsidR="00361E7E" w:rsidRPr="00672BE1" w:rsidRDefault="00361E7E" w:rsidP="00672BE1">
      <w:pPr>
        <w:pStyle w:val="NoSpacing"/>
      </w:pPr>
      <w:r w:rsidRPr="00433E94">
        <w:rPr>
          <w:b/>
          <w:bCs/>
        </w:rPr>
        <w:lastRenderedPageBreak/>
        <w:t>Attachment A. Further comments on the proposed SAU variation</w:t>
      </w:r>
    </w:p>
    <w:p w14:paraId="2F092028" w14:textId="77777777" w:rsidR="00361E7E" w:rsidRPr="00433E94" w:rsidRDefault="00361E7E" w:rsidP="00205FF0">
      <w:pPr>
        <w:pStyle w:val="FootnoteText"/>
        <w:rPr>
          <w:b/>
          <w:bCs/>
          <w:sz w:val="22"/>
          <w:szCs w:val="22"/>
        </w:rPr>
      </w:pPr>
    </w:p>
    <w:p w14:paraId="0E203654" w14:textId="6753F78B" w:rsidR="00402B1F" w:rsidRPr="00672BE1" w:rsidRDefault="00C118F6" w:rsidP="00402B1F">
      <w:pPr>
        <w:pStyle w:val="NoSpacing"/>
      </w:pPr>
      <w:r>
        <w:rPr>
          <w:b/>
          <w:bCs/>
        </w:rPr>
        <w:t>50/20 Mbps cost certainty</w:t>
      </w:r>
    </w:p>
    <w:p w14:paraId="6EF11398" w14:textId="5DD9A448" w:rsidR="003E739B" w:rsidRDefault="007B6419" w:rsidP="00F64D76">
      <w:r>
        <w:br/>
        <w:t xml:space="preserve">ACCAN has reviewed NBN Co’s proposed </w:t>
      </w:r>
      <w:r w:rsidR="00C7764B">
        <w:t>‘floor and ceiling proposal’</w:t>
      </w:r>
      <w:r w:rsidR="001C6BB4">
        <w:t>.</w:t>
      </w:r>
      <w:r w:rsidR="00C7764B">
        <w:t xml:space="preserve"> </w:t>
      </w:r>
      <w:r w:rsidR="001C6BB4">
        <w:t xml:space="preserve">We </w:t>
      </w:r>
      <w:r w:rsidR="00C7764B">
        <w:t xml:space="preserve">consider that formal pricing floors </w:t>
      </w:r>
      <w:r w:rsidR="00315B84">
        <w:t>are</w:t>
      </w:r>
      <w:r w:rsidR="00C7764B">
        <w:t xml:space="preserve"> inconsistent with the efficient pricing of the network. </w:t>
      </w:r>
      <w:r w:rsidR="00315B84">
        <w:t>T</w:t>
      </w:r>
      <w:r w:rsidR="00C7764B">
        <w:t xml:space="preserve">he proposal </w:t>
      </w:r>
      <w:r w:rsidR="00195BB6">
        <w:t xml:space="preserve">migrates NBN Co from a series of de-facto price floors, which it has established via ‘discounts’ and ‘bundling’ to a formal system of price floors for services. </w:t>
      </w:r>
      <w:r w:rsidR="00522432">
        <w:t xml:space="preserve">ACCAN </w:t>
      </w:r>
      <w:r w:rsidR="00B91E7A">
        <w:t>does not consider that the creation of pricing floors, and increasing the minimum cost of NBN services</w:t>
      </w:r>
      <w:r w:rsidR="00772676">
        <w:t>,</w:t>
      </w:r>
      <w:r w:rsidR="00B91E7A">
        <w:t xml:space="preserve"> is consistent with the efficient pricing of these services. </w:t>
      </w:r>
    </w:p>
    <w:p w14:paraId="6F225510" w14:textId="6D78EF42" w:rsidR="00114A0D" w:rsidRDefault="005D573D" w:rsidP="00F64D76">
      <w:r>
        <w:t>T</w:t>
      </w:r>
      <w:r w:rsidR="00DE3234">
        <w:t xml:space="preserve">he </w:t>
      </w:r>
      <w:r w:rsidR="00DE3234" w:rsidDel="00A71E81">
        <w:t xml:space="preserve">limited </w:t>
      </w:r>
      <w:r w:rsidR="00DE3234">
        <w:t xml:space="preserve">graphical information provided by NBN Co appears to indicate that the bulk of 50/20Mbps users </w:t>
      </w:r>
      <w:r w:rsidR="005B1076">
        <w:t>forego inclusion credits</w:t>
      </w:r>
      <w:r>
        <w:t xml:space="preserve">. </w:t>
      </w:r>
      <w:r w:rsidR="00D2523D">
        <w:t xml:space="preserve"> Figure 1. </w:t>
      </w:r>
      <w:r w:rsidR="00C41948">
        <w:t>a</w:t>
      </w:r>
      <w:r w:rsidR="00D2523D">
        <w:t>s</w:t>
      </w:r>
      <w:r w:rsidR="005B1076" w:rsidDel="00821877">
        <w:t xml:space="preserve"> provided by NBN Co appears to indicate that </w:t>
      </w:r>
      <w:r w:rsidR="005B1076">
        <w:t>this cohort of users</w:t>
      </w:r>
      <w:r w:rsidR="00821877">
        <w:t xml:space="preserve"> </w:t>
      </w:r>
      <w:r w:rsidR="005B1076">
        <w:t>are using below the</w:t>
      </w:r>
      <w:r w:rsidR="007A09C1">
        <w:t>ir existing inclusion. ACCAN struggles to understand why, given that there is widespread underutilisation of existing capacity, that the pricing framework should be revised to charge these consumers more</w:t>
      </w:r>
      <w:r w:rsidR="0012015D">
        <w:t>,</w:t>
      </w:r>
      <w:r w:rsidR="007A09C1">
        <w:t xml:space="preserve"> to cross-subsidise the usage patterns of </w:t>
      </w:r>
      <w:r w:rsidR="00114A0D">
        <w:t>high-demand</w:t>
      </w:r>
      <w:r w:rsidR="007A09C1">
        <w:t xml:space="preserve"> consumers.</w:t>
      </w:r>
    </w:p>
    <w:p w14:paraId="4E16CF08" w14:textId="332AB9C7" w:rsidR="001568CC" w:rsidRDefault="00195BB6" w:rsidP="00F64D76">
      <w:r>
        <w:t>ACCAN does not support the</w:t>
      </w:r>
      <w:r w:rsidR="007E3D23">
        <w:t xml:space="preserve"> unnecessary</w:t>
      </w:r>
      <w:r>
        <w:t xml:space="preserve"> </w:t>
      </w:r>
      <w:r w:rsidR="007E3D23">
        <w:t>introduction of</w:t>
      </w:r>
      <w:r>
        <w:t xml:space="preserve"> price floors</w:t>
      </w:r>
      <w:r w:rsidR="000A35D6">
        <w:t>.</w:t>
      </w:r>
      <w:r>
        <w:t xml:space="preserve"> </w:t>
      </w:r>
      <w:r w:rsidR="000A35D6">
        <w:t>T</w:t>
      </w:r>
      <w:r>
        <w:t>his approach, whether undertaken via discounting or formal approval of pricing floors</w:t>
      </w:r>
      <w:r w:rsidR="008A5004">
        <w:t xml:space="preserve">, will provide a framework that will drive retailers to upsell consumers. </w:t>
      </w:r>
      <w:r w:rsidR="001568CC">
        <w:t xml:space="preserve">Further, we consider that the introduction of price floors for 12/1Mbps and 25/5Mbps services will result in further declines in the affordability of these services, undermining the efficient use of the network by those consumers with lower capacity to pay. </w:t>
      </w:r>
    </w:p>
    <w:p w14:paraId="7FD0A7A1" w14:textId="1244AA74" w:rsidR="00AF6F95" w:rsidRDefault="008E2FA2" w:rsidP="00F64D76">
      <w:r>
        <w:t>M</w:t>
      </w:r>
      <w:r w:rsidR="008A5004">
        <w:t>any higher-use consumers may genuinely desire higher speeds</w:t>
      </w:r>
      <w:r>
        <w:t>.</w:t>
      </w:r>
      <w:r w:rsidR="008A5004">
        <w:t xml:space="preserve"> </w:t>
      </w:r>
      <w:r w:rsidR="45316BD6">
        <w:t>However, a</w:t>
      </w:r>
      <w:r w:rsidR="008A5004">
        <w:t xml:space="preserve"> framework of pricing that pushes consumers to take up</w:t>
      </w:r>
      <w:r w:rsidR="00522432">
        <w:t xml:space="preserve"> 100Mbps</w:t>
      </w:r>
      <w:r w:rsidR="00D1644B">
        <w:t xml:space="preserve"> speed services</w:t>
      </w:r>
      <w:r w:rsidR="00522432">
        <w:t xml:space="preserve">, which cannot be supported by the infrastructure consumers have access to, is inappropriate. </w:t>
      </w:r>
      <w:r w:rsidR="000A7CDA">
        <w:t>Market participants</w:t>
      </w:r>
      <w:r w:rsidR="00D1644B">
        <w:t xml:space="preserve"> have already done considerable harm to the reputation of NBN services, primarily through the over-selling and </w:t>
      </w:r>
      <w:r w:rsidR="000A7CDA">
        <w:t xml:space="preserve">under delivery </w:t>
      </w:r>
      <w:r w:rsidR="00D1644B">
        <w:t xml:space="preserve">of </w:t>
      </w:r>
      <w:r w:rsidR="008B5EDA">
        <w:t xml:space="preserve">services. </w:t>
      </w:r>
      <w:r w:rsidR="00AF6F95">
        <w:t>The decline in the standing of the telecommunications sector, is reflected in recent Roy Morgan research, which found that the telecommunications industry is the least trusted in Australia.</w:t>
      </w:r>
      <w:r w:rsidR="000435B1">
        <w:rPr>
          <w:rStyle w:val="FootnoteReference"/>
        </w:rPr>
        <w:footnoteReference w:id="2"/>
      </w:r>
    </w:p>
    <w:p w14:paraId="72413C70" w14:textId="62B77341" w:rsidR="00AF6F95" w:rsidRPr="00FA71C0" w:rsidRDefault="008B5EDA" w:rsidP="00F64D76">
      <w:r>
        <w:t>This reputational harm, and the material historical information asymmetries present in the NBN broadband market</w:t>
      </w:r>
      <w:r w:rsidR="002311C5">
        <w:t>,</w:t>
      </w:r>
      <w:r>
        <w:t xml:space="preserve"> have undermine</w:t>
      </w:r>
      <w:r w:rsidR="00AF6F95">
        <w:t>d</w:t>
      </w:r>
      <w:r>
        <w:t xml:space="preserve"> consumer willingness to pay for NBN services. </w:t>
      </w:r>
      <w:r w:rsidR="00640113">
        <w:t xml:space="preserve">Forcing consumers to take up </w:t>
      </w:r>
      <w:r w:rsidR="00817430">
        <w:t xml:space="preserve">higher speeds at a higher cost </w:t>
      </w:r>
      <w:r w:rsidR="00AF6F95">
        <w:t xml:space="preserve">in the absence of the infrastructure being capable of delivery, will further harm NBN Co’s reputation, </w:t>
      </w:r>
      <w:r w:rsidR="00825A74">
        <w:t xml:space="preserve">reduce consumer willingness to take up NBN services at higher speeds and </w:t>
      </w:r>
      <w:r w:rsidR="003F10D0">
        <w:t xml:space="preserve">over the </w:t>
      </w:r>
      <w:r w:rsidR="008B5CA0">
        <w:t>long-term</w:t>
      </w:r>
      <w:r w:rsidR="003F10D0">
        <w:t xml:space="preserve"> </w:t>
      </w:r>
      <w:r w:rsidR="00825A74">
        <w:t xml:space="preserve">result in the underutilisation of the network. Accordingly, we consider this approach is inconsistent with the </w:t>
      </w:r>
      <w:r w:rsidR="00DE3E54">
        <w:t>LTIE</w:t>
      </w:r>
      <w:r w:rsidR="00825A74">
        <w:t>.</w:t>
      </w:r>
    </w:p>
    <w:p w14:paraId="5E003671" w14:textId="245EDA2C" w:rsidR="00F64D76" w:rsidRPr="00F64D76" w:rsidRDefault="00F64D76" w:rsidP="00F64D76">
      <w:pPr>
        <w:rPr>
          <w:rFonts w:eastAsiaTheme="minorHAnsi"/>
          <w:b/>
          <w:bCs/>
        </w:rPr>
      </w:pPr>
      <w:r>
        <w:rPr>
          <w:b/>
          <w:bCs/>
        </w:rPr>
        <w:t>Annexure 1</w:t>
      </w:r>
    </w:p>
    <w:p w14:paraId="3C7CA21C" w14:textId="3A32D1D1" w:rsidR="00F64D76" w:rsidRDefault="00F64D76" w:rsidP="00F64D76">
      <w:r>
        <w:t>ACCAN considers that further refinements to the SAU are required to clarify the inte</w:t>
      </w:r>
      <w:r w:rsidR="007E6671">
        <w:t>nded treatment of</w:t>
      </w:r>
      <w:r w:rsidR="00AC6720">
        <w:t xml:space="preserve"> cash and asset</w:t>
      </w:r>
      <w:r w:rsidR="007E6671">
        <w:t xml:space="preserve"> gifts made to NBN Co. </w:t>
      </w:r>
      <w:r w:rsidR="4B98023A">
        <w:t xml:space="preserve">In our view there </w:t>
      </w:r>
      <w:r w:rsidR="007E6671">
        <w:t xml:space="preserve">is </w:t>
      </w:r>
      <w:r w:rsidR="007E243B">
        <w:t>no</w:t>
      </w:r>
      <w:r w:rsidR="007E6671">
        <w:t xml:space="preserve"> sound economic basis for the</w:t>
      </w:r>
      <w:r w:rsidR="006A2369">
        <w:t xml:space="preserve"> inclusion of assets</w:t>
      </w:r>
      <w:r w:rsidR="00850DEC">
        <w:t xml:space="preserve"> funded by third parties</w:t>
      </w:r>
      <w:r w:rsidR="006A2369">
        <w:t xml:space="preserve"> </w:t>
      </w:r>
      <w:r w:rsidR="00850DEC">
        <w:t>within NBN Co’s</w:t>
      </w:r>
      <w:r w:rsidR="006A2369">
        <w:t xml:space="preserve"> regulatory asset base (</w:t>
      </w:r>
      <w:r w:rsidR="006A2369" w:rsidRPr="637A14A3">
        <w:rPr>
          <w:b/>
          <w:bCs/>
        </w:rPr>
        <w:t>RAB</w:t>
      </w:r>
      <w:r w:rsidR="006A2369">
        <w:t>).</w:t>
      </w:r>
    </w:p>
    <w:p w14:paraId="4B9C8D82" w14:textId="07862E4D" w:rsidR="003E50FB" w:rsidRDefault="00587103" w:rsidP="00F64D76">
      <w:r>
        <w:t>Inclu</w:t>
      </w:r>
      <w:r w:rsidR="002C26A8">
        <w:t xml:space="preserve">ding </w:t>
      </w:r>
      <w:r w:rsidR="0059746B">
        <w:t xml:space="preserve">gifted </w:t>
      </w:r>
      <w:r w:rsidR="002C26A8">
        <w:t>assets</w:t>
      </w:r>
      <w:r w:rsidR="0059746B">
        <w:t>, whether constructed by NBN Co or a third-party</w:t>
      </w:r>
      <w:r w:rsidR="002C26A8">
        <w:t xml:space="preserve"> in the RAB </w:t>
      </w:r>
      <w:r w:rsidR="0059746B">
        <w:t>may</w:t>
      </w:r>
      <w:r w:rsidR="002C26A8">
        <w:t xml:space="preserve"> result in consumers </w:t>
      </w:r>
      <w:r w:rsidR="00E77E5F">
        <w:t xml:space="preserve">paying for debt and equity financing costs that NBN Co has not and will not incur. </w:t>
      </w:r>
      <w:r w:rsidR="0059746B">
        <w:t xml:space="preserve">Accordingly, we consider that any provisions regarding to the gifting of assets, must clearly provide </w:t>
      </w:r>
      <w:r w:rsidR="0059746B">
        <w:lastRenderedPageBreak/>
        <w:t xml:space="preserve">for gifted assets to be treated separately to </w:t>
      </w:r>
      <w:r w:rsidR="003E50FB">
        <w:t xml:space="preserve">assets funded by NBN Co which should form the </w:t>
      </w:r>
      <w:r w:rsidR="00753356">
        <w:t xml:space="preserve">core </w:t>
      </w:r>
      <w:r w:rsidR="003E50FB">
        <w:t xml:space="preserve">RAB. ACCAN considers that any provision that allows for the inclusion of gifted assets in the </w:t>
      </w:r>
      <w:r w:rsidR="00753356">
        <w:t xml:space="preserve">core </w:t>
      </w:r>
      <w:r w:rsidR="003E50FB">
        <w:t xml:space="preserve">RAB at a non-zero value, may lead to inequitable and inefficient over-recovery from consumers of non-real financing costs. </w:t>
      </w:r>
    </w:p>
    <w:p w14:paraId="2A158787" w14:textId="26EF7E85" w:rsidR="00ED2C4F" w:rsidRDefault="009044AF" w:rsidP="00F64D76">
      <w:r>
        <w:t xml:space="preserve">ACCAN understands the proposition put forward by NBN Co that a requirement to maintain </w:t>
      </w:r>
      <w:r w:rsidR="00ED2C4F">
        <w:t xml:space="preserve">separate asset accounts or RABs </w:t>
      </w:r>
      <w:r>
        <w:t xml:space="preserve">will involve regulatory costs. While we note that this is the case, </w:t>
      </w:r>
      <w:r w:rsidR="00ED2C4F">
        <w:t>maintaining separate asset accounts or RAB</w:t>
      </w:r>
      <w:r w:rsidR="00F830A8">
        <w:t>s</w:t>
      </w:r>
      <w:r w:rsidR="00ED2C4F">
        <w:t xml:space="preserve"> is common practice in regulated sectors, where the combination of gifted</w:t>
      </w:r>
      <w:r w:rsidR="00F830A8">
        <w:t xml:space="preserve"> assets with RAB assets may result in over-recovery.</w:t>
      </w:r>
    </w:p>
    <w:p w14:paraId="4800B2F7" w14:textId="3077A8B5" w:rsidR="00ED2C4F" w:rsidRDefault="00ED2C4F" w:rsidP="00F64D76">
      <w:r>
        <w:t xml:space="preserve">Further, we note that the regulatory burden in this instance, will in effect require NBN Co to track asset flows, a requirement it must acquit under existing accounting standards, and to maintain a separate record in an excel spreadsheet. Neither requirement is sufficiently onerous, </w:t>
      </w:r>
      <w:r w:rsidR="00444C1B">
        <w:t>in our view</w:t>
      </w:r>
      <w:r w:rsidR="21F19855">
        <w:t>,</w:t>
      </w:r>
      <w:r w:rsidR="00444C1B">
        <w:t xml:space="preserve"> to justify</w:t>
      </w:r>
      <w:r w:rsidR="00BB0AD4">
        <w:t xml:space="preserve"> the combination of assets into a common RAB.</w:t>
      </w:r>
    </w:p>
    <w:p w14:paraId="5557E086" w14:textId="1F03EE96" w:rsidR="00127833" w:rsidRDefault="00127833" w:rsidP="00F64D76">
      <w:r>
        <w:t>ACCAN is not opposed to NBN Co’s revenue allowance reflecting a</w:t>
      </w:r>
      <w:r w:rsidR="00AA6683">
        <w:t>n amount that provides for the prudent and efficient operation, maintenance and replacement of gifted assets. However, we do not consider that NBN Co should be allowed to recover financing costs</w:t>
      </w:r>
      <w:r w:rsidR="00E1750E">
        <w:t xml:space="preserve"> that</w:t>
      </w:r>
      <w:r w:rsidR="00AA6683">
        <w:t xml:space="preserve"> it </w:t>
      </w:r>
      <w:r w:rsidR="00D830A7">
        <w:t>has</w:t>
      </w:r>
      <w:r w:rsidR="00AA6683">
        <w:t xml:space="preserve"> not incur</w:t>
      </w:r>
      <w:r w:rsidR="00E1750E">
        <w:t>red</w:t>
      </w:r>
      <w:r w:rsidR="00AA6683">
        <w:t>.</w:t>
      </w:r>
    </w:p>
    <w:p w14:paraId="02F983F5" w14:textId="17CC4A96" w:rsidR="009D42D5" w:rsidRDefault="00F64D76" w:rsidP="00F64D76">
      <w:r>
        <w:t>While the WAPC framework has been put forward as a mechanism through which to net-off any negative cost effects,</w:t>
      </w:r>
      <w:r w:rsidR="000A37C1">
        <w:t xml:space="preserve"> reliance on the WAPC mechanism may entail an element of volume risk and </w:t>
      </w:r>
      <w:r>
        <w:t xml:space="preserve">accordingly any forecasting errors may result in a cross subsidy between services. </w:t>
      </w:r>
      <w:r w:rsidR="00094D4E">
        <w:t xml:space="preserve">While ACCAN has not had adequate time to consider these issues in </w:t>
      </w:r>
      <w:r w:rsidR="00786256">
        <w:t>detail</w:t>
      </w:r>
      <w:r w:rsidR="00094D4E">
        <w:t>, we encourage the ACCC to consider the potential effects of alternative treatments of gifted assets closely.</w:t>
      </w:r>
    </w:p>
    <w:p w14:paraId="14C33514" w14:textId="1DE1F48C" w:rsidR="00A74B61" w:rsidRDefault="00A74B61" w:rsidP="00F64D76">
      <w:pPr>
        <w:rPr>
          <w:b/>
          <w:bCs/>
        </w:rPr>
      </w:pPr>
      <w:r>
        <w:rPr>
          <w:b/>
          <w:bCs/>
        </w:rPr>
        <w:t>Annexure 2</w:t>
      </w:r>
    </w:p>
    <w:p w14:paraId="439E0DC0" w14:textId="3B0A6DD0" w:rsidR="00796FEF" w:rsidRPr="000A7C6A" w:rsidRDefault="00FA2EF5" w:rsidP="00F64D76">
      <w:pPr>
        <w:rPr>
          <w:rFonts w:eastAsiaTheme="minorHAnsi"/>
        </w:rPr>
      </w:pPr>
      <w:r>
        <w:rPr>
          <w:rFonts w:eastAsiaTheme="minorHAnsi"/>
        </w:rPr>
        <w:t xml:space="preserve">ACCAN considers the proposed </w:t>
      </w:r>
      <w:r w:rsidR="009C4D3B">
        <w:rPr>
          <w:rFonts w:eastAsiaTheme="minorHAnsi"/>
        </w:rPr>
        <w:t xml:space="preserve">clarifications to the intended operation of the replacement module determination process are appropriate. ACCAN supports </w:t>
      </w:r>
      <w:r w:rsidR="00000326">
        <w:rPr>
          <w:rFonts w:eastAsiaTheme="minorHAnsi"/>
        </w:rPr>
        <w:t>the proposed refinements to the extent that they clarify the intended operation of the RMD process, and do not otherwise unduly restrict the powers of the ACCC.</w:t>
      </w:r>
    </w:p>
    <w:p w14:paraId="6CA3FA05" w14:textId="2FAE9270" w:rsidR="00672BE1" w:rsidRPr="00F64D76" w:rsidRDefault="00672BE1" w:rsidP="00672BE1">
      <w:pPr>
        <w:rPr>
          <w:rFonts w:eastAsiaTheme="minorHAnsi"/>
          <w:b/>
          <w:bCs/>
        </w:rPr>
      </w:pPr>
      <w:r>
        <w:rPr>
          <w:b/>
          <w:bCs/>
        </w:rPr>
        <w:t>Annexure 3. Low-income forum</w:t>
      </w:r>
    </w:p>
    <w:p w14:paraId="03684F58" w14:textId="62C6652B" w:rsidR="00311EEA" w:rsidRDefault="000D77C7" w:rsidP="00187AC3">
      <w:r>
        <w:t xml:space="preserve">The proposed amendments to the </w:t>
      </w:r>
      <w:r w:rsidR="2BFD5236">
        <w:t>l</w:t>
      </w:r>
      <w:r>
        <w:t xml:space="preserve">ow-income forum do not address </w:t>
      </w:r>
      <w:r w:rsidR="005D514C">
        <w:t>ACCAN’s concerns that</w:t>
      </w:r>
      <w:r w:rsidR="0076054B">
        <w:t xml:space="preserve"> </w:t>
      </w:r>
      <w:r w:rsidR="0072127D">
        <w:t xml:space="preserve">there is </w:t>
      </w:r>
      <w:r w:rsidR="00F47F43">
        <w:t>a lack of</w:t>
      </w:r>
      <w:r w:rsidR="008714AA">
        <w:t xml:space="preserve"> obligation</w:t>
      </w:r>
      <w:r w:rsidR="00F47F43">
        <w:t>s</w:t>
      </w:r>
      <w:r w:rsidR="008714AA">
        <w:t xml:space="preserve"> on</w:t>
      </w:r>
      <w:r w:rsidR="0072127D">
        <w:t xml:space="preserve"> NBN</w:t>
      </w:r>
      <w:r w:rsidR="008714AA">
        <w:t xml:space="preserve"> Co to develop</w:t>
      </w:r>
      <w:r w:rsidR="0072127D">
        <w:t xml:space="preserve"> product</w:t>
      </w:r>
      <w:r w:rsidR="00F47F43">
        <w:t>s</w:t>
      </w:r>
      <w:r w:rsidR="00340B7A">
        <w:t xml:space="preserve"> targeted to low-income consumers</w:t>
      </w:r>
      <w:r>
        <w:t xml:space="preserve">. We consider that the amendments as drafted will have little to no tangible effect on the </w:t>
      </w:r>
      <w:r w:rsidR="00311EEA">
        <w:t>requiremen</w:t>
      </w:r>
      <w:r w:rsidR="002E555A">
        <w:t>ts faced by NBN Co</w:t>
      </w:r>
      <w:r w:rsidR="00E41F88">
        <w:t xml:space="preserve"> to provide such products</w:t>
      </w:r>
      <w:r w:rsidR="002E555A">
        <w:t>.</w:t>
      </w:r>
    </w:p>
    <w:p w14:paraId="4ABBF3B3" w14:textId="0D8CC02D" w:rsidR="00A7470D" w:rsidRDefault="00311EEA" w:rsidP="00187AC3">
      <w:r>
        <w:t xml:space="preserve">In the absence of a genuine commitment to engagement on pricing, affordability and low-income measures for consumers, ACCAN considers that there is limited value in proceeding with the low-income forum. </w:t>
      </w:r>
      <w:r w:rsidR="00CA4CA3">
        <w:t xml:space="preserve">Noting the material resource limitations that ACCAN </w:t>
      </w:r>
      <w:r w:rsidR="002E555A">
        <w:t xml:space="preserve">and other organisations </w:t>
      </w:r>
      <w:r w:rsidR="00CA4CA3">
        <w:t xml:space="preserve">face, and the lack of tangible progress on an affordable NBN service, </w:t>
      </w:r>
      <w:r w:rsidR="005915CC">
        <w:t>we</w:t>
      </w:r>
      <w:r w:rsidR="00884214">
        <w:t xml:space="preserve"> consider t</w:t>
      </w:r>
      <w:r w:rsidR="004C779D">
        <w:t>hat</w:t>
      </w:r>
      <w:r w:rsidR="005915CC">
        <w:t xml:space="preserve"> only an</w:t>
      </w:r>
      <w:r w:rsidR="00BE64DA">
        <w:t xml:space="preserve"> obligation on</w:t>
      </w:r>
      <w:r w:rsidR="004C779D">
        <w:t xml:space="preserve"> NBN Co</w:t>
      </w:r>
      <w:r w:rsidR="00EF67C4">
        <w:t xml:space="preserve"> to offer</w:t>
      </w:r>
      <w:r w:rsidR="00F6023C">
        <w:t xml:space="preserve"> targeted afford</w:t>
      </w:r>
      <w:r w:rsidR="00356CA6">
        <w:t>able service</w:t>
      </w:r>
      <w:r w:rsidR="00816F7B">
        <w:t>s</w:t>
      </w:r>
      <w:r w:rsidR="004C779D">
        <w:t xml:space="preserve"> </w:t>
      </w:r>
      <w:r w:rsidR="00EF67C4">
        <w:t xml:space="preserve">would advance </w:t>
      </w:r>
      <w:r w:rsidR="00884214">
        <w:t>action</w:t>
      </w:r>
      <w:r w:rsidR="004C779D">
        <w:t xml:space="preserve"> on affordability</w:t>
      </w:r>
      <w:r w:rsidR="00884214">
        <w:t>.</w:t>
      </w:r>
    </w:p>
    <w:p w14:paraId="1F814DE8" w14:textId="5BF14478" w:rsidR="00103899" w:rsidRDefault="001C6C41" w:rsidP="00187AC3">
      <w:r>
        <w:t xml:space="preserve">ACCAN appreciates and understands that NBN Co has genuine constraints on </w:t>
      </w:r>
      <w:r w:rsidR="00DB12B2">
        <w:t>its</w:t>
      </w:r>
      <w:r>
        <w:t xml:space="preserve"> ability to offer low-income product</w:t>
      </w:r>
      <w:r w:rsidR="00465F56">
        <w:t>s</w:t>
      </w:r>
      <w:r>
        <w:t xml:space="preserve"> within the revenue envelope against which it needs to recover to fund </w:t>
      </w:r>
      <w:r w:rsidR="00632A08">
        <w:t>its</w:t>
      </w:r>
      <w:r>
        <w:t xml:space="preserve"> efficient costs. However,</w:t>
      </w:r>
      <w:r w:rsidR="00884214">
        <w:t xml:space="preserve"> frank and honest</w:t>
      </w:r>
      <w:r>
        <w:t xml:space="preserve"> </w:t>
      </w:r>
      <w:r w:rsidR="00B87C8F">
        <w:t xml:space="preserve">engagement on </w:t>
      </w:r>
      <w:r w:rsidR="00A31261">
        <w:t>these issues</w:t>
      </w:r>
      <w:r w:rsidR="00884214">
        <w:t xml:space="preserve"> is necessary to advance improved outcomes for </w:t>
      </w:r>
      <w:r w:rsidR="00651AAE">
        <w:t>low-income</w:t>
      </w:r>
      <w:r w:rsidR="00884214">
        <w:t xml:space="preserve"> consumers. If NBN Co is not </w:t>
      </w:r>
      <w:r w:rsidR="00632A08">
        <w:t>able</w:t>
      </w:r>
      <w:r w:rsidR="00884214">
        <w:t xml:space="preserve"> to act, </w:t>
      </w:r>
      <w:r w:rsidR="00D018C9">
        <w:t xml:space="preserve">it should state this, and allow the finite resources of community organisations to be redirected to </w:t>
      </w:r>
      <w:r w:rsidR="00632A08">
        <w:t>other</w:t>
      </w:r>
      <w:r w:rsidR="00D018C9">
        <w:t xml:space="preserve"> avenues for addressing the</w:t>
      </w:r>
      <w:r w:rsidR="00651AAE">
        <w:t>se issues.</w:t>
      </w:r>
      <w:r w:rsidR="00103899">
        <w:t xml:space="preserve"> </w:t>
      </w:r>
    </w:p>
    <w:p w14:paraId="7F1A385A" w14:textId="05F9F399" w:rsidR="00C00259" w:rsidRDefault="00C00259" w:rsidP="00187AC3">
      <w:r>
        <w:lastRenderedPageBreak/>
        <w:t xml:space="preserve">NBN Co </w:t>
      </w:r>
      <w:r w:rsidR="00103899">
        <w:t>should</w:t>
      </w:r>
      <w:r>
        <w:t xml:space="preserve"> be regulated in keeping with the </w:t>
      </w:r>
      <w:r w:rsidR="00030176">
        <w:t>LTIE</w:t>
      </w:r>
      <w:r>
        <w:t xml:space="preserve">. We consider that in </w:t>
      </w:r>
      <w:r w:rsidR="00CB50EC">
        <w:t>assessing</w:t>
      </w:r>
      <w:r>
        <w:t xml:space="preserve"> the interests of end-users, </w:t>
      </w:r>
      <w:r w:rsidR="00CB50EC">
        <w:t xml:space="preserve">greater </w:t>
      </w:r>
      <w:r>
        <w:t xml:space="preserve">emphasis must be placed on the end-users themselves, who </w:t>
      </w:r>
      <w:r w:rsidR="00103899">
        <w:t>have</w:t>
      </w:r>
      <w:r w:rsidR="4DFA49D5">
        <w:t xml:space="preserve"> been</w:t>
      </w:r>
      <w:r w:rsidR="00103899">
        <w:t xml:space="preserve"> left out of conversations about key matters impacting on them. </w:t>
      </w:r>
    </w:p>
    <w:p w14:paraId="4E98CFAC" w14:textId="66DE6A8E" w:rsidR="00C00259" w:rsidRDefault="00E91CDA" w:rsidP="00187AC3">
      <w:r>
        <w:t xml:space="preserve">While promoting competition and efficiency are key to ensuring the LTIE, they are in and of themselves a subsidiary consideration to it. The LTIE is not a series of abstract economic or legal tests, but rather imposes an obligation on the ACCC to consider the tangible impact of a decision to accept or reject the SAU by reference to the impact that this decision has on end-users. </w:t>
      </w:r>
    </w:p>
    <w:p w14:paraId="698FFA15" w14:textId="520F44EE" w:rsidR="00734379" w:rsidRDefault="00E91CDA" w:rsidP="00187AC3">
      <w:r>
        <w:t>In practical terms, this means assessing the SAU against the LTIE</w:t>
      </w:r>
      <w:r w:rsidR="00E51E2E">
        <w:t>.</w:t>
      </w:r>
      <w:r>
        <w:t xml:space="preserve"> </w:t>
      </w:r>
      <w:r w:rsidR="00E51E2E">
        <w:t>G</w:t>
      </w:r>
      <w:r>
        <w:t xml:space="preserve">enuine consideration must be given to </w:t>
      </w:r>
      <w:r w:rsidR="00834119">
        <w:t>how NBN pricing</w:t>
      </w:r>
      <w:r>
        <w:t xml:space="preserve"> </w:t>
      </w:r>
      <w:r w:rsidR="003D71D7">
        <w:t>will exclude</w:t>
      </w:r>
      <w:r>
        <w:t xml:space="preserve"> a </w:t>
      </w:r>
      <w:r w:rsidR="0089245A">
        <w:t xml:space="preserve">significant </w:t>
      </w:r>
      <w:r>
        <w:t xml:space="preserve">cohort of Australian society. </w:t>
      </w:r>
      <w:r w:rsidR="0054785D">
        <w:t>T</w:t>
      </w:r>
      <w:r w:rsidR="000422A4">
        <w:t>he SAU</w:t>
      </w:r>
      <w:r w:rsidR="0054785D">
        <w:t>,</w:t>
      </w:r>
      <w:r w:rsidR="000422A4">
        <w:t xml:space="preserve"> as drafted</w:t>
      </w:r>
      <w:r w:rsidR="0054785D">
        <w:t>,</w:t>
      </w:r>
      <w:r w:rsidR="000422A4">
        <w:t xml:space="preserve"> cannot be in the LTIE to the extent that it implies a pricing out of a </w:t>
      </w:r>
      <w:r w:rsidR="00734379">
        <w:t>material</w:t>
      </w:r>
      <w:r w:rsidR="00B87C8F">
        <w:t xml:space="preserve"> number of consumers from the NBN broadband market</w:t>
      </w:r>
      <w:r w:rsidR="009F7AEE">
        <w:t>.</w:t>
      </w:r>
      <w:r w:rsidR="00BD38FB">
        <w:t xml:space="preserve"> </w:t>
      </w:r>
      <w:r w:rsidR="009F7AEE">
        <w:t>M</w:t>
      </w:r>
      <w:r w:rsidR="00BD38FB">
        <w:t xml:space="preserve">any </w:t>
      </w:r>
      <w:r w:rsidR="009F7AEE">
        <w:t>consumers</w:t>
      </w:r>
      <w:r w:rsidR="00BD38FB">
        <w:t xml:space="preserve"> have limited alternative services</w:t>
      </w:r>
      <w:r w:rsidR="009F7AEE">
        <w:t xml:space="preserve"> to the NBN</w:t>
      </w:r>
      <w:r w:rsidR="00EE638E">
        <w:t xml:space="preserve"> but there has been</w:t>
      </w:r>
      <w:r w:rsidR="00B87C8F">
        <w:t xml:space="preserve"> no genuine commitment to develop a product that wou</w:t>
      </w:r>
      <w:r w:rsidR="007F4703">
        <w:t>ld encourage their efficient use of existing infrastructure.</w:t>
      </w:r>
    </w:p>
    <w:p w14:paraId="62C0A3FE" w14:textId="6D1A6027" w:rsidR="00022997" w:rsidRDefault="00A7470D" w:rsidP="00A7470D">
      <w:pPr>
        <w:pStyle w:val="FundingAcknowledgement"/>
      </w:pPr>
      <w:r w:rsidRPr="006C7432">
        <w:t xml:space="preserve">The Australian Communications Consumer </w:t>
      </w:r>
      <w:r w:rsidRPr="00A44854">
        <w:t>Action</w:t>
      </w:r>
      <w:r w:rsidRPr="006C7432">
        <w:t xml:space="preserve"> Network (ACCAN) is Australia’s peak communication consumer organisation.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p>
    <w:sectPr w:rsidR="00022997" w:rsidSect="00472A35">
      <w:headerReference w:type="default" r:id="rId22"/>
      <w:footerReference w:type="default" r:id="rId23"/>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6875C" w14:textId="77777777" w:rsidR="00B0739A" w:rsidRDefault="00B0739A">
      <w:pPr>
        <w:spacing w:after="0" w:line="240" w:lineRule="auto"/>
      </w:pPr>
      <w:r>
        <w:separator/>
      </w:r>
    </w:p>
  </w:endnote>
  <w:endnote w:type="continuationSeparator" w:id="0">
    <w:p w14:paraId="193044C4" w14:textId="77777777" w:rsidR="00B0739A" w:rsidRDefault="00B0739A">
      <w:pPr>
        <w:spacing w:after="0" w:line="240" w:lineRule="auto"/>
      </w:pPr>
      <w:r>
        <w:continuationSeparator/>
      </w:r>
    </w:p>
  </w:endnote>
  <w:endnote w:type="continuationNotice" w:id="1">
    <w:p w14:paraId="60766D60" w14:textId="77777777" w:rsidR="00B0739A" w:rsidRDefault="00B073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13C226A-E1E7-4949-AD85-37C85FFAAFAE}"/>
    <w:embedBold r:id="rId2" w:fontKey="{E5710E81-F33A-4FF3-BE56-6C21F9A4372C}"/>
    <w:embedItalic r:id="rId3" w:fontKey="{69EDD9EF-BA99-4D5C-B259-EAA6DC0D83F2}"/>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542E591A-3A7D-470A-927E-BB6992D71611}"/>
  </w:font>
  <w:font w:name="Gotham">
    <w:altName w:val="Calibri"/>
    <w:charset w:val="00"/>
    <w:family w:val="auto"/>
    <w:pitch w:val="variable"/>
    <w:sig w:usb0="800000A7" w:usb1="00000000" w:usb2="00000000" w:usb3="00000000" w:csb0="00000009" w:csb1="00000000"/>
  </w:font>
  <w:font w:name="Gotham Black">
    <w:altName w:val="Calibri"/>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embedRegular r:id="rId5" w:fontKey="{9A94D435-FBCD-44A0-A8C7-5D66077D4D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0F46D66A"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B66A5" w14:textId="77777777" w:rsidR="00B0739A" w:rsidRDefault="00B0739A">
      <w:pPr>
        <w:spacing w:after="0" w:line="240" w:lineRule="auto"/>
      </w:pPr>
      <w:r>
        <w:separator/>
      </w:r>
    </w:p>
  </w:footnote>
  <w:footnote w:type="continuationSeparator" w:id="0">
    <w:p w14:paraId="2AF457E2" w14:textId="77777777" w:rsidR="00B0739A" w:rsidRDefault="00B0739A">
      <w:pPr>
        <w:spacing w:after="0" w:line="240" w:lineRule="auto"/>
      </w:pPr>
      <w:r>
        <w:continuationSeparator/>
      </w:r>
    </w:p>
  </w:footnote>
  <w:footnote w:type="continuationNotice" w:id="1">
    <w:p w14:paraId="6FEB4A4B" w14:textId="77777777" w:rsidR="00B0739A" w:rsidRDefault="00B0739A">
      <w:pPr>
        <w:spacing w:after="0" w:line="240" w:lineRule="auto"/>
      </w:pPr>
    </w:p>
  </w:footnote>
  <w:footnote w:id="2">
    <w:p w14:paraId="7C23313D" w14:textId="625EA365" w:rsidR="000435B1" w:rsidRDefault="000435B1">
      <w:pPr>
        <w:pStyle w:val="FootnoteText"/>
      </w:pPr>
      <w:r>
        <w:rPr>
          <w:rStyle w:val="FootnoteReference"/>
        </w:rPr>
        <w:footnoteRef/>
      </w:r>
      <w:r>
        <w:t xml:space="preserve"> Roy Morgan, 2023. </w:t>
      </w:r>
      <w:r w:rsidRPr="001966AB">
        <w:rPr>
          <w:i/>
        </w:rPr>
        <w:t>Telecommunications industry overtakes Social Media as the most distrusted industry</w:t>
      </w:r>
      <w:r>
        <w:t xml:space="preserve">. Available at: </w:t>
      </w:r>
      <w:hyperlink r:id="rId1" w:history="1">
        <w:r w:rsidRPr="00945B5C">
          <w:rPr>
            <w:rStyle w:val="Hyperlink"/>
          </w:rPr>
          <w:t>https://www.roymorgan.com/findings/9193-risk-monitor-telco-most-distrusted-industry-2023</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266D2"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39D26513" wp14:editId="577C4D43">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56ACE87E" wp14:editId="42600BDB">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DA35403"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EE5AB3"/>
    <w:multiLevelType w:val="hybridMultilevel"/>
    <w:tmpl w:val="7A908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248525B"/>
    <w:multiLevelType w:val="hybridMultilevel"/>
    <w:tmpl w:val="5ACA5268"/>
    <w:lvl w:ilvl="0" w:tplc="0409001B">
      <w:start w:val="1"/>
      <w:numFmt w:val="lowerRoman"/>
      <w:lvlText w:val="%1."/>
      <w:lvlJc w:val="right"/>
      <w:pPr>
        <w:ind w:left="2412" w:hanging="360"/>
      </w:pPr>
    </w:lvl>
    <w:lvl w:ilvl="1" w:tplc="04090019" w:tentative="1">
      <w:start w:val="1"/>
      <w:numFmt w:val="lowerLetter"/>
      <w:lvlText w:val="%2."/>
      <w:lvlJc w:val="left"/>
      <w:pPr>
        <w:ind w:left="3132" w:hanging="360"/>
      </w:pPr>
    </w:lvl>
    <w:lvl w:ilvl="2" w:tplc="0409001B" w:tentative="1">
      <w:start w:val="1"/>
      <w:numFmt w:val="lowerRoman"/>
      <w:lvlText w:val="%3."/>
      <w:lvlJc w:val="right"/>
      <w:pPr>
        <w:ind w:left="3852" w:hanging="180"/>
      </w:pPr>
    </w:lvl>
    <w:lvl w:ilvl="3" w:tplc="0409000F" w:tentative="1">
      <w:start w:val="1"/>
      <w:numFmt w:val="decimal"/>
      <w:lvlText w:val="%4."/>
      <w:lvlJc w:val="left"/>
      <w:pPr>
        <w:ind w:left="4572" w:hanging="360"/>
      </w:pPr>
    </w:lvl>
    <w:lvl w:ilvl="4" w:tplc="04090019" w:tentative="1">
      <w:start w:val="1"/>
      <w:numFmt w:val="lowerLetter"/>
      <w:lvlText w:val="%5."/>
      <w:lvlJc w:val="left"/>
      <w:pPr>
        <w:ind w:left="5292" w:hanging="360"/>
      </w:pPr>
    </w:lvl>
    <w:lvl w:ilvl="5" w:tplc="0409001B" w:tentative="1">
      <w:start w:val="1"/>
      <w:numFmt w:val="lowerRoman"/>
      <w:lvlText w:val="%6."/>
      <w:lvlJc w:val="right"/>
      <w:pPr>
        <w:ind w:left="6012" w:hanging="180"/>
      </w:pPr>
    </w:lvl>
    <w:lvl w:ilvl="6" w:tplc="0409000F" w:tentative="1">
      <w:start w:val="1"/>
      <w:numFmt w:val="decimal"/>
      <w:lvlText w:val="%7."/>
      <w:lvlJc w:val="left"/>
      <w:pPr>
        <w:ind w:left="6732" w:hanging="360"/>
      </w:pPr>
    </w:lvl>
    <w:lvl w:ilvl="7" w:tplc="04090019" w:tentative="1">
      <w:start w:val="1"/>
      <w:numFmt w:val="lowerLetter"/>
      <w:lvlText w:val="%8."/>
      <w:lvlJc w:val="left"/>
      <w:pPr>
        <w:ind w:left="7452" w:hanging="360"/>
      </w:pPr>
    </w:lvl>
    <w:lvl w:ilvl="8" w:tplc="0409001B" w:tentative="1">
      <w:start w:val="1"/>
      <w:numFmt w:val="lowerRoman"/>
      <w:lvlText w:val="%9."/>
      <w:lvlJc w:val="right"/>
      <w:pPr>
        <w:ind w:left="8172" w:hanging="180"/>
      </w:pPr>
    </w:lvl>
  </w:abstractNum>
  <w:abstractNum w:abstractNumId="2"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3" w15:restartNumberingAfterBreak="0">
    <w:nsid w:val="2C8E0472"/>
    <w:multiLevelType w:val="hybridMultilevel"/>
    <w:tmpl w:val="BA66934A"/>
    <w:lvl w:ilvl="0" w:tplc="F3CC8B12">
      <w:start w:val="1"/>
      <w:numFmt w:val="lowerLetter"/>
      <w:lvlText w:val="(%1)"/>
      <w:lvlJc w:val="left"/>
      <w:pPr>
        <w:ind w:left="-1296" w:hanging="360"/>
      </w:pPr>
      <w:rPr>
        <w:rFonts w:hint="default"/>
      </w:rPr>
    </w:lvl>
    <w:lvl w:ilvl="1" w:tplc="0C090019" w:tentative="1">
      <w:start w:val="1"/>
      <w:numFmt w:val="lowerLetter"/>
      <w:lvlText w:val="%2."/>
      <w:lvlJc w:val="left"/>
      <w:pPr>
        <w:ind w:left="-576" w:hanging="360"/>
      </w:pPr>
    </w:lvl>
    <w:lvl w:ilvl="2" w:tplc="0C09001B" w:tentative="1">
      <w:start w:val="1"/>
      <w:numFmt w:val="lowerRoman"/>
      <w:lvlText w:val="%3."/>
      <w:lvlJc w:val="right"/>
      <w:pPr>
        <w:ind w:left="144" w:hanging="180"/>
      </w:pPr>
    </w:lvl>
    <w:lvl w:ilvl="3" w:tplc="0C09000F" w:tentative="1">
      <w:start w:val="1"/>
      <w:numFmt w:val="decimal"/>
      <w:lvlText w:val="%4."/>
      <w:lvlJc w:val="left"/>
      <w:pPr>
        <w:ind w:left="864" w:hanging="360"/>
      </w:pPr>
    </w:lvl>
    <w:lvl w:ilvl="4" w:tplc="0C090019" w:tentative="1">
      <w:start w:val="1"/>
      <w:numFmt w:val="lowerLetter"/>
      <w:lvlText w:val="%5."/>
      <w:lvlJc w:val="left"/>
      <w:pPr>
        <w:ind w:left="1584" w:hanging="360"/>
      </w:pPr>
    </w:lvl>
    <w:lvl w:ilvl="5" w:tplc="0C09001B" w:tentative="1">
      <w:start w:val="1"/>
      <w:numFmt w:val="lowerRoman"/>
      <w:lvlText w:val="%6."/>
      <w:lvlJc w:val="right"/>
      <w:pPr>
        <w:ind w:left="2304" w:hanging="180"/>
      </w:pPr>
    </w:lvl>
    <w:lvl w:ilvl="6" w:tplc="0C09000F" w:tentative="1">
      <w:start w:val="1"/>
      <w:numFmt w:val="decimal"/>
      <w:lvlText w:val="%7."/>
      <w:lvlJc w:val="left"/>
      <w:pPr>
        <w:ind w:left="3024" w:hanging="360"/>
      </w:pPr>
    </w:lvl>
    <w:lvl w:ilvl="7" w:tplc="0C090019" w:tentative="1">
      <w:start w:val="1"/>
      <w:numFmt w:val="lowerLetter"/>
      <w:lvlText w:val="%8."/>
      <w:lvlJc w:val="left"/>
      <w:pPr>
        <w:ind w:left="3744" w:hanging="360"/>
      </w:pPr>
    </w:lvl>
    <w:lvl w:ilvl="8" w:tplc="0C09001B" w:tentative="1">
      <w:start w:val="1"/>
      <w:numFmt w:val="lowerRoman"/>
      <w:lvlText w:val="%9."/>
      <w:lvlJc w:val="right"/>
      <w:pPr>
        <w:ind w:left="4464" w:hanging="180"/>
      </w:pPr>
    </w:lvl>
  </w:abstractNum>
  <w:abstractNum w:abstractNumId="4" w15:restartNumberingAfterBreak="0">
    <w:nsid w:val="337C5FB2"/>
    <w:multiLevelType w:val="multilevel"/>
    <w:tmpl w:val="6AFEEB4C"/>
    <w:numStyleLink w:val="Bullets"/>
  </w:abstractNum>
  <w:abstractNum w:abstractNumId="5"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6" w15:restartNumberingAfterBreak="0">
    <w:nsid w:val="45D83F17"/>
    <w:multiLevelType w:val="hybridMultilevel"/>
    <w:tmpl w:val="AB569276"/>
    <w:lvl w:ilvl="0" w:tplc="6D968AF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48BB6C7B"/>
    <w:multiLevelType w:val="hybridMultilevel"/>
    <w:tmpl w:val="16E82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3F5099E"/>
    <w:multiLevelType w:val="hybridMultilevel"/>
    <w:tmpl w:val="5C664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AD22A8E"/>
    <w:multiLevelType w:val="hybridMultilevel"/>
    <w:tmpl w:val="A8EA8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3592771">
    <w:abstractNumId w:val="2"/>
  </w:num>
  <w:num w:numId="2" w16cid:durableId="1705908320">
    <w:abstractNumId w:val="4"/>
  </w:num>
  <w:num w:numId="3" w16cid:durableId="195047647">
    <w:abstractNumId w:val="5"/>
  </w:num>
  <w:num w:numId="4" w16cid:durableId="1322656291">
    <w:abstractNumId w:val="8"/>
  </w:num>
  <w:num w:numId="5" w16cid:durableId="1129857634">
    <w:abstractNumId w:val="9"/>
  </w:num>
  <w:num w:numId="6" w16cid:durableId="1556116451">
    <w:abstractNumId w:val="0"/>
  </w:num>
  <w:num w:numId="7" w16cid:durableId="15617736">
    <w:abstractNumId w:val="1"/>
  </w:num>
  <w:num w:numId="8" w16cid:durableId="1356999813">
    <w:abstractNumId w:val="6"/>
  </w:num>
  <w:num w:numId="9" w16cid:durableId="1934239962">
    <w:abstractNumId w:val="3"/>
  </w:num>
  <w:num w:numId="10" w16cid:durableId="139735866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E81"/>
    <w:rsid w:val="00000326"/>
    <w:rsid w:val="00000686"/>
    <w:rsid w:val="00000813"/>
    <w:rsid w:val="00001DEF"/>
    <w:rsid w:val="00001FAC"/>
    <w:rsid w:val="0000211A"/>
    <w:rsid w:val="00002592"/>
    <w:rsid w:val="00002A84"/>
    <w:rsid w:val="000039D9"/>
    <w:rsid w:val="0000425D"/>
    <w:rsid w:val="000043E5"/>
    <w:rsid w:val="0000653E"/>
    <w:rsid w:val="00006849"/>
    <w:rsid w:val="00006AAB"/>
    <w:rsid w:val="00006C00"/>
    <w:rsid w:val="0000793F"/>
    <w:rsid w:val="00010117"/>
    <w:rsid w:val="00010CAF"/>
    <w:rsid w:val="000113F6"/>
    <w:rsid w:val="0001160C"/>
    <w:rsid w:val="0001193F"/>
    <w:rsid w:val="00012073"/>
    <w:rsid w:val="000121ED"/>
    <w:rsid w:val="000130E1"/>
    <w:rsid w:val="0001338C"/>
    <w:rsid w:val="00014E08"/>
    <w:rsid w:val="000150E9"/>
    <w:rsid w:val="00015D77"/>
    <w:rsid w:val="00016FA2"/>
    <w:rsid w:val="00017488"/>
    <w:rsid w:val="0001751C"/>
    <w:rsid w:val="00017F6C"/>
    <w:rsid w:val="00017FF5"/>
    <w:rsid w:val="00020140"/>
    <w:rsid w:val="0002144A"/>
    <w:rsid w:val="0002178D"/>
    <w:rsid w:val="000217FD"/>
    <w:rsid w:val="000218CC"/>
    <w:rsid w:val="00021EEE"/>
    <w:rsid w:val="00022050"/>
    <w:rsid w:val="000221FF"/>
    <w:rsid w:val="00022392"/>
    <w:rsid w:val="0002292A"/>
    <w:rsid w:val="00022997"/>
    <w:rsid w:val="00022D35"/>
    <w:rsid w:val="00023DC1"/>
    <w:rsid w:val="000244D8"/>
    <w:rsid w:val="0002478C"/>
    <w:rsid w:val="00024E5A"/>
    <w:rsid w:val="00025032"/>
    <w:rsid w:val="0002541D"/>
    <w:rsid w:val="00025FC3"/>
    <w:rsid w:val="00026140"/>
    <w:rsid w:val="00026672"/>
    <w:rsid w:val="00026BD6"/>
    <w:rsid w:val="00030176"/>
    <w:rsid w:val="00030D26"/>
    <w:rsid w:val="00031DE1"/>
    <w:rsid w:val="00031F88"/>
    <w:rsid w:val="00032441"/>
    <w:rsid w:val="000341DA"/>
    <w:rsid w:val="000345B4"/>
    <w:rsid w:val="000362DE"/>
    <w:rsid w:val="000374B5"/>
    <w:rsid w:val="00037C09"/>
    <w:rsid w:val="00040002"/>
    <w:rsid w:val="00040E6E"/>
    <w:rsid w:val="00042123"/>
    <w:rsid w:val="000422A4"/>
    <w:rsid w:val="000435B1"/>
    <w:rsid w:val="00043833"/>
    <w:rsid w:val="00044434"/>
    <w:rsid w:val="0004489B"/>
    <w:rsid w:val="0004526C"/>
    <w:rsid w:val="000466D6"/>
    <w:rsid w:val="000515CB"/>
    <w:rsid w:val="00051BF9"/>
    <w:rsid w:val="00052737"/>
    <w:rsid w:val="00052787"/>
    <w:rsid w:val="00052D56"/>
    <w:rsid w:val="000530BA"/>
    <w:rsid w:val="00053BD5"/>
    <w:rsid w:val="00054A4B"/>
    <w:rsid w:val="0005578F"/>
    <w:rsid w:val="00056A12"/>
    <w:rsid w:val="00056B04"/>
    <w:rsid w:val="00056B6C"/>
    <w:rsid w:val="00056D71"/>
    <w:rsid w:val="00056DAD"/>
    <w:rsid w:val="000576D9"/>
    <w:rsid w:val="00057A92"/>
    <w:rsid w:val="000607AC"/>
    <w:rsid w:val="00061244"/>
    <w:rsid w:val="00061D64"/>
    <w:rsid w:val="00061E6F"/>
    <w:rsid w:val="00062A46"/>
    <w:rsid w:val="00062E9C"/>
    <w:rsid w:val="00063844"/>
    <w:rsid w:val="00063DD0"/>
    <w:rsid w:val="000642FD"/>
    <w:rsid w:val="00064B02"/>
    <w:rsid w:val="00066C39"/>
    <w:rsid w:val="00066CD4"/>
    <w:rsid w:val="0007000B"/>
    <w:rsid w:val="00072C5D"/>
    <w:rsid w:val="00074521"/>
    <w:rsid w:val="00074E04"/>
    <w:rsid w:val="00075B17"/>
    <w:rsid w:val="00075C32"/>
    <w:rsid w:val="0007676E"/>
    <w:rsid w:val="00077240"/>
    <w:rsid w:val="00080605"/>
    <w:rsid w:val="0008068C"/>
    <w:rsid w:val="000825B0"/>
    <w:rsid w:val="00083F4B"/>
    <w:rsid w:val="000840C2"/>
    <w:rsid w:val="00086136"/>
    <w:rsid w:val="00086378"/>
    <w:rsid w:val="00086B9C"/>
    <w:rsid w:val="000876AF"/>
    <w:rsid w:val="00090606"/>
    <w:rsid w:val="00091379"/>
    <w:rsid w:val="0009245D"/>
    <w:rsid w:val="00093716"/>
    <w:rsid w:val="00094D4E"/>
    <w:rsid w:val="000954FD"/>
    <w:rsid w:val="00095B45"/>
    <w:rsid w:val="00096E7E"/>
    <w:rsid w:val="0009715B"/>
    <w:rsid w:val="00097EF3"/>
    <w:rsid w:val="000A0DE3"/>
    <w:rsid w:val="000A0E10"/>
    <w:rsid w:val="000A1C2D"/>
    <w:rsid w:val="000A295D"/>
    <w:rsid w:val="000A35D6"/>
    <w:rsid w:val="000A37C1"/>
    <w:rsid w:val="000A3806"/>
    <w:rsid w:val="000A383F"/>
    <w:rsid w:val="000A3977"/>
    <w:rsid w:val="000A3CC1"/>
    <w:rsid w:val="000A3F8C"/>
    <w:rsid w:val="000A3FBC"/>
    <w:rsid w:val="000A41A1"/>
    <w:rsid w:val="000A4520"/>
    <w:rsid w:val="000A5242"/>
    <w:rsid w:val="000A7094"/>
    <w:rsid w:val="000A7C6A"/>
    <w:rsid w:val="000A7CDA"/>
    <w:rsid w:val="000A7D76"/>
    <w:rsid w:val="000A7FCF"/>
    <w:rsid w:val="000B11EF"/>
    <w:rsid w:val="000B1725"/>
    <w:rsid w:val="000B2023"/>
    <w:rsid w:val="000B259A"/>
    <w:rsid w:val="000B2847"/>
    <w:rsid w:val="000B2C45"/>
    <w:rsid w:val="000B3240"/>
    <w:rsid w:val="000B5598"/>
    <w:rsid w:val="000B597D"/>
    <w:rsid w:val="000B59DD"/>
    <w:rsid w:val="000B6659"/>
    <w:rsid w:val="000B7682"/>
    <w:rsid w:val="000C231C"/>
    <w:rsid w:val="000C2D3C"/>
    <w:rsid w:val="000C3436"/>
    <w:rsid w:val="000C35BD"/>
    <w:rsid w:val="000C463F"/>
    <w:rsid w:val="000C5BAA"/>
    <w:rsid w:val="000C6B7F"/>
    <w:rsid w:val="000C6C80"/>
    <w:rsid w:val="000C7431"/>
    <w:rsid w:val="000D17E4"/>
    <w:rsid w:val="000D18A2"/>
    <w:rsid w:val="000D21DE"/>
    <w:rsid w:val="000D3F85"/>
    <w:rsid w:val="000D418D"/>
    <w:rsid w:val="000D4FC4"/>
    <w:rsid w:val="000D5255"/>
    <w:rsid w:val="000D67CC"/>
    <w:rsid w:val="000D6C9F"/>
    <w:rsid w:val="000D6DE8"/>
    <w:rsid w:val="000D77C7"/>
    <w:rsid w:val="000E02E3"/>
    <w:rsid w:val="000E0A5E"/>
    <w:rsid w:val="000E1593"/>
    <w:rsid w:val="000E2A17"/>
    <w:rsid w:val="000E319B"/>
    <w:rsid w:val="000E5B99"/>
    <w:rsid w:val="000E5CAE"/>
    <w:rsid w:val="000E624D"/>
    <w:rsid w:val="000E6973"/>
    <w:rsid w:val="000E6D72"/>
    <w:rsid w:val="000F01BB"/>
    <w:rsid w:val="000F0991"/>
    <w:rsid w:val="000F0CA7"/>
    <w:rsid w:val="000F21D4"/>
    <w:rsid w:val="000F3349"/>
    <w:rsid w:val="000F35E8"/>
    <w:rsid w:val="000F3856"/>
    <w:rsid w:val="000F3C23"/>
    <w:rsid w:val="000F41EE"/>
    <w:rsid w:val="000F66C9"/>
    <w:rsid w:val="000F764C"/>
    <w:rsid w:val="00101FB8"/>
    <w:rsid w:val="00102E33"/>
    <w:rsid w:val="00103899"/>
    <w:rsid w:val="00103999"/>
    <w:rsid w:val="00103B0F"/>
    <w:rsid w:val="00103DAC"/>
    <w:rsid w:val="00104819"/>
    <w:rsid w:val="00104DAD"/>
    <w:rsid w:val="00106122"/>
    <w:rsid w:val="00106898"/>
    <w:rsid w:val="00106AEC"/>
    <w:rsid w:val="00111988"/>
    <w:rsid w:val="00111EC4"/>
    <w:rsid w:val="00111F02"/>
    <w:rsid w:val="0011276C"/>
    <w:rsid w:val="001133FE"/>
    <w:rsid w:val="00113465"/>
    <w:rsid w:val="001136E0"/>
    <w:rsid w:val="00113AE0"/>
    <w:rsid w:val="001145A4"/>
    <w:rsid w:val="00114A0D"/>
    <w:rsid w:val="00116757"/>
    <w:rsid w:val="00116A4A"/>
    <w:rsid w:val="0011718F"/>
    <w:rsid w:val="00117C47"/>
    <w:rsid w:val="0012015D"/>
    <w:rsid w:val="00120423"/>
    <w:rsid w:val="001217E2"/>
    <w:rsid w:val="001217FD"/>
    <w:rsid w:val="00121D47"/>
    <w:rsid w:val="00122DD1"/>
    <w:rsid w:val="00123FEE"/>
    <w:rsid w:val="001245D6"/>
    <w:rsid w:val="00124F88"/>
    <w:rsid w:val="00125060"/>
    <w:rsid w:val="00125282"/>
    <w:rsid w:val="00126183"/>
    <w:rsid w:val="0012626F"/>
    <w:rsid w:val="0012636E"/>
    <w:rsid w:val="0012663D"/>
    <w:rsid w:val="001270D6"/>
    <w:rsid w:val="0012729C"/>
    <w:rsid w:val="001275E7"/>
    <w:rsid w:val="00127833"/>
    <w:rsid w:val="00130B20"/>
    <w:rsid w:val="00130E70"/>
    <w:rsid w:val="00131B2D"/>
    <w:rsid w:val="0013215A"/>
    <w:rsid w:val="0013230F"/>
    <w:rsid w:val="00132365"/>
    <w:rsid w:val="00132C91"/>
    <w:rsid w:val="001345BD"/>
    <w:rsid w:val="00134BAC"/>
    <w:rsid w:val="00135818"/>
    <w:rsid w:val="00135C01"/>
    <w:rsid w:val="00135DF6"/>
    <w:rsid w:val="001363A1"/>
    <w:rsid w:val="00136D82"/>
    <w:rsid w:val="00136E66"/>
    <w:rsid w:val="001374C9"/>
    <w:rsid w:val="00137C51"/>
    <w:rsid w:val="001405B0"/>
    <w:rsid w:val="00142181"/>
    <w:rsid w:val="00145394"/>
    <w:rsid w:val="00146383"/>
    <w:rsid w:val="00147139"/>
    <w:rsid w:val="001472C6"/>
    <w:rsid w:val="00147ED6"/>
    <w:rsid w:val="00150873"/>
    <w:rsid w:val="00150BCA"/>
    <w:rsid w:val="00150F03"/>
    <w:rsid w:val="001514F8"/>
    <w:rsid w:val="0015159F"/>
    <w:rsid w:val="00151DAB"/>
    <w:rsid w:val="00151EAB"/>
    <w:rsid w:val="00151F34"/>
    <w:rsid w:val="001531E7"/>
    <w:rsid w:val="001537A7"/>
    <w:rsid w:val="00153C93"/>
    <w:rsid w:val="00154FEF"/>
    <w:rsid w:val="001568CC"/>
    <w:rsid w:val="00157282"/>
    <w:rsid w:val="0016010C"/>
    <w:rsid w:val="001604B2"/>
    <w:rsid w:val="001605C9"/>
    <w:rsid w:val="0016069D"/>
    <w:rsid w:val="0016090D"/>
    <w:rsid w:val="001617F8"/>
    <w:rsid w:val="001618D5"/>
    <w:rsid w:val="00161AE5"/>
    <w:rsid w:val="00161B2B"/>
    <w:rsid w:val="001623E5"/>
    <w:rsid w:val="001624D4"/>
    <w:rsid w:val="00163200"/>
    <w:rsid w:val="00163B56"/>
    <w:rsid w:val="001641EF"/>
    <w:rsid w:val="00165638"/>
    <w:rsid w:val="00165F56"/>
    <w:rsid w:val="00167714"/>
    <w:rsid w:val="0016790B"/>
    <w:rsid w:val="0017083D"/>
    <w:rsid w:val="00170B09"/>
    <w:rsid w:val="00171821"/>
    <w:rsid w:val="00172CEC"/>
    <w:rsid w:val="00172EA2"/>
    <w:rsid w:val="001730E0"/>
    <w:rsid w:val="001734C4"/>
    <w:rsid w:val="00173897"/>
    <w:rsid w:val="00174185"/>
    <w:rsid w:val="00174650"/>
    <w:rsid w:val="001747D5"/>
    <w:rsid w:val="001754ED"/>
    <w:rsid w:val="00175B17"/>
    <w:rsid w:val="00176021"/>
    <w:rsid w:val="001766A1"/>
    <w:rsid w:val="001768CD"/>
    <w:rsid w:val="00176BC0"/>
    <w:rsid w:val="00176C16"/>
    <w:rsid w:val="00177778"/>
    <w:rsid w:val="00177907"/>
    <w:rsid w:val="00177B5D"/>
    <w:rsid w:val="0018009F"/>
    <w:rsid w:val="00180A13"/>
    <w:rsid w:val="00180B86"/>
    <w:rsid w:val="00181026"/>
    <w:rsid w:val="0018181F"/>
    <w:rsid w:val="00181BDF"/>
    <w:rsid w:val="001828D8"/>
    <w:rsid w:val="00183955"/>
    <w:rsid w:val="00184E49"/>
    <w:rsid w:val="00185442"/>
    <w:rsid w:val="00187AC3"/>
    <w:rsid w:val="00187BF0"/>
    <w:rsid w:val="00190012"/>
    <w:rsid w:val="00190FBA"/>
    <w:rsid w:val="00191FB2"/>
    <w:rsid w:val="00192073"/>
    <w:rsid w:val="00192C5F"/>
    <w:rsid w:val="00192F4A"/>
    <w:rsid w:val="0019340F"/>
    <w:rsid w:val="00193689"/>
    <w:rsid w:val="00193C4D"/>
    <w:rsid w:val="00193DB9"/>
    <w:rsid w:val="0019461C"/>
    <w:rsid w:val="001948E0"/>
    <w:rsid w:val="00194B7F"/>
    <w:rsid w:val="00194CF1"/>
    <w:rsid w:val="0019567C"/>
    <w:rsid w:val="00195B7B"/>
    <w:rsid w:val="00195BB6"/>
    <w:rsid w:val="001966AB"/>
    <w:rsid w:val="00196FE2"/>
    <w:rsid w:val="00197E80"/>
    <w:rsid w:val="001A0171"/>
    <w:rsid w:val="001A2461"/>
    <w:rsid w:val="001A2736"/>
    <w:rsid w:val="001A2BA5"/>
    <w:rsid w:val="001A319E"/>
    <w:rsid w:val="001A3380"/>
    <w:rsid w:val="001A442F"/>
    <w:rsid w:val="001A5600"/>
    <w:rsid w:val="001A5738"/>
    <w:rsid w:val="001A5ACB"/>
    <w:rsid w:val="001A60E4"/>
    <w:rsid w:val="001A6405"/>
    <w:rsid w:val="001A67B6"/>
    <w:rsid w:val="001A6857"/>
    <w:rsid w:val="001A7159"/>
    <w:rsid w:val="001A772D"/>
    <w:rsid w:val="001B07F5"/>
    <w:rsid w:val="001B0DED"/>
    <w:rsid w:val="001B2045"/>
    <w:rsid w:val="001B2192"/>
    <w:rsid w:val="001B3E43"/>
    <w:rsid w:val="001B4F92"/>
    <w:rsid w:val="001B5856"/>
    <w:rsid w:val="001B5FB2"/>
    <w:rsid w:val="001B63DD"/>
    <w:rsid w:val="001B6438"/>
    <w:rsid w:val="001C359A"/>
    <w:rsid w:val="001C40D8"/>
    <w:rsid w:val="001C4264"/>
    <w:rsid w:val="001C55E5"/>
    <w:rsid w:val="001C672F"/>
    <w:rsid w:val="001C67EA"/>
    <w:rsid w:val="001C6BB4"/>
    <w:rsid w:val="001C6C41"/>
    <w:rsid w:val="001D21D7"/>
    <w:rsid w:val="001D2405"/>
    <w:rsid w:val="001D5C22"/>
    <w:rsid w:val="001D64B9"/>
    <w:rsid w:val="001D6F9E"/>
    <w:rsid w:val="001D7859"/>
    <w:rsid w:val="001D7A1B"/>
    <w:rsid w:val="001E1AE7"/>
    <w:rsid w:val="001E2CD4"/>
    <w:rsid w:val="001E2CDD"/>
    <w:rsid w:val="001E3CC3"/>
    <w:rsid w:val="001E404E"/>
    <w:rsid w:val="001E61C5"/>
    <w:rsid w:val="001E707D"/>
    <w:rsid w:val="001E7889"/>
    <w:rsid w:val="001E7CA6"/>
    <w:rsid w:val="001E7D05"/>
    <w:rsid w:val="001F013B"/>
    <w:rsid w:val="001F2191"/>
    <w:rsid w:val="001F2DFB"/>
    <w:rsid w:val="001F3911"/>
    <w:rsid w:val="001F425F"/>
    <w:rsid w:val="001F4884"/>
    <w:rsid w:val="001F579B"/>
    <w:rsid w:val="001F5BCC"/>
    <w:rsid w:val="001F5F42"/>
    <w:rsid w:val="001F6311"/>
    <w:rsid w:val="001F64BC"/>
    <w:rsid w:val="001F6758"/>
    <w:rsid w:val="001F6D1C"/>
    <w:rsid w:val="001F7374"/>
    <w:rsid w:val="001F77F6"/>
    <w:rsid w:val="00200029"/>
    <w:rsid w:val="0020028A"/>
    <w:rsid w:val="00200982"/>
    <w:rsid w:val="00200A85"/>
    <w:rsid w:val="00202CEB"/>
    <w:rsid w:val="00203B14"/>
    <w:rsid w:val="002049AD"/>
    <w:rsid w:val="00205FF0"/>
    <w:rsid w:val="00207BED"/>
    <w:rsid w:val="00207EC8"/>
    <w:rsid w:val="00211174"/>
    <w:rsid w:val="002112C6"/>
    <w:rsid w:val="002118F3"/>
    <w:rsid w:val="0021332D"/>
    <w:rsid w:val="00213850"/>
    <w:rsid w:val="002140FC"/>
    <w:rsid w:val="0021413E"/>
    <w:rsid w:val="00215005"/>
    <w:rsid w:val="0021536F"/>
    <w:rsid w:val="0021558D"/>
    <w:rsid w:val="002160DD"/>
    <w:rsid w:val="00216E8C"/>
    <w:rsid w:val="0021710C"/>
    <w:rsid w:val="00217234"/>
    <w:rsid w:val="00221EE2"/>
    <w:rsid w:val="002225E3"/>
    <w:rsid w:val="00223840"/>
    <w:rsid w:val="002273A3"/>
    <w:rsid w:val="00230920"/>
    <w:rsid w:val="002311C5"/>
    <w:rsid w:val="00232693"/>
    <w:rsid w:val="0023489E"/>
    <w:rsid w:val="00234B4A"/>
    <w:rsid w:val="002355F6"/>
    <w:rsid w:val="002366E4"/>
    <w:rsid w:val="00240647"/>
    <w:rsid w:val="002412A0"/>
    <w:rsid w:val="00242675"/>
    <w:rsid w:val="002430F7"/>
    <w:rsid w:val="002446C4"/>
    <w:rsid w:val="00244FE0"/>
    <w:rsid w:val="00245265"/>
    <w:rsid w:val="00246498"/>
    <w:rsid w:val="0024679A"/>
    <w:rsid w:val="002475B0"/>
    <w:rsid w:val="002476F7"/>
    <w:rsid w:val="002502E6"/>
    <w:rsid w:val="00250AAF"/>
    <w:rsid w:val="002511D5"/>
    <w:rsid w:val="0025132A"/>
    <w:rsid w:val="002515B9"/>
    <w:rsid w:val="00251782"/>
    <w:rsid w:val="00251939"/>
    <w:rsid w:val="002520EE"/>
    <w:rsid w:val="00252148"/>
    <w:rsid w:val="00252E5E"/>
    <w:rsid w:val="0025331F"/>
    <w:rsid w:val="002557C5"/>
    <w:rsid w:val="0025604E"/>
    <w:rsid w:val="002561AE"/>
    <w:rsid w:val="002567BC"/>
    <w:rsid w:val="002570F8"/>
    <w:rsid w:val="0025715F"/>
    <w:rsid w:val="00257786"/>
    <w:rsid w:val="0026030A"/>
    <w:rsid w:val="00260397"/>
    <w:rsid w:val="00261658"/>
    <w:rsid w:val="00261BA9"/>
    <w:rsid w:val="0026220F"/>
    <w:rsid w:val="00262EA2"/>
    <w:rsid w:val="002635A4"/>
    <w:rsid w:val="0026420E"/>
    <w:rsid w:val="002651B7"/>
    <w:rsid w:val="0026557C"/>
    <w:rsid w:val="00265D71"/>
    <w:rsid w:val="00266048"/>
    <w:rsid w:val="002661BC"/>
    <w:rsid w:val="00266313"/>
    <w:rsid w:val="0026652F"/>
    <w:rsid w:val="00266F54"/>
    <w:rsid w:val="0026705E"/>
    <w:rsid w:val="0026712E"/>
    <w:rsid w:val="0027168A"/>
    <w:rsid w:val="00271720"/>
    <w:rsid w:val="002718A5"/>
    <w:rsid w:val="002719DA"/>
    <w:rsid w:val="00272512"/>
    <w:rsid w:val="002729FE"/>
    <w:rsid w:val="00272B6D"/>
    <w:rsid w:val="00272C5A"/>
    <w:rsid w:val="00273305"/>
    <w:rsid w:val="00274126"/>
    <w:rsid w:val="00274E04"/>
    <w:rsid w:val="0027501A"/>
    <w:rsid w:val="00275427"/>
    <w:rsid w:val="002763EC"/>
    <w:rsid w:val="002767A3"/>
    <w:rsid w:val="00276F66"/>
    <w:rsid w:val="00277385"/>
    <w:rsid w:val="00277555"/>
    <w:rsid w:val="00277683"/>
    <w:rsid w:val="00277BA3"/>
    <w:rsid w:val="002801B4"/>
    <w:rsid w:val="00280390"/>
    <w:rsid w:val="00280451"/>
    <w:rsid w:val="00280DA0"/>
    <w:rsid w:val="00280E17"/>
    <w:rsid w:val="00281129"/>
    <w:rsid w:val="002811BD"/>
    <w:rsid w:val="00281259"/>
    <w:rsid w:val="00281CE2"/>
    <w:rsid w:val="00281FF9"/>
    <w:rsid w:val="0028204C"/>
    <w:rsid w:val="002822AB"/>
    <w:rsid w:val="00282A01"/>
    <w:rsid w:val="002849F9"/>
    <w:rsid w:val="00285137"/>
    <w:rsid w:val="002856F5"/>
    <w:rsid w:val="0028661C"/>
    <w:rsid w:val="00286797"/>
    <w:rsid w:val="00286929"/>
    <w:rsid w:val="0028734E"/>
    <w:rsid w:val="002876B6"/>
    <w:rsid w:val="002904FB"/>
    <w:rsid w:val="00290579"/>
    <w:rsid w:val="00292D66"/>
    <w:rsid w:val="002939D8"/>
    <w:rsid w:val="00293B84"/>
    <w:rsid w:val="00294208"/>
    <w:rsid w:val="00294F3E"/>
    <w:rsid w:val="00296FA3"/>
    <w:rsid w:val="00297A22"/>
    <w:rsid w:val="002A1728"/>
    <w:rsid w:val="002A1CF9"/>
    <w:rsid w:val="002A2197"/>
    <w:rsid w:val="002A304D"/>
    <w:rsid w:val="002A32E5"/>
    <w:rsid w:val="002A35B5"/>
    <w:rsid w:val="002A36E0"/>
    <w:rsid w:val="002A4CBF"/>
    <w:rsid w:val="002A6483"/>
    <w:rsid w:val="002A69AB"/>
    <w:rsid w:val="002A6DE1"/>
    <w:rsid w:val="002A74B3"/>
    <w:rsid w:val="002A786A"/>
    <w:rsid w:val="002B04E2"/>
    <w:rsid w:val="002B0920"/>
    <w:rsid w:val="002B0AC8"/>
    <w:rsid w:val="002B143B"/>
    <w:rsid w:val="002B1BA5"/>
    <w:rsid w:val="002B3072"/>
    <w:rsid w:val="002B429F"/>
    <w:rsid w:val="002B49CE"/>
    <w:rsid w:val="002B5ED8"/>
    <w:rsid w:val="002C21D2"/>
    <w:rsid w:val="002C26A8"/>
    <w:rsid w:val="002C2EA0"/>
    <w:rsid w:val="002C30D3"/>
    <w:rsid w:val="002C3D6C"/>
    <w:rsid w:val="002C417A"/>
    <w:rsid w:val="002C4B8A"/>
    <w:rsid w:val="002C58B8"/>
    <w:rsid w:val="002C7334"/>
    <w:rsid w:val="002C7F9B"/>
    <w:rsid w:val="002C7FF4"/>
    <w:rsid w:val="002D0309"/>
    <w:rsid w:val="002D0E21"/>
    <w:rsid w:val="002D1707"/>
    <w:rsid w:val="002D18C5"/>
    <w:rsid w:val="002D23E2"/>
    <w:rsid w:val="002D333A"/>
    <w:rsid w:val="002D3DF4"/>
    <w:rsid w:val="002D68BD"/>
    <w:rsid w:val="002D77C0"/>
    <w:rsid w:val="002D7ACE"/>
    <w:rsid w:val="002E061B"/>
    <w:rsid w:val="002E1A64"/>
    <w:rsid w:val="002E225B"/>
    <w:rsid w:val="002E2CF0"/>
    <w:rsid w:val="002E36F3"/>
    <w:rsid w:val="002E4DF3"/>
    <w:rsid w:val="002E4FFE"/>
    <w:rsid w:val="002E555A"/>
    <w:rsid w:val="002E599E"/>
    <w:rsid w:val="002E5AFB"/>
    <w:rsid w:val="002E5D88"/>
    <w:rsid w:val="002E74A4"/>
    <w:rsid w:val="002E7588"/>
    <w:rsid w:val="002F065A"/>
    <w:rsid w:val="002F09EA"/>
    <w:rsid w:val="002F0F8D"/>
    <w:rsid w:val="002F1108"/>
    <w:rsid w:val="002F1EFA"/>
    <w:rsid w:val="002F292E"/>
    <w:rsid w:val="002F2ADF"/>
    <w:rsid w:val="002F425A"/>
    <w:rsid w:val="002F48F3"/>
    <w:rsid w:val="002F5E8C"/>
    <w:rsid w:val="002F604C"/>
    <w:rsid w:val="002F6143"/>
    <w:rsid w:val="002F6A91"/>
    <w:rsid w:val="002F6FD6"/>
    <w:rsid w:val="002F772E"/>
    <w:rsid w:val="002F7A7C"/>
    <w:rsid w:val="00301A71"/>
    <w:rsid w:val="00301D3A"/>
    <w:rsid w:val="003025AF"/>
    <w:rsid w:val="00302A8F"/>
    <w:rsid w:val="00302D23"/>
    <w:rsid w:val="00302D3C"/>
    <w:rsid w:val="00303490"/>
    <w:rsid w:val="00305165"/>
    <w:rsid w:val="00305471"/>
    <w:rsid w:val="00306106"/>
    <w:rsid w:val="003065DD"/>
    <w:rsid w:val="00306B5B"/>
    <w:rsid w:val="00306D6C"/>
    <w:rsid w:val="0031012F"/>
    <w:rsid w:val="003108BC"/>
    <w:rsid w:val="00310CBD"/>
    <w:rsid w:val="003113F6"/>
    <w:rsid w:val="00311EEA"/>
    <w:rsid w:val="0031268A"/>
    <w:rsid w:val="003134D9"/>
    <w:rsid w:val="00313E09"/>
    <w:rsid w:val="00315B84"/>
    <w:rsid w:val="00316094"/>
    <w:rsid w:val="003160E6"/>
    <w:rsid w:val="0031654A"/>
    <w:rsid w:val="0031654D"/>
    <w:rsid w:val="00317E1B"/>
    <w:rsid w:val="0032062F"/>
    <w:rsid w:val="0032136A"/>
    <w:rsid w:val="003217F9"/>
    <w:rsid w:val="00321DED"/>
    <w:rsid w:val="00323453"/>
    <w:rsid w:val="00323F66"/>
    <w:rsid w:val="0032407E"/>
    <w:rsid w:val="00324274"/>
    <w:rsid w:val="00324879"/>
    <w:rsid w:val="00325929"/>
    <w:rsid w:val="0032616D"/>
    <w:rsid w:val="00326735"/>
    <w:rsid w:val="00333F12"/>
    <w:rsid w:val="003344F6"/>
    <w:rsid w:val="003360A5"/>
    <w:rsid w:val="003367F5"/>
    <w:rsid w:val="00336BC3"/>
    <w:rsid w:val="00336F1E"/>
    <w:rsid w:val="003376AC"/>
    <w:rsid w:val="003403FD"/>
    <w:rsid w:val="00340A76"/>
    <w:rsid w:val="00340B7A"/>
    <w:rsid w:val="00340C7E"/>
    <w:rsid w:val="00342A89"/>
    <w:rsid w:val="00343619"/>
    <w:rsid w:val="003437B0"/>
    <w:rsid w:val="00343BF7"/>
    <w:rsid w:val="00343CDD"/>
    <w:rsid w:val="003444A4"/>
    <w:rsid w:val="00347170"/>
    <w:rsid w:val="00347719"/>
    <w:rsid w:val="003503FF"/>
    <w:rsid w:val="003516E7"/>
    <w:rsid w:val="00351C15"/>
    <w:rsid w:val="00351F70"/>
    <w:rsid w:val="00352046"/>
    <w:rsid w:val="003521C8"/>
    <w:rsid w:val="003532F3"/>
    <w:rsid w:val="00353D4C"/>
    <w:rsid w:val="0035471F"/>
    <w:rsid w:val="003547F1"/>
    <w:rsid w:val="00356CA6"/>
    <w:rsid w:val="00357B26"/>
    <w:rsid w:val="00360559"/>
    <w:rsid w:val="00360987"/>
    <w:rsid w:val="00360C3E"/>
    <w:rsid w:val="00361E7E"/>
    <w:rsid w:val="00363F39"/>
    <w:rsid w:val="0036416F"/>
    <w:rsid w:val="00364A72"/>
    <w:rsid w:val="003658B2"/>
    <w:rsid w:val="003660D4"/>
    <w:rsid w:val="00370BF8"/>
    <w:rsid w:val="00370CEA"/>
    <w:rsid w:val="0037207A"/>
    <w:rsid w:val="00372F65"/>
    <w:rsid w:val="003742A1"/>
    <w:rsid w:val="00374747"/>
    <w:rsid w:val="003753FF"/>
    <w:rsid w:val="00376A6B"/>
    <w:rsid w:val="0038160C"/>
    <w:rsid w:val="00381786"/>
    <w:rsid w:val="00381C48"/>
    <w:rsid w:val="003820AE"/>
    <w:rsid w:val="00382F45"/>
    <w:rsid w:val="00383369"/>
    <w:rsid w:val="0038397D"/>
    <w:rsid w:val="00384121"/>
    <w:rsid w:val="00385856"/>
    <w:rsid w:val="00386386"/>
    <w:rsid w:val="003867A2"/>
    <w:rsid w:val="00386C98"/>
    <w:rsid w:val="0039031B"/>
    <w:rsid w:val="00390761"/>
    <w:rsid w:val="00390D29"/>
    <w:rsid w:val="00392A94"/>
    <w:rsid w:val="00393D26"/>
    <w:rsid w:val="0039416E"/>
    <w:rsid w:val="003944C0"/>
    <w:rsid w:val="0039477C"/>
    <w:rsid w:val="00394A8E"/>
    <w:rsid w:val="00395434"/>
    <w:rsid w:val="00395FAB"/>
    <w:rsid w:val="003A0471"/>
    <w:rsid w:val="003A0C66"/>
    <w:rsid w:val="003A12A3"/>
    <w:rsid w:val="003A1858"/>
    <w:rsid w:val="003A22CB"/>
    <w:rsid w:val="003A2485"/>
    <w:rsid w:val="003A2597"/>
    <w:rsid w:val="003A284A"/>
    <w:rsid w:val="003A3124"/>
    <w:rsid w:val="003A3318"/>
    <w:rsid w:val="003A380A"/>
    <w:rsid w:val="003A4429"/>
    <w:rsid w:val="003A504A"/>
    <w:rsid w:val="003A5509"/>
    <w:rsid w:val="003A7D2E"/>
    <w:rsid w:val="003B0198"/>
    <w:rsid w:val="003B19EF"/>
    <w:rsid w:val="003B37B3"/>
    <w:rsid w:val="003B458F"/>
    <w:rsid w:val="003B4F26"/>
    <w:rsid w:val="003B4F60"/>
    <w:rsid w:val="003B76A9"/>
    <w:rsid w:val="003B7CB3"/>
    <w:rsid w:val="003C096B"/>
    <w:rsid w:val="003C1118"/>
    <w:rsid w:val="003C1FFB"/>
    <w:rsid w:val="003C215B"/>
    <w:rsid w:val="003C236C"/>
    <w:rsid w:val="003C26DD"/>
    <w:rsid w:val="003C3084"/>
    <w:rsid w:val="003C3577"/>
    <w:rsid w:val="003C433F"/>
    <w:rsid w:val="003C4708"/>
    <w:rsid w:val="003C530F"/>
    <w:rsid w:val="003C5587"/>
    <w:rsid w:val="003C6128"/>
    <w:rsid w:val="003C6711"/>
    <w:rsid w:val="003C7551"/>
    <w:rsid w:val="003D0A5A"/>
    <w:rsid w:val="003D1CDF"/>
    <w:rsid w:val="003D2F73"/>
    <w:rsid w:val="003D3639"/>
    <w:rsid w:val="003D5727"/>
    <w:rsid w:val="003D5997"/>
    <w:rsid w:val="003D68B9"/>
    <w:rsid w:val="003D71D7"/>
    <w:rsid w:val="003D7C36"/>
    <w:rsid w:val="003D7DCC"/>
    <w:rsid w:val="003E0713"/>
    <w:rsid w:val="003E0E6E"/>
    <w:rsid w:val="003E176F"/>
    <w:rsid w:val="003E2698"/>
    <w:rsid w:val="003E2BD6"/>
    <w:rsid w:val="003E2DAA"/>
    <w:rsid w:val="003E3D2C"/>
    <w:rsid w:val="003E3FCB"/>
    <w:rsid w:val="003E4441"/>
    <w:rsid w:val="003E4966"/>
    <w:rsid w:val="003E4C10"/>
    <w:rsid w:val="003E50FB"/>
    <w:rsid w:val="003E57DE"/>
    <w:rsid w:val="003E5871"/>
    <w:rsid w:val="003E5B17"/>
    <w:rsid w:val="003E5C01"/>
    <w:rsid w:val="003E5F61"/>
    <w:rsid w:val="003E69A1"/>
    <w:rsid w:val="003E739B"/>
    <w:rsid w:val="003F0FC3"/>
    <w:rsid w:val="003F10D0"/>
    <w:rsid w:val="003F1614"/>
    <w:rsid w:val="003F2807"/>
    <w:rsid w:val="003F31F9"/>
    <w:rsid w:val="003F3704"/>
    <w:rsid w:val="003F3FBD"/>
    <w:rsid w:val="003F4E8D"/>
    <w:rsid w:val="003F54B2"/>
    <w:rsid w:val="003F5DCE"/>
    <w:rsid w:val="003F74E3"/>
    <w:rsid w:val="003F78BC"/>
    <w:rsid w:val="004007B2"/>
    <w:rsid w:val="00401182"/>
    <w:rsid w:val="00401520"/>
    <w:rsid w:val="00401AAB"/>
    <w:rsid w:val="00401C2C"/>
    <w:rsid w:val="0040204B"/>
    <w:rsid w:val="00402B1F"/>
    <w:rsid w:val="00403105"/>
    <w:rsid w:val="004041AB"/>
    <w:rsid w:val="004042AE"/>
    <w:rsid w:val="00404E05"/>
    <w:rsid w:val="00405151"/>
    <w:rsid w:val="0040530A"/>
    <w:rsid w:val="00405393"/>
    <w:rsid w:val="0040544A"/>
    <w:rsid w:val="0040553A"/>
    <w:rsid w:val="004064AF"/>
    <w:rsid w:val="004112F5"/>
    <w:rsid w:val="00412821"/>
    <w:rsid w:val="00412A61"/>
    <w:rsid w:val="00412B37"/>
    <w:rsid w:val="00413565"/>
    <w:rsid w:val="004138E1"/>
    <w:rsid w:val="004142A8"/>
    <w:rsid w:val="00415621"/>
    <w:rsid w:val="0041565C"/>
    <w:rsid w:val="004159EE"/>
    <w:rsid w:val="004160AF"/>
    <w:rsid w:val="0041648F"/>
    <w:rsid w:val="00417E84"/>
    <w:rsid w:val="004205D1"/>
    <w:rsid w:val="00421BBF"/>
    <w:rsid w:val="00424100"/>
    <w:rsid w:val="00424E95"/>
    <w:rsid w:val="0042509B"/>
    <w:rsid w:val="00426A20"/>
    <w:rsid w:val="00426E45"/>
    <w:rsid w:val="004272DC"/>
    <w:rsid w:val="00430604"/>
    <w:rsid w:val="00431641"/>
    <w:rsid w:val="00431DB3"/>
    <w:rsid w:val="00432683"/>
    <w:rsid w:val="0043310D"/>
    <w:rsid w:val="00433638"/>
    <w:rsid w:val="004336B6"/>
    <w:rsid w:val="00433E94"/>
    <w:rsid w:val="00433F49"/>
    <w:rsid w:val="004343C1"/>
    <w:rsid w:val="004349E0"/>
    <w:rsid w:val="00434C0C"/>
    <w:rsid w:val="00435029"/>
    <w:rsid w:val="0043698B"/>
    <w:rsid w:val="004371CE"/>
    <w:rsid w:val="00437501"/>
    <w:rsid w:val="00437768"/>
    <w:rsid w:val="00437A19"/>
    <w:rsid w:val="004405D5"/>
    <w:rsid w:val="00440C19"/>
    <w:rsid w:val="004431B1"/>
    <w:rsid w:val="00443D19"/>
    <w:rsid w:val="004440F3"/>
    <w:rsid w:val="00444C1B"/>
    <w:rsid w:val="004451E9"/>
    <w:rsid w:val="0044596A"/>
    <w:rsid w:val="004459D2"/>
    <w:rsid w:val="00445BB7"/>
    <w:rsid w:val="00445D76"/>
    <w:rsid w:val="00451585"/>
    <w:rsid w:val="00451614"/>
    <w:rsid w:val="00451F39"/>
    <w:rsid w:val="004523A4"/>
    <w:rsid w:val="004528C4"/>
    <w:rsid w:val="004532F8"/>
    <w:rsid w:val="00453DC0"/>
    <w:rsid w:val="004543CD"/>
    <w:rsid w:val="00454E1B"/>
    <w:rsid w:val="00455428"/>
    <w:rsid w:val="00456C63"/>
    <w:rsid w:val="00456C80"/>
    <w:rsid w:val="004572B8"/>
    <w:rsid w:val="00457A53"/>
    <w:rsid w:val="00457C88"/>
    <w:rsid w:val="00460747"/>
    <w:rsid w:val="00460AB8"/>
    <w:rsid w:val="00461876"/>
    <w:rsid w:val="00461AA6"/>
    <w:rsid w:val="00463596"/>
    <w:rsid w:val="004652AC"/>
    <w:rsid w:val="00465327"/>
    <w:rsid w:val="00465F56"/>
    <w:rsid w:val="00467840"/>
    <w:rsid w:val="00470338"/>
    <w:rsid w:val="00470B4F"/>
    <w:rsid w:val="00472A35"/>
    <w:rsid w:val="00472BAB"/>
    <w:rsid w:val="00473233"/>
    <w:rsid w:val="004748A4"/>
    <w:rsid w:val="0047590B"/>
    <w:rsid w:val="00476F0F"/>
    <w:rsid w:val="0047708D"/>
    <w:rsid w:val="00477185"/>
    <w:rsid w:val="00480FFA"/>
    <w:rsid w:val="0048163E"/>
    <w:rsid w:val="004818FF"/>
    <w:rsid w:val="0048203F"/>
    <w:rsid w:val="0048316A"/>
    <w:rsid w:val="0048334D"/>
    <w:rsid w:val="00484120"/>
    <w:rsid w:val="00484A23"/>
    <w:rsid w:val="00485226"/>
    <w:rsid w:val="00485B08"/>
    <w:rsid w:val="00486982"/>
    <w:rsid w:val="00486F4E"/>
    <w:rsid w:val="00487898"/>
    <w:rsid w:val="00487E7D"/>
    <w:rsid w:val="00487EC4"/>
    <w:rsid w:val="00491C53"/>
    <w:rsid w:val="00491F05"/>
    <w:rsid w:val="00492370"/>
    <w:rsid w:val="004925B4"/>
    <w:rsid w:val="00492DA2"/>
    <w:rsid w:val="00493368"/>
    <w:rsid w:val="00493666"/>
    <w:rsid w:val="0049381D"/>
    <w:rsid w:val="00494F02"/>
    <w:rsid w:val="0049502E"/>
    <w:rsid w:val="004953DE"/>
    <w:rsid w:val="00495D3F"/>
    <w:rsid w:val="0049678D"/>
    <w:rsid w:val="004969CF"/>
    <w:rsid w:val="00497891"/>
    <w:rsid w:val="00497C6F"/>
    <w:rsid w:val="00497F47"/>
    <w:rsid w:val="004A0C39"/>
    <w:rsid w:val="004A1618"/>
    <w:rsid w:val="004A24C8"/>
    <w:rsid w:val="004A2966"/>
    <w:rsid w:val="004A2B1C"/>
    <w:rsid w:val="004A2C26"/>
    <w:rsid w:val="004A2C6D"/>
    <w:rsid w:val="004A3908"/>
    <w:rsid w:val="004A4B08"/>
    <w:rsid w:val="004A4B6D"/>
    <w:rsid w:val="004A5421"/>
    <w:rsid w:val="004A59D4"/>
    <w:rsid w:val="004A5E82"/>
    <w:rsid w:val="004A61D6"/>
    <w:rsid w:val="004A631E"/>
    <w:rsid w:val="004A645E"/>
    <w:rsid w:val="004A6815"/>
    <w:rsid w:val="004A6866"/>
    <w:rsid w:val="004A6F23"/>
    <w:rsid w:val="004B0BBF"/>
    <w:rsid w:val="004B2773"/>
    <w:rsid w:val="004B3023"/>
    <w:rsid w:val="004B31A7"/>
    <w:rsid w:val="004B35D3"/>
    <w:rsid w:val="004B7419"/>
    <w:rsid w:val="004B794F"/>
    <w:rsid w:val="004B7A5E"/>
    <w:rsid w:val="004B7C73"/>
    <w:rsid w:val="004C04CB"/>
    <w:rsid w:val="004C09B2"/>
    <w:rsid w:val="004C1103"/>
    <w:rsid w:val="004C147A"/>
    <w:rsid w:val="004C175A"/>
    <w:rsid w:val="004C2BD6"/>
    <w:rsid w:val="004C3F2C"/>
    <w:rsid w:val="004C413F"/>
    <w:rsid w:val="004C475D"/>
    <w:rsid w:val="004C49E2"/>
    <w:rsid w:val="004C4E2A"/>
    <w:rsid w:val="004C55B4"/>
    <w:rsid w:val="004C5C0D"/>
    <w:rsid w:val="004C5C64"/>
    <w:rsid w:val="004C6001"/>
    <w:rsid w:val="004C644B"/>
    <w:rsid w:val="004C6A9E"/>
    <w:rsid w:val="004C6BEC"/>
    <w:rsid w:val="004C7030"/>
    <w:rsid w:val="004C779D"/>
    <w:rsid w:val="004C7A52"/>
    <w:rsid w:val="004D01B3"/>
    <w:rsid w:val="004D0E19"/>
    <w:rsid w:val="004D173A"/>
    <w:rsid w:val="004D1EC9"/>
    <w:rsid w:val="004D2DAC"/>
    <w:rsid w:val="004D34AA"/>
    <w:rsid w:val="004D39C5"/>
    <w:rsid w:val="004D3F5D"/>
    <w:rsid w:val="004D4D1C"/>
    <w:rsid w:val="004D4D32"/>
    <w:rsid w:val="004D4D8A"/>
    <w:rsid w:val="004D5722"/>
    <w:rsid w:val="004D5A2C"/>
    <w:rsid w:val="004E0472"/>
    <w:rsid w:val="004E144C"/>
    <w:rsid w:val="004E1F91"/>
    <w:rsid w:val="004E2FD7"/>
    <w:rsid w:val="004E48F7"/>
    <w:rsid w:val="004E4F1C"/>
    <w:rsid w:val="004E5143"/>
    <w:rsid w:val="004E54E8"/>
    <w:rsid w:val="004E57CD"/>
    <w:rsid w:val="004E5FA7"/>
    <w:rsid w:val="004E7397"/>
    <w:rsid w:val="004E77B8"/>
    <w:rsid w:val="004E7E94"/>
    <w:rsid w:val="004F0426"/>
    <w:rsid w:val="004F0512"/>
    <w:rsid w:val="004F0DF9"/>
    <w:rsid w:val="004F16E4"/>
    <w:rsid w:val="004F18F7"/>
    <w:rsid w:val="004F4BCB"/>
    <w:rsid w:val="004F4E15"/>
    <w:rsid w:val="004F53E8"/>
    <w:rsid w:val="004F5E02"/>
    <w:rsid w:val="004F757D"/>
    <w:rsid w:val="00500C39"/>
    <w:rsid w:val="00500C74"/>
    <w:rsid w:val="00502567"/>
    <w:rsid w:val="005025F9"/>
    <w:rsid w:val="00502A78"/>
    <w:rsid w:val="0050401D"/>
    <w:rsid w:val="005043D2"/>
    <w:rsid w:val="00504AC7"/>
    <w:rsid w:val="005056B2"/>
    <w:rsid w:val="00505946"/>
    <w:rsid w:val="00505C70"/>
    <w:rsid w:val="00506616"/>
    <w:rsid w:val="00507159"/>
    <w:rsid w:val="005103EB"/>
    <w:rsid w:val="00510D4B"/>
    <w:rsid w:val="00511326"/>
    <w:rsid w:val="00511465"/>
    <w:rsid w:val="0051223B"/>
    <w:rsid w:val="0051227E"/>
    <w:rsid w:val="00512C16"/>
    <w:rsid w:val="0051315D"/>
    <w:rsid w:val="0051429A"/>
    <w:rsid w:val="00515A1D"/>
    <w:rsid w:val="00515F99"/>
    <w:rsid w:val="0051623A"/>
    <w:rsid w:val="00516672"/>
    <w:rsid w:val="005172A4"/>
    <w:rsid w:val="0052068D"/>
    <w:rsid w:val="00522027"/>
    <w:rsid w:val="00522432"/>
    <w:rsid w:val="005227CB"/>
    <w:rsid w:val="00523768"/>
    <w:rsid w:val="00523A77"/>
    <w:rsid w:val="005244BB"/>
    <w:rsid w:val="0052623B"/>
    <w:rsid w:val="00526845"/>
    <w:rsid w:val="005303B6"/>
    <w:rsid w:val="00531161"/>
    <w:rsid w:val="00531C9E"/>
    <w:rsid w:val="00533CCD"/>
    <w:rsid w:val="00533D81"/>
    <w:rsid w:val="005401FE"/>
    <w:rsid w:val="00540A91"/>
    <w:rsid w:val="005415AD"/>
    <w:rsid w:val="00542492"/>
    <w:rsid w:val="005424F9"/>
    <w:rsid w:val="005428CD"/>
    <w:rsid w:val="00542DF1"/>
    <w:rsid w:val="00544032"/>
    <w:rsid w:val="005441A3"/>
    <w:rsid w:val="00544CE4"/>
    <w:rsid w:val="0054524F"/>
    <w:rsid w:val="0054584B"/>
    <w:rsid w:val="00545E34"/>
    <w:rsid w:val="0054785D"/>
    <w:rsid w:val="00547E26"/>
    <w:rsid w:val="00547E7B"/>
    <w:rsid w:val="0055034C"/>
    <w:rsid w:val="00551282"/>
    <w:rsid w:val="00551932"/>
    <w:rsid w:val="005522F7"/>
    <w:rsid w:val="00552613"/>
    <w:rsid w:val="00552B60"/>
    <w:rsid w:val="0055356F"/>
    <w:rsid w:val="005535F9"/>
    <w:rsid w:val="00554E89"/>
    <w:rsid w:val="005558C9"/>
    <w:rsid w:val="005559F4"/>
    <w:rsid w:val="00557D9A"/>
    <w:rsid w:val="00560159"/>
    <w:rsid w:val="00560B89"/>
    <w:rsid w:val="0056134B"/>
    <w:rsid w:val="005615C6"/>
    <w:rsid w:val="00561E5E"/>
    <w:rsid w:val="005623FF"/>
    <w:rsid w:val="00562AF3"/>
    <w:rsid w:val="00562D0F"/>
    <w:rsid w:val="00563EA6"/>
    <w:rsid w:val="00564B67"/>
    <w:rsid w:val="00565E28"/>
    <w:rsid w:val="0056682F"/>
    <w:rsid w:val="00566935"/>
    <w:rsid w:val="00566D74"/>
    <w:rsid w:val="00566EB6"/>
    <w:rsid w:val="00567464"/>
    <w:rsid w:val="00567723"/>
    <w:rsid w:val="005677EC"/>
    <w:rsid w:val="00571537"/>
    <w:rsid w:val="0057156B"/>
    <w:rsid w:val="00571665"/>
    <w:rsid w:val="00571A94"/>
    <w:rsid w:val="00574AFF"/>
    <w:rsid w:val="00575409"/>
    <w:rsid w:val="0057560A"/>
    <w:rsid w:val="00576D4A"/>
    <w:rsid w:val="005770BF"/>
    <w:rsid w:val="005778BB"/>
    <w:rsid w:val="0058019C"/>
    <w:rsid w:val="00581495"/>
    <w:rsid w:val="005816BF"/>
    <w:rsid w:val="00582C25"/>
    <w:rsid w:val="00583490"/>
    <w:rsid w:val="00583B7F"/>
    <w:rsid w:val="00583E29"/>
    <w:rsid w:val="005847AE"/>
    <w:rsid w:val="00584C9A"/>
    <w:rsid w:val="005854EF"/>
    <w:rsid w:val="00585A68"/>
    <w:rsid w:val="00585D18"/>
    <w:rsid w:val="005870DC"/>
    <w:rsid w:val="00587103"/>
    <w:rsid w:val="0058767E"/>
    <w:rsid w:val="00587E39"/>
    <w:rsid w:val="005915CC"/>
    <w:rsid w:val="00591780"/>
    <w:rsid w:val="00593613"/>
    <w:rsid w:val="00593AF7"/>
    <w:rsid w:val="005946B9"/>
    <w:rsid w:val="005948E8"/>
    <w:rsid w:val="00594C44"/>
    <w:rsid w:val="0059612D"/>
    <w:rsid w:val="0059746B"/>
    <w:rsid w:val="005976E2"/>
    <w:rsid w:val="005A02FB"/>
    <w:rsid w:val="005A06F2"/>
    <w:rsid w:val="005A0C78"/>
    <w:rsid w:val="005A23CC"/>
    <w:rsid w:val="005A2642"/>
    <w:rsid w:val="005A3CB8"/>
    <w:rsid w:val="005A43A2"/>
    <w:rsid w:val="005A4A06"/>
    <w:rsid w:val="005A5745"/>
    <w:rsid w:val="005A6986"/>
    <w:rsid w:val="005A7E55"/>
    <w:rsid w:val="005B091B"/>
    <w:rsid w:val="005B0A64"/>
    <w:rsid w:val="005B0BD8"/>
    <w:rsid w:val="005B1076"/>
    <w:rsid w:val="005B1761"/>
    <w:rsid w:val="005B2A38"/>
    <w:rsid w:val="005B3823"/>
    <w:rsid w:val="005B38F2"/>
    <w:rsid w:val="005B3D95"/>
    <w:rsid w:val="005B47FF"/>
    <w:rsid w:val="005B51C9"/>
    <w:rsid w:val="005B5A5A"/>
    <w:rsid w:val="005B6817"/>
    <w:rsid w:val="005B7A51"/>
    <w:rsid w:val="005B7B2B"/>
    <w:rsid w:val="005C0702"/>
    <w:rsid w:val="005C2AFE"/>
    <w:rsid w:val="005C3340"/>
    <w:rsid w:val="005C3A0F"/>
    <w:rsid w:val="005C44CB"/>
    <w:rsid w:val="005C4AD5"/>
    <w:rsid w:val="005C5BA1"/>
    <w:rsid w:val="005C6417"/>
    <w:rsid w:val="005C64CC"/>
    <w:rsid w:val="005C6875"/>
    <w:rsid w:val="005C7A5A"/>
    <w:rsid w:val="005D03CA"/>
    <w:rsid w:val="005D0532"/>
    <w:rsid w:val="005D056B"/>
    <w:rsid w:val="005D1DC9"/>
    <w:rsid w:val="005D225F"/>
    <w:rsid w:val="005D2FAA"/>
    <w:rsid w:val="005D3A52"/>
    <w:rsid w:val="005D4260"/>
    <w:rsid w:val="005D4597"/>
    <w:rsid w:val="005D514C"/>
    <w:rsid w:val="005D573D"/>
    <w:rsid w:val="005D59D8"/>
    <w:rsid w:val="005D6D96"/>
    <w:rsid w:val="005D73C8"/>
    <w:rsid w:val="005D7D74"/>
    <w:rsid w:val="005E01DE"/>
    <w:rsid w:val="005E0929"/>
    <w:rsid w:val="005E123F"/>
    <w:rsid w:val="005E1D01"/>
    <w:rsid w:val="005E1D95"/>
    <w:rsid w:val="005E2034"/>
    <w:rsid w:val="005E28DD"/>
    <w:rsid w:val="005E31DB"/>
    <w:rsid w:val="005E57B7"/>
    <w:rsid w:val="005E5B96"/>
    <w:rsid w:val="005E78E6"/>
    <w:rsid w:val="005F169D"/>
    <w:rsid w:val="005F2664"/>
    <w:rsid w:val="005F36BD"/>
    <w:rsid w:val="005F4ACA"/>
    <w:rsid w:val="005F57F3"/>
    <w:rsid w:val="005F5F10"/>
    <w:rsid w:val="005F7AF4"/>
    <w:rsid w:val="005F7DF4"/>
    <w:rsid w:val="0060129D"/>
    <w:rsid w:val="006017DE"/>
    <w:rsid w:val="00601AF4"/>
    <w:rsid w:val="00601CA1"/>
    <w:rsid w:val="00601E5A"/>
    <w:rsid w:val="0060206F"/>
    <w:rsid w:val="0060389B"/>
    <w:rsid w:val="00603D10"/>
    <w:rsid w:val="00604233"/>
    <w:rsid w:val="00604680"/>
    <w:rsid w:val="006059A8"/>
    <w:rsid w:val="0060609A"/>
    <w:rsid w:val="00606892"/>
    <w:rsid w:val="006068E3"/>
    <w:rsid w:val="00607687"/>
    <w:rsid w:val="00607F4C"/>
    <w:rsid w:val="00610157"/>
    <w:rsid w:val="006104FE"/>
    <w:rsid w:val="00610888"/>
    <w:rsid w:val="006116A6"/>
    <w:rsid w:val="00612473"/>
    <w:rsid w:val="00612652"/>
    <w:rsid w:val="00612A3F"/>
    <w:rsid w:val="006130B4"/>
    <w:rsid w:val="00615342"/>
    <w:rsid w:val="00615AD9"/>
    <w:rsid w:val="00616039"/>
    <w:rsid w:val="0061685B"/>
    <w:rsid w:val="00616A50"/>
    <w:rsid w:val="00616D29"/>
    <w:rsid w:val="00616D2F"/>
    <w:rsid w:val="00616EB7"/>
    <w:rsid w:val="00617645"/>
    <w:rsid w:val="00620895"/>
    <w:rsid w:val="0062290B"/>
    <w:rsid w:val="00623036"/>
    <w:rsid w:val="006230F0"/>
    <w:rsid w:val="00623803"/>
    <w:rsid w:val="00626120"/>
    <w:rsid w:val="00626BB2"/>
    <w:rsid w:val="0062761A"/>
    <w:rsid w:val="00631E6C"/>
    <w:rsid w:val="00632708"/>
    <w:rsid w:val="0063279D"/>
    <w:rsid w:val="00632A08"/>
    <w:rsid w:val="006331D4"/>
    <w:rsid w:val="006338F5"/>
    <w:rsid w:val="00633E41"/>
    <w:rsid w:val="00634D19"/>
    <w:rsid w:val="00634F5F"/>
    <w:rsid w:val="0063541B"/>
    <w:rsid w:val="006365CA"/>
    <w:rsid w:val="006365CB"/>
    <w:rsid w:val="00636CB2"/>
    <w:rsid w:val="0063714D"/>
    <w:rsid w:val="00637267"/>
    <w:rsid w:val="00640113"/>
    <w:rsid w:val="0064170A"/>
    <w:rsid w:val="006417CE"/>
    <w:rsid w:val="006422C6"/>
    <w:rsid w:val="00642477"/>
    <w:rsid w:val="006424AB"/>
    <w:rsid w:val="0064256A"/>
    <w:rsid w:val="0064428D"/>
    <w:rsid w:val="00644DAA"/>
    <w:rsid w:val="0064568C"/>
    <w:rsid w:val="00645B62"/>
    <w:rsid w:val="00646423"/>
    <w:rsid w:val="00646957"/>
    <w:rsid w:val="00646A1A"/>
    <w:rsid w:val="006474A4"/>
    <w:rsid w:val="00647B8E"/>
    <w:rsid w:val="006501BE"/>
    <w:rsid w:val="0065143B"/>
    <w:rsid w:val="00651AAE"/>
    <w:rsid w:val="00651BF8"/>
    <w:rsid w:val="00651D05"/>
    <w:rsid w:val="006538CE"/>
    <w:rsid w:val="0065393B"/>
    <w:rsid w:val="00653AB6"/>
    <w:rsid w:val="006545DD"/>
    <w:rsid w:val="00654DC5"/>
    <w:rsid w:val="00655941"/>
    <w:rsid w:val="006559FB"/>
    <w:rsid w:val="00655CA6"/>
    <w:rsid w:val="00656066"/>
    <w:rsid w:val="00656491"/>
    <w:rsid w:val="00656C05"/>
    <w:rsid w:val="00656D77"/>
    <w:rsid w:val="00657754"/>
    <w:rsid w:val="00657F4B"/>
    <w:rsid w:val="006608AE"/>
    <w:rsid w:val="00662145"/>
    <w:rsid w:val="00662263"/>
    <w:rsid w:val="00662382"/>
    <w:rsid w:val="006628BD"/>
    <w:rsid w:val="00664339"/>
    <w:rsid w:val="00665366"/>
    <w:rsid w:val="006656D6"/>
    <w:rsid w:val="00665D86"/>
    <w:rsid w:val="006667E9"/>
    <w:rsid w:val="0066764F"/>
    <w:rsid w:val="006700CC"/>
    <w:rsid w:val="006702C9"/>
    <w:rsid w:val="00670727"/>
    <w:rsid w:val="00670A36"/>
    <w:rsid w:val="00671DFD"/>
    <w:rsid w:val="00672B90"/>
    <w:rsid w:val="00672BE1"/>
    <w:rsid w:val="006747FE"/>
    <w:rsid w:val="006764E1"/>
    <w:rsid w:val="0067759B"/>
    <w:rsid w:val="00680E33"/>
    <w:rsid w:val="00680FCB"/>
    <w:rsid w:val="00681534"/>
    <w:rsid w:val="00681CAA"/>
    <w:rsid w:val="006828B9"/>
    <w:rsid w:val="00684233"/>
    <w:rsid w:val="006845C1"/>
    <w:rsid w:val="00684FAC"/>
    <w:rsid w:val="0068607D"/>
    <w:rsid w:val="006860F1"/>
    <w:rsid w:val="00686A10"/>
    <w:rsid w:val="00686ADD"/>
    <w:rsid w:val="00687CD4"/>
    <w:rsid w:val="00690564"/>
    <w:rsid w:val="00691F58"/>
    <w:rsid w:val="00692275"/>
    <w:rsid w:val="00693333"/>
    <w:rsid w:val="00693CC5"/>
    <w:rsid w:val="0069548A"/>
    <w:rsid w:val="00695BB8"/>
    <w:rsid w:val="00695C73"/>
    <w:rsid w:val="00696C1C"/>
    <w:rsid w:val="00696D38"/>
    <w:rsid w:val="006972AC"/>
    <w:rsid w:val="0069798D"/>
    <w:rsid w:val="006A0029"/>
    <w:rsid w:val="006A0581"/>
    <w:rsid w:val="006A0DE9"/>
    <w:rsid w:val="006A1876"/>
    <w:rsid w:val="006A1E4D"/>
    <w:rsid w:val="006A2265"/>
    <w:rsid w:val="006A2369"/>
    <w:rsid w:val="006A24B9"/>
    <w:rsid w:val="006A35A2"/>
    <w:rsid w:val="006A4546"/>
    <w:rsid w:val="006A46CD"/>
    <w:rsid w:val="006A47E2"/>
    <w:rsid w:val="006A4B35"/>
    <w:rsid w:val="006A4D2B"/>
    <w:rsid w:val="006A4E29"/>
    <w:rsid w:val="006A5C89"/>
    <w:rsid w:val="006A6130"/>
    <w:rsid w:val="006A64C5"/>
    <w:rsid w:val="006A6781"/>
    <w:rsid w:val="006A6D33"/>
    <w:rsid w:val="006A7018"/>
    <w:rsid w:val="006A7027"/>
    <w:rsid w:val="006A7A6F"/>
    <w:rsid w:val="006A7CFB"/>
    <w:rsid w:val="006A7FB8"/>
    <w:rsid w:val="006B01B7"/>
    <w:rsid w:val="006B0483"/>
    <w:rsid w:val="006B0B3B"/>
    <w:rsid w:val="006B1AE9"/>
    <w:rsid w:val="006B1AEB"/>
    <w:rsid w:val="006B2640"/>
    <w:rsid w:val="006B2729"/>
    <w:rsid w:val="006B2B6E"/>
    <w:rsid w:val="006B3BBD"/>
    <w:rsid w:val="006B3D9C"/>
    <w:rsid w:val="006B514F"/>
    <w:rsid w:val="006B572B"/>
    <w:rsid w:val="006B5FCE"/>
    <w:rsid w:val="006B6387"/>
    <w:rsid w:val="006B6B7A"/>
    <w:rsid w:val="006B70D4"/>
    <w:rsid w:val="006B7377"/>
    <w:rsid w:val="006C0196"/>
    <w:rsid w:val="006C10EB"/>
    <w:rsid w:val="006C1F0B"/>
    <w:rsid w:val="006C1FD1"/>
    <w:rsid w:val="006C25DF"/>
    <w:rsid w:val="006C2FCF"/>
    <w:rsid w:val="006C577D"/>
    <w:rsid w:val="006C583E"/>
    <w:rsid w:val="006C5BBE"/>
    <w:rsid w:val="006C60C6"/>
    <w:rsid w:val="006C7430"/>
    <w:rsid w:val="006C7498"/>
    <w:rsid w:val="006C74DF"/>
    <w:rsid w:val="006D1950"/>
    <w:rsid w:val="006D2F9C"/>
    <w:rsid w:val="006D34B8"/>
    <w:rsid w:val="006D5F32"/>
    <w:rsid w:val="006D6191"/>
    <w:rsid w:val="006D6A6A"/>
    <w:rsid w:val="006D6D55"/>
    <w:rsid w:val="006D6F63"/>
    <w:rsid w:val="006D75E8"/>
    <w:rsid w:val="006E03BA"/>
    <w:rsid w:val="006E0712"/>
    <w:rsid w:val="006E08E3"/>
    <w:rsid w:val="006E0C96"/>
    <w:rsid w:val="006E106F"/>
    <w:rsid w:val="006E191F"/>
    <w:rsid w:val="006E1BC1"/>
    <w:rsid w:val="006E1CE7"/>
    <w:rsid w:val="006E209A"/>
    <w:rsid w:val="006E23C6"/>
    <w:rsid w:val="006E2488"/>
    <w:rsid w:val="006E2DE3"/>
    <w:rsid w:val="006E3E42"/>
    <w:rsid w:val="006E4004"/>
    <w:rsid w:val="006E5C2B"/>
    <w:rsid w:val="006E6A44"/>
    <w:rsid w:val="006F0890"/>
    <w:rsid w:val="006F17DC"/>
    <w:rsid w:val="006F2645"/>
    <w:rsid w:val="006F26D3"/>
    <w:rsid w:val="006F27D4"/>
    <w:rsid w:val="006F363B"/>
    <w:rsid w:val="006F37D5"/>
    <w:rsid w:val="006F398E"/>
    <w:rsid w:val="006F44DE"/>
    <w:rsid w:val="006F6F07"/>
    <w:rsid w:val="007003B1"/>
    <w:rsid w:val="0070165A"/>
    <w:rsid w:val="0070230F"/>
    <w:rsid w:val="0070238E"/>
    <w:rsid w:val="007031BA"/>
    <w:rsid w:val="00703336"/>
    <w:rsid w:val="007039D9"/>
    <w:rsid w:val="00704288"/>
    <w:rsid w:val="00704AD6"/>
    <w:rsid w:val="00705139"/>
    <w:rsid w:val="00705AD1"/>
    <w:rsid w:val="007062F9"/>
    <w:rsid w:val="00710413"/>
    <w:rsid w:val="00711D73"/>
    <w:rsid w:val="007122C9"/>
    <w:rsid w:val="0071362E"/>
    <w:rsid w:val="00713AE9"/>
    <w:rsid w:val="00713C5A"/>
    <w:rsid w:val="00714161"/>
    <w:rsid w:val="00714CCC"/>
    <w:rsid w:val="00714DE5"/>
    <w:rsid w:val="0071501B"/>
    <w:rsid w:val="00715A68"/>
    <w:rsid w:val="007166F7"/>
    <w:rsid w:val="007170D3"/>
    <w:rsid w:val="00717226"/>
    <w:rsid w:val="00717B54"/>
    <w:rsid w:val="00717E2E"/>
    <w:rsid w:val="007201E3"/>
    <w:rsid w:val="0072127D"/>
    <w:rsid w:val="0072184D"/>
    <w:rsid w:val="00722D3E"/>
    <w:rsid w:val="00723584"/>
    <w:rsid w:val="00723E61"/>
    <w:rsid w:val="00724E68"/>
    <w:rsid w:val="00727494"/>
    <w:rsid w:val="00727DBC"/>
    <w:rsid w:val="00730BA6"/>
    <w:rsid w:val="007318C0"/>
    <w:rsid w:val="00731EED"/>
    <w:rsid w:val="007333F2"/>
    <w:rsid w:val="00734379"/>
    <w:rsid w:val="00734AB6"/>
    <w:rsid w:val="00735194"/>
    <w:rsid w:val="00735EB8"/>
    <w:rsid w:val="00736127"/>
    <w:rsid w:val="0073676F"/>
    <w:rsid w:val="00736FBA"/>
    <w:rsid w:val="007409F5"/>
    <w:rsid w:val="007410EA"/>
    <w:rsid w:val="00741476"/>
    <w:rsid w:val="00741AEC"/>
    <w:rsid w:val="00741B63"/>
    <w:rsid w:val="00741E8F"/>
    <w:rsid w:val="00741F5C"/>
    <w:rsid w:val="00742FCE"/>
    <w:rsid w:val="00743E4F"/>
    <w:rsid w:val="0074488D"/>
    <w:rsid w:val="00744A39"/>
    <w:rsid w:val="0074570E"/>
    <w:rsid w:val="007458BD"/>
    <w:rsid w:val="0074602B"/>
    <w:rsid w:val="00746385"/>
    <w:rsid w:val="00746B76"/>
    <w:rsid w:val="0074783B"/>
    <w:rsid w:val="007506E9"/>
    <w:rsid w:val="00750B26"/>
    <w:rsid w:val="00752116"/>
    <w:rsid w:val="0075271D"/>
    <w:rsid w:val="00753356"/>
    <w:rsid w:val="00753C18"/>
    <w:rsid w:val="00754FF6"/>
    <w:rsid w:val="007556AC"/>
    <w:rsid w:val="00755744"/>
    <w:rsid w:val="0075600F"/>
    <w:rsid w:val="00756A5E"/>
    <w:rsid w:val="00756D28"/>
    <w:rsid w:val="0075717B"/>
    <w:rsid w:val="007602CA"/>
    <w:rsid w:val="0076054B"/>
    <w:rsid w:val="007611DF"/>
    <w:rsid w:val="007613E7"/>
    <w:rsid w:val="0076399D"/>
    <w:rsid w:val="0076578C"/>
    <w:rsid w:val="00765ECE"/>
    <w:rsid w:val="0076626B"/>
    <w:rsid w:val="007665C0"/>
    <w:rsid w:val="007665E0"/>
    <w:rsid w:val="007666DC"/>
    <w:rsid w:val="00766DF4"/>
    <w:rsid w:val="00767F5D"/>
    <w:rsid w:val="00771DD8"/>
    <w:rsid w:val="00772676"/>
    <w:rsid w:val="00772C52"/>
    <w:rsid w:val="00772D57"/>
    <w:rsid w:val="007732DD"/>
    <w:rsid w:val="00773DEE"/>
    <w:rsid w:val="00774248"/>
    <w:rsid w:val="00774BCF"/>
    <w:rsid w:val="00774F71"/>
    <w:rsid w:val="007750ED"/>
    <w:rsid w:val="00775B87"/>
    <w:rsid w:val="007760DA"/>
    <w:rsid w:val="007766CF"/>
    <w:rsid w:val="0077745C"/>
    <w:rsid w:val="00777F0D"/>
    <w:rsid w:val="007818A2"/>
    <w:rsid w:val="00781917"/>
    <w:rsid w:val="00781A50"/>
    <w:rsid w:val="0078296B"/>
    <w:rsid w:val="00782CEB"/>
    <w:rsid w:val="0078367E"/>
    <w:rsid w:val="0078393C"/>
    <w:rsid w:val="00783EB8"/>
    <w:rsid w:val="007844FD"/>
    <w:rsid w:val="007846CA"/>
    <w:rsid w:val="00784A2D"/>
    <w:rsid w:val="00784CD4"/>
    <w:rsid w:val="0078543E"/>
    <w:rsid w:val="00785950"/>
    <w:rsid w:val="00785A4C"/>
    <w:rsid w:val="00786256"/>
    <w:rsid w:val="0078659E"/>
    <w:rsid w:val="007879CC"/>
    <w:rsid w:val="0079040E"/>
    <w:rsid w:val="007908C5"/>
    <w:rsid w:val="007908C9"/>
    <w:rsid w:val="00790EDC"/>
    <w:rsid w:val="007914BC"/>
    <w:rsid w:val="00791C35"/>
    <w:rsid w:val="00791DE2"/>
    <w:rsid w:val="00792063"/>
    <w:rsid w:val="0079241D"/>
    <w:rsid w:val="007929FB"/>
    <w:rsid w:val="00792D73"/>
    <w:rsid w:val="00793530"/>
    <w:rsid w:val="00793940"/>
    <w:rsid w:val="00793BA9"/>
    <w:rsid w:val="007944BC"/>
    <w:rsid w:val="00794AD1"/>
    <w:rsid w:val="007952D1"/>
    <w:rsid w:val="007963D3"/>
    <w:rsid w:val="0079647B"/>
    <w:rsid w:val="00796A0B"/>
    <w:rsid w:val="00796FEF"/>
    <w:rsid w:val="007A009C"/>
    <w:rsid w:val="007A04AC"/>
    <w:rsid w:val="007A061F"/>
    <w:rsid w:val="007A06DC"/>
    <w:rsid w:val="007A09C1"/>
    <w:rsid w:val="007A1BEB"/>
    <w:rsid w:val="007A1C9E"/>
    <w:rsid w:val="007A2591"/>
    <w:rsid w:val="007A317B"/>
    <w:rsid w:val="007A32A1"/>
    <w:rsid w:val="007A36A7"/>
    <w:rsid w:val="007A497A"/>
    <w:rsid w:val="007A4B52"/>
    <w:rsid w:val="007A5D36"/>
    <w:rsid w:val="007A5EB3"/>
    <w:rsid w:val="007A68A1"/>
    <w:rsid w:val="007A69CE"/>
    <w:rsid w:val="007A72DD"/>
    <w:rsid w:val="007A76A5"/>
    <w:rsid w:val="007A77F8"/>
    <w:rsid w:val="007B0212"/>
    <w:rsid w:val="007B0F1F"/>
    <w:rsid w:val="007B33BA"/>
    <w:rsid w:val="007B3B7B"/>
    <w:rsid w:val="007B3C52"/>
    <w:rsid w:val="007B4532"/>
    <w:rsid w:val="007B538B"/>
    <w:rsid w:val="007B582B"/>
    <w:rsid w:val="007B6419"/>
    <w:rsid w:val="007B66E2"/>
    <w:rsid w:val="007C1AE7"/>
    <w:rsid w:val="007C1BB5"/>
    <w:rsid w:val="007C253D"/>
    <w:rsid w:val="007C2806"/>
    <w:rsid w:val="007C2CFB"/>
    <w:rsid w:val="007C2E09"/>
    <w:rsid w:val="007C3FD0"/>
    <w:rsid w:val="007C4901"/>
    <w:rsid w:val="007C4C45"/>
    <w:rsid w:val="007C4DDD"/>
    <w:rsid w:val="007C5D50"/>
    <w:rsid w:val="007C6C91"/>
    <w:rsid w:val="007C78FE"/>
    <w:rsid w:val="007C7B9D"/>
    <w:rsid w:val="007C7E27"/>
    <w:rsid w:val="007C7FF9"/>
    <w:rsid w:val="007D16B8"/>
    <w:rsid w:val="007D21F3"/>
    <w:rsid w:val="007D3394"/>
    <w:rsid w:val="007D33B5"/>
    <w:rsid w:val="007D4CC8"/>
    <w:rsid w:val="007D59C9"/>
    <w:rsid w:val="007D5B5F"/>
    <w:rsid w:val="007D5DEF"/>
    <w:rsid w:val="007D608B"/>
    <w:rsid w:val="007D6F39"/>
    <w:rsid w:val="007E015B"/>
    <w:rsid w:val="007E01EE"/>
    <w:rsid w:val="007E0824"/>
    <w:rsid w:val="007E0E9D"/>
    <w:rsid w:val="007E1361"/>
    <w:rsid w:val="007E243B"/>
    <w:rsid w:val="007E2456"/>
    <w:rsid w:val="007E24B6"/>
    <w:rsid w:val="007E29EC"/>
    <w:rsid w:val="007E3D23"/>
    <w:rsid w:val="007E4966"/>
    <w:rsid w:val="007E4A9C"/>
    <w:rsid w:val="007E4B72"/>
    <w:rsid w:val="007E4C51"/>
    <w:rsid w:val="007E52CD"/>
    <w:rsid w:val="007E56E3"/>
    <w:rsid w:val="007E5AE9"/>
    <w:rsid w:val="007E63FD"/>
    <w:rsid w:val="007E6671"/>
    <w:rsid w:val="007E73E5"/>
    <w:rsid w:val="007E77F8"/>
    <w:rsid w:val="007F06B5"/>
    <w:rsid w:val="007F16B5"/>
    <w:rsid w:val="007F2A03"/>
    <w:rsid w:val="007F2DE0"/>
    <w:rsid w:val="007F4703"/>
    <w:rsid w:val="007F4E7A"/>
    <w:rsid w:val="007F5087"/>
    <w:rsid w:val="007F50F0"/>
    <w:rsid w:val="007F62AC"/>
    <w:rsid w:val="007F62FE"/>
    <w:rsid w:val="007F6B75"/>
    <w:rsid w:val="007F7F52"/>
    <w:rsid w:val="00800900"/>
    <w:rsid w:val="00800C00"/>
    <w:rsid w:val="00801125"/>
    <w:rsid w:val="008011CC"/>
    <w:rsid w:val="00801923"/>
    <w:rsid w:val="00802234"/>
    <w:rsid w:val="00802FB9"/>
    <w:rsid w:val="0080352B"/>
    <w:rsid w:val="008036C2"/>
    <w:rsid w:val="0080376F"/>
    <w:rsid w:val="0080440B"/>
    <w:rsid w:val="00804A69"/>
    <w:rsid w:val="008052C7"/>
    <w:rsid w:val="008101F0"/>
    <w:rsid w:val="00810E6A"/>
    <w:rsid w:val="00811D1A"/>
    <w:rsid w:val="00812754"/>
    <w:rsid w:val="00812A75"/>
    <w:rsid w:val="0081308C"/>
    <w:rsid w:val="00813E6D"/>
    <w:rsid w:val="0081449C"/>
    <w:rsid w:val="00814A45"/>
    <w:rsid w:val="00814BC9"/>
    <w:rsid w:val="00815710"/>
    <w:rsid w:val="00815D6B"/>
    <w:rsid w:val="00815F1C"/>
    <w:rsid w:val="00816F7B"/>
    <w:rsid w:val="0081707B"/>
    <w:rsid w:val="00817430"/>
    <w:rsid w:val="008204C2"/>
    <w:rsid w:val="00821877"/>
    <w:rsid w:val="00821C2A"/>
    <w:rsid w:val="008227D4"/>
    <w:rsid w:val="008242B5"/>
    <w:rsid w:val="00824D07"/>
    <w:rsid w:val="008259D6"/>
    <w:rsid w:val="00825A74"/>
    <w:rsid w:val="008264FA"/>
    <w:rsid w:val="00826E14"/>
    <w:rsid w:val="00827453"/>
    <w:rsid w:val="0083016D"/>
    <w:rsid w:val="008302FB"/>
    <w:rsid w:val="008303C1"/>
    <w:rsid w:val="008303F2"/>
    <w:rsid w:val="00832250"/>
    <w:rsid w:val="008323A9"/>
    <w:rsid w:val="00832E35"/>
    <w:rsid w:val="00833D93"/>
    <w:rsid w:val="00833ECB"/>
    <w:rsid w:val="00834119"/>
    <w:rsid w:val="00834379"/>
    <w:rsid w:val="00834584"/>
    <w:rsid w:val="00834A8D"/>
    <w:rsid w:val="008357CB"/>
    <w:rsid w:val="00836216"/>
    <w:rsid w:val="00836D2F"/>
    <w:rsid w:val="008375E6"/>
    <w:rsid w:val="00837730"/>
    <w:rsid w:val="00837BCB"/>
    <w:rsid w:val="00837D81"/>
    <w:rsid w:val="00840080"/>
    <w:rsid w:val="00840BDC"/>
    <w:rsid w:val="00844347"/>
    <w:rsid w:val="00845004"/>
    <w:rsid w:val="0084500E"/>
    <w:rsid w:val="00845E64"/>
    <w:rsid w:val="00846365"/>
    <w:rsid w:val="00847E6D"/>
    <w:rsid w:val="0085021E"/>
    <w:rsid w:val="008503A7"/>
    <w:rsid w:val="00850611"/>
    <w:rsid w:val="00850DEC"/>
    <w:rsid w:val="00851042"/>
    <w:rsid w:val="00851529"/>
    <w:rsid w:val="008515B6"/>
    <w:rsid w:val="008516CE"/>
    <w:rsid w:val="00851DC5"/>
    <w:rsid w:val="0085202D"/>
    <w:rsid w:val="00853438"/>
    <w:rsid w:val="00853459"/>
    <w:rsid w:val="00853DCF"/>
    <w:rsid w:val="008547DB"/>
    <w:rsid w:val="00854C94"/>
    <w:rsid w:val="00855F03"/>
    <w:rsid w:val="00856044"/>
    <w:rsid w:val="00856867"/>
    <w:rsid w:val="00856F7D"/>
    <w:rsid w:val="008603F1"/>
    <w:rsid w:val="0086084B"/>
    <w:rsid w:val="00861923"/>
    <w:rsid w:val="0086232B"/>
    <w:rsid w:val="00862505"/>
    <w:rsid w:val="00862874"/>
    <w:rsid w:val="00862C0A"/>
    <w:rsid w:val="0086339A"/>
    <w:rsid w:val="008633A2"/>
    <w:rsid w:val="0086372D"/>
    <w:rsid w:val="00863A29"/>
    <w:rsid w:val="0086493C"/>
    <w:rsid w:val="00864C49"/>
    <w:rsid w:val="00865249"/>
    <w:rsid w:val="00865A7A"/>
    <w:rsid w:val="00865D76"/>
    <w:rsid w:val="0086638F"/>
    <w:rsid w:val="008667DF"/>
    <w:rsid w:val="00866F99"/>
    <w:rsid w:val="00867C92"/>
    <w:rsid w:val="00867EE6"/>
    <w:rsid w:val="00867F02"/>
    <w:rsid w:val="008714AA"/>
    <w:rsid w:val="00871E2F"/>
    <w:rsid w:val="0087208E"/>
    <w:rsid w:val="00872B15"/>
    <w:rsid w:val="00873EB7"/>
    <w:rsid w:val="00874291"/>
    <w:rsid w:val="00874C05"/>
    <w:rsid w:val="00876875"/>
    <w:rsid w:val="00876AD1"/>
    <w:rsid w:val="00876B01"/>
    <w:rsid w:val="00877710"/>
    <w:rsid w:val="00877DE4"/>
    <w:rsid w:val="0088027A"/>
    <w:rsid w:val="0088035F"/>
    <w:rsid w:val="00880915"/>
    <w:rsid w:val="008810EB"/>
    <w:rsid w:val="008822D6"/>
    <w:rsid w:val="00882492"/>
    <w:rsid w:val="008826B4"/>
    <w:rsid w:val="00882A26"/>
    <w:rsid w:val="00882F2E"/>
    <w:rsid w:val="00882F81"/>
    <w:rsid w:val="008833DD"/>
    <w:rsid w:val="00883444"/>
    <w:rsid w:val="00884214"/>
    <w:rsid w:val="008844C0"/>
    <w:rsid w:val="0088458A"/>
    <w:rsid w:val="008846E5"/>
    <w:rsid w:val="00884979"/>
    <w:rsid w:val="00884D79"/>
    <w:rsid w:val="00884E59"/>
    <w:rsid w:val="0088568F"/>
    <w:rsid w:val="00886CED"/>
    <w:rsid w:val="00886F38"/>
    <w:rsid w:val="0088720C"/>
    <w:rsid w:val="00887FA8"/>
    <w:rsid w:val="00890F30"/>
    <w:rsid w:val="00892175"/>
    <w:rsid w:val="0089245A"/>
    <w:rsid w:val="00892C74"/>
    <w:rsid w:val="008931BF"/>
    <w:rsid w:val="008947C8"/>
    <w:rsid w:val="008952EF"/>
    <w:rsid w:val="00895615"/>
    <w:rsid w:val="00895CDD"/>
    <w:rsid w:val="008966A9"/>
    <w:rsid w:val="00897497"/>
    <w:rsid w:val="0089767D"/>
    <w:rsid w:val="00897729"/>
    <w:rsid w:val="00897817"/>
    <w:rsid w:val="00897989"/>
    <w:rsid w:val="00897A5C"/>
    <w:rsid w:val="00897A89"/>
    <w:rsid w:val="008A0BAE"/>
    <w:rsid w:val="008A0C39"/>
    <w:rsid w:val="008A2443"/>
    <w:rsid w:val="008A32D2"/>
    <w:rsid w:val="008A40A6"/>
    <w:rsid w:val="008A5004"/>
    <w:rsid w:val="008A50E4"/>
    <w:rsid w:val="008A5A84"/>
    <w:rsid w:val="008A6B91"/>
    <w:rsid w:val="008A7DB4"/>
    <w:rsid w:val="008B0D8F"/>
    <w:rsid w:val="008B11E4"/>
    <w:rsid w:val="008B1872"/>
    <w:rsid w:val="008B1C8C"/>
    <w:rsid w:val="008B2297"/>
    <w:rsid w:val="008B25C0"/>
    <w:rsid w:val="008B2703"/>
    <w:rsid w:val="008B2D39"/>
    <w:rsid w:val="008B3812"/>
    <w:rsid w:val="008B5CA0"/>
    <w:rsid w:val="008B5EDA"/>
    <w:rsid w:val="008B6002"/>
    <w:rsid w:val="008B6761"/>
    <w:rsid w:val="008B6872"/>
    <w:rsid w:val="008B75B6"/>
    <w:rsid w:val="008B7938"/>
    <w:rsid w:val="008B7AE8"/>
    <w:rsid w:val="008C06C0"/>
    <w:rsid w:val="008C10B9"/>
    <w:rsid w:val="008C10CE"/>
    <w:rsid w:val="008C298C"/>
    <w:rsid w:val="008C45F0"/>
    <w:rsid w:val="008C54AB"/>
    <w:rsid w:val="008C6194"/>
    <w:rsid w:val="008C6D00"/>
    <w:rsid w:val="008D04EA"/>
    <w:rsid w:val="008D0810"/>
    <w:rsid w:val="008D0B76"/>
    <w:rsid w:val="008D1174"/>
    <w:rsid w:val="008D1CCE"/>
    <w:rsid w:val="008D2128"/>
    <w:rsid w:val="008D28EA"/>
    <w:rsid w:val="008D3059"/>
    <w:rsid w:val="008D3281"/>
    <w:rsid w:val="008D3323"/>
    <w:rsid w:val="008D3716"/>
    <w:rsid w:val="008D3DCE"/>
    <w:rsid w:val="008D3ED1"/>
    <w:rsid w:val="008D4055"/>
    <w:rsid w:val="008D4538"/>
    <w:rsid w:val="008D5FBF"/>
    <w:rsid w:val="008D6210"/>
    <w:rsid w:val="008D6CE1"/>
    <w:rsid w:val="008D6E8B"/>
    <w:rsid w:val="008D710D"/>
    <w:rsid w:val="008D7429"/>
    <w:rsid w:val="008D7F73"/>
    <w:rsid w:val="008E0C63"/>
    <w:rsid w:val="008E1174"/>
    <w:rsid w:val="008E1E94"/>
    <w:rsid w:val="008E1EBD"/>
    <w:rsid w:val="008E2FA2"/>
    <w:rsid w:val="008E5BF6"/>
    <w:rsid w:val="008E6279"/>
    <w:rsid w:val="008E63D6"/>
    <w:rsid w:val="008E77D0"/>
    <w:rsid w:val="008F0495"/>
    <w:rsid w:val="008F05C4"/>
    <w:rsid w:val="008F13EC"/>
    <w:rsid w:val="008F2ED5"/>
    <w:rsid w:val="008F3B2B"/>
    <w:rsid w:val="008F52F8"/>
    <w:rsid w:val="008F5397"/>
    <w:rsid w:val="008F56F4"/>
    <w:rsid w:val="008F5EE4"/>
    <w:rsid w:val="008F5F8C"/>
    <w:rsid w:val="008F5FA6"/>
    <w:rsid w:val="008F7808"/>
    <w:rsid w:val="008F78DC"/>
    <w:rsid w:val="008F7F1A"/>
    <w:rsid w:val="009010D2"/>
    <w:rsid w:val="00901B9C"/>
    <w:rsid w:val="00902659"/>
    <w:rsid w:val="009027CD"/>
    <w:rsid w:val="009036F0"/>
    <w:rsid w:val="009037D9"/>
    <w:rsid w:val="009044AF"/>
    <w:rsid w:val="00905305"/>
    <w:rsid w:val="00905959"/>
    <w:rsid w:val="009060A9"/>
    <w:rsid w:val="0090655A"/>
    <w:rsid w:val="00907A34"/>
    <w:rsid w:val="009107B6"/>
    <w:rsid w:val="00912373"/>
    <w:rsid w:val="00912D17"/>
    <w:rsid w:val="009133F2"/>
    <w:rsid w:val="00916598"/>
    <w:rsid w:val="00916AA4"/>
    <w:rsid w:val="00916BAD"/>
    <w:rsid w:val="00917B48"/>
    <w:rsid w:val="00921ABC"/>
    <w:rsid w:val="00921CCF"/>
    <w:rsid w:val="00921D1A"/>
    <w:rsid w:val="00921FAC"/>
    <w:rsid w:val="00922BC1"/>
    <w:rsid w:val="00922D52"/>
    <w:rsid w:val="009236CD"/>
    <w:rsid w:val="00923CA6"/>
    <w:rsid w:val="00923CC1"/>
    <w:rsid w:val="00924089"/>
    <w:rsid w:val="00924097"/>
    <w:rsid w:val="009249BD"/>
    <w:rsid w:val="00924C5F"/>
    <w:rsid w:val="00925076"/>
    <w:rsid w:val="0092567A"/>
    <w:rsid w:val="00925FFF"/>
    <w:rsid w:val="00926657"/>
    <w:rsid w:val="00927251"/>
    <w:rsid w:val="00927B74"/>
    <w:rsid w:val="009311E3"/>
    <w:rsid w:val="00931618"/>
    <w:rsid w:val="00931F19"/>
    <w:rsid w:val="00932534"/>
    <w:rsid w:val="0093282D"/>
    <w:rsid w:val="00932834"/>
    <w:rsid w:val="0093361E"/>
    <w:rsid w:val="009336B8"/>
    <w:rsid w:val="0093372D"/>
    <w:rsid w:val="009346E7"/>
    <w:rsid w:val="00934D3C"/>
    <w:rsid w:val="00934E4B"/>
    <w:rsid w:val="00935BE6"/>
    <w:rsid w:val="00936E8E"/>
    <w:rsid w:val="009376DF"/>
    <w:rsid w:val="009377FC"/>
    <w:rsid w:val="0093790D"/>
    <w:rsid w:val="00940C92"/>
    <w:rsid w:val="00941D11"/>
    <w:rsid w:val="009428A7"/>
    <w:rsid w:val="00942BC5"/>
    <w:rsid w:val="00943C1D"/>
    <w:rsid w:val="00944218"/>
    <w:rsid w:val="00944A3A"/>
    <w:rsid w:val="00945B5C"/>
    <w:rsid w:val="00947239"/>
    <w:rsid w:val="00947F30"/>
    <w:rsid w:val="00951D3B"/>
    <w:rsid w:val="00951DFC"/>
    <w:rsid w:val="00952200"/>
    <w:rsid w:val="00952FAD"/>
    <w:rsid w:val="0095361D"/>
    <w:rsid w:val="00953837"/>
    <w:rsid w:val="00953E57"/>
    <w:rsid w:val="00954C2A"/>
    <w:rsid w:val="00955576"/>
    <w:rsid w:val="009555B2"/>
    <w:rsid w:val="00955677"/>
    <w:rsid w:val="009573C5"/>
    <w:rsid w:val="00957A69"/>
    <w:rsid w:val="00957A90"/>
    <w:rsid w:val="00957C1A"/>
    <w:rsid w:val="00957E1F"/>
    <w:rsid w:val="0096083B"/>
    <w:rsid w:val="00960CC0"/>
    <w:rsid w:val="00961171"/>
    <w:rsid w:val="00961507"/>
    <w:rsid w:val="0096157C"/>
    <w:rsid w:val="0096162A"/>
    <w:rsid w:val="00961D6B"/>
    <w:rsid w:val="00962EBF"/>
    <w:rsid w:val="009636E5"/>
    <w:rsid w:val="00963BE0"/>
    <w:rsid w:val="00964685"/>
    <w:rsid w:val="00965481"/>
    <w:rsid w:val="00965691"/>
    <w:rsid w:val="00965903"/>
    <w:rsid w:val="00965C20"/>
    <w:rsid w:val="0096712F"/>
    <w:rsid w:val="0096714F"/>
    <w:rsid w:val="009676C5"/>
    <w:rsid w:val="00970214"/>
    <w:rsid w:val="00970429"/>
    <w:rsid w:val="00970604"/>
    <w:rsid w:val="009746A3"/>
    <w:rsid w:val="009762A1"/>
    <w:rsid w:val="00976ADE"/>
    <w:rsid w:val="00976CF0"/>
    <w:rsid w:val="009774D0"/>
    <w:rsid w:val="00977753"/>
    <w:rsid w:val="00977ED2"/>
    <w:rsid w:val="00980A1B"/>
    <w:rsid w:val="00980FC5"/>
    <w:rsid w:val="00981552"/>
    <w:rsid w:val="009819B7"/>
    <w:rsid w:val="00981F3D"/>
    <w:rsid w:val="009838AA"/>
    <w:rsid w:val="00983D15"/>
    <w:rsid w:val="00985C9A"/>
    <w:rsid w:val="00985CFE"/>
    <w:rsid w:val="0098654F"/>
    <w:rsid w:val="00987515"/>
    <w:rsid w:val="00987BF3"/>
    <w:rsid w:val="009903A7"/>
    <w:rsid w:val="00990725"/>
    <w:rsid w:val="00990D1A"/>
    <w:rsid w:val="00991452"/>
    <w:rsid w:val="00991DA0"/>
    <w:rsid w:val="0099331F"/>
    <w:rsid w:val="009940F3"/>
    <w:rsid w:val="00995301"/>
    <w:rsid w:val="009953D2"/>
    <w:rsid w:val="0099570E"/>
    <w:rsid w:val="00995B6D"/>
    <w:rsid w:val="00996069"/>
    <w:rsid w:val="00997D9E"/>
    <w:rsid w:val="009A0D84"/>
    <w:rsid w:val="009A2980"/>
    <w:rsid w:val="009A3CBC"/>
    <w:rsid w:val="009A466E"/>
    <w:rsid w:val="009A54BB"/>
    <w:rsid w:val="009A7785"/>
    <w:rsid w:val="009A7891"/>
    <w:rsid w:val="009A7DE9"/>
    <w:rsid w:val="009B0CD4"/>
    <w:rsid w:val="009B0CDE"/>
    <w:rsid w:val="009B21B8"/>
    <w:rsid w:val="009B2B83"/>
    <w:rsid w:val="009B331E"/>
    <w:rsid w:val="009B4AFA"/>
    <w:rsid w:val="009B4B01"/>
    <w:rsid w:val="009B4C71"/>
    <w:rsid w:val="009B52C6"/>
    <w:rsid w:val="009B596A"/>
    <w:rsid w:val="009B61A1"/>
    <w:rsid w:val="009B7935"/>
    <w:rsid w:val="009C094B"/>
    <w:rsid w:val="009C0A44"/>
    <w:rsid w:val="009C0C6D"/>
    <w:rsid w:val="009C1278"/>
    <w:rsid w:val="009C20D3"/>
    <w:rsid w:val="009C2331"/>
    <w:rsid w:val="009C264D"/>
    <w:rsid w:val="009C3225"/>
    <w:rsid w:val="009C3382"/>
    <w:rsid w:val="009C379F"/>
    <w:rsid w:val="009C385D"/>
    <w:rsid w:val="009C3BDF"/>
    <w:rsid w:val="009C3F77"/>
    <w:rsid w:val="009C47DF"/>
    <w:rsid w:val="009C4D3B"/>
    <w:rsid w:val="009C5D0E"/>
    <w:rsid w:val="009C61CE"/>
    <w:rsid w:val="009C6CCE"/>
    <w:rsid w:val="009C6E29"/>
    <w:rsid w:val="009C72B4"/>
    <w:rsid w:val="009C7BC5"/>
    <w:rsid w:val="009D085C"/>
    <w:rsid w:val="009D1AE9"/>
    <w:rsid w:val="009D1C23"/>
    <w:rsid w:val="009D23BB"/>
    <w:rsid w:val="009D3283"/>
    <w:rsid w:val="009D3585"/>
    <w:rsid w:val="009D3634"/>
    <w:rsid w:val="009D42D5"/>
    <w:rsid w:val="009D4A4A"/>
    <w:rsid w:val="009D4CEB"/>
    <w:rsid w:val="009D5B1F"/>
    <w:rsid w:val="009D5F61"/>
    <w:rsid w:val="009D69C1"/>
    <w:rsid w:val="009D6E1B"/>
    <w:rsid w:val="009D7815"/>
    <w:rsid w:val="009D7D07"/>
    <w:rsid w:val="009E02BE"/>
    <w:rsid w:val="009E05E2"/>
    <w:rsid w:val="009E104E"/>
    <w:rsid w:val="009E1133"/>
    <w:rsid w:val="009E22EE"/>
    <w:rsid w:val="009E2909"/>
    <w:rsid w:val="009E2F3D"/>
    <w:rsid w:val="009E2F5F"/>
    <w:rsid w:val="009E34CE"/>
    <w:rsid w:val="009E4C32"/>
    <w:rsid w:val="009E52D9"/>
    <w:rsid w:val="009E600F"/>
    <w:rsid w:val="009E69B6"/>
    <w:rsid w:val="009E6AE0"/>
    <w:rsid w:val="009E74B4"/>
    <w:rsid w:val="009F0C9D"/>
    <w:rsid w:val="009F111A"/>
    <w:rsid w:val="009F13E6"/>
    <w:rsid w:val="009F15A4"/>
    <w:rsid w:val="009F2767"/>
    <w:rsid w:val="009F396B"/>
    <w:rsid w:val="009F3FE9"/>
    <w:rsid w:val="009F4086"/>
    <w:rsid w:val="009F45E2"/>
    <w:rsid w:val="009F524B"/>
    <w:rsid w:val="009F5E7B"/>
    <w:rsid w:val="009F5F23"/>
    <w:rsid w:val="009F6B52"/>
    <w:rsid w:val="009F75D0"/>
    <w:rsid w:val="009F79B1"/>
    <w:rsid w:val="009F7AEE"/>
    <w:rsid w:val="00A00AE9"/>
    <w:rsid w:val="00A011D0"/>
    <w:rsid w:val="00A01FC9"/>
    <w:rsid w:val="00A02416"/>
    <w:rsid w:val="00A02435"/>
    <w:rsid w:val="00A02E4F"/>
    <w:rsid w:val="00A03B0E"/>
    <w:rsid w:val="00A03E6F"/>
    <w:rsid w:val="00A04187"/>
    <w:rsid w:val="00A04328"/>
    <w:rsid w:val="00A05861"/>
    <w:rsid w:val="00A0796F"/>
    <w:rsid w:val="00A07E52"/>
    <w:rsid w:val="00A10851"/>
    <w:rsid w:val="00A10C55"/>
    <w:rsid w:val="00A13212"/>
    <w:rsid w:val="00A135F2"/>
    <w:rsid w:val="00A13630"/>
    <w:rsid w:val="00A13884"/>
    <w:rsid w:val="00A13A47"/>
    <w:rsid w:val="00A1426B"/>
    <w:rsid w:val="00A142E0"/>
    <w:rsid w:val="00A164D9"/>
    <w:rsid w:val="00A166FF"/>
    <w:rsid w:val="00A172EE"/>
    <w:rsid w:val="00A1766C"/>
    <w:rsid w:val="00A17A21"/>
    <w:rsid w:val="00A2058A"/>
    <w:rsid w:val="00A20720"/>
    <w:rsid w:val="00A2190B"/>
    <w:rsid w:val="00A21F5B"/>
    <w:rsid w:val="00A22EC3"/>
    <w:rsid w:val="00A2305F"/>
    <w:rsid w:val="00A25492"/>
    <w:rsid w:val="00A263B8"/>
    <w:rsid w:val="00A263E5"/>
    <w:rsid w:val="00A26685"/>
    <w:rsid w:val="00A268B1"/>
    <w:rsid w:val="00A27463"/>
    <w:rsid w:val="00A278B5"/>
    <w:rsid w:val="00A27C1B"/>
    <w:rsid w:val="00A30BF5"/>
    <w:rsid w:val="00A31261"/>
    <w:rsid w:val="00A313C3"/>
    <w:rsid w:val="00A323BF"/>
    <w:rsid w:val="00A3267E"/>
    <w:rsid w:val="00A338FF"/>
    <w:rsid w:val="00A33A39"/>
    <w:rsid w:val="00A33D37"/>
    <w:rsid w:val="00A342ED"/>
    <w:rsid w:val="00A36139"/>
    <w:rsid w:val="00A369C3"/>
    <w:rsid w:val="00A36CF4"/>
    <w:rsid w:val="00A376FC"/>
    <w:rsid w:val="00A4056F"/>
    <w:rsid w:val="00A41094"/>
    <w:rsid w:val="00A42142"/>
    <w:rsid w:val="00A42294"/>
    <w:rsid w:val="00A42D5F"/>
    <w:rsid w:val="00A43106"/>
    <w:rsid w:val="00A43E3D"/>
    <w:rsid w:val="00A454A1"/>
    <w:rsid w:val="00A45595"/>
    <w:rsid w:val="00A472E2"/>
    <w:rsid w:val="00A50659"/>
    <w:rsid w:val="00A506AA"/>
    <w:rsid w:val="00A522E4"/>
    <w:rsid w:val="00A53835"/>
    <w:rsid w:val="00A54476"/>
    <w:rsid w:val="00A564A7"/>
    <w:rsid w:val="00A570CF"/>
    <w:rsid w:val="00A57123"/>
    <w:rsid w:val="00A60709"/>
    <w:rsid w:val="00A61854"/>
    <w:rsid w:val="00A629AB"/>
    <w:rsid w:val="00A629BD"/>
    <w:rsid w:val="00A62CEC"/>
    <w:rsid w:val="00A62E89"/>
    <w:rsid w:val="00A63027"/>
    <w:rsid w:val="00A632F2"/>
    <w:rsid w:val="00A6434E"/>
    <w:rsid w:val="00A64D8D"/>
    <w:rsid w:val="00A65930"/>
    <w:rsid w:val="00A66905"/>
    <w:rsid w:val="00A66C63"/>
    <w:rsid w:val="00A66CBA"/>
    <w:rsid w:val="00A71705"/>
    <w:rsid w:val="00A71E81"/>
    <w:rsid w:val="00A72DB0"/>
    <w:rsid w:val="00A73092"/>
    <w:rsid w:val="00A73C23"/>
    <w:rsid w:val="00A73C9E"/>
    <w:rsid w:val="00A74418"/>
    <w:rsid w:val="00A7470D"/>
    <w:rsid w:val="00A74ABB"/>
    <w:rsid w:val="00A74B61"/>
    <w:rsid w:val="00A74F01"/>
    <w:rsid w:val="00A75182"/>
    <w:rsid w:val="00A753EA"/>
    <w:rsid w:val="00A75E47"/>
    <w:rsid w:val="00A762E5"/>
    <w:rsid w:val="00A7743E"/>
    <w:rsid w:val="00A80C2A"/>
    <w:rsid w:val="00A8138B"/>
    <w:rsid w:val="00A83557"/>
    <w:rsid w:val="00A83589"/>
    <w:rsid w:val="00A839F1"/>
    <w:rsid w:val="00A8473E"/>
    <w:rsid w:val="00A84EB9"/>
    <w:rsid w:val="00A84ED7"/>
    <w:rsid w:val="00A8659F"/>
    <w:rsid w:val="00A86A47"/>
    <w:rsid w:val="00A90B1C"/>
    <w:rsid w:val="00A918BD"/>
    <w:rsid w:val="00A91F46"/>
    <w:rsid w:val="00A944B5"/>
    <w:rsid w:val="00A9584C"/>
    <w:rsid w:val="00A959B6"/>
    <w:rsid w:val="00A95C60"/>
    <w:rsid w:val="00A95CC8"/>
    <w:rsid w:val="00A97440"/>
    <w:rsid w:val="00AA1622"/>
    <w:rsid w:val="00AA1DA5"/>
    <w:rsid w:val="00AA2325"/>
    <w:rsid w:val="00AA288D"/>
    <w:rsid w:val="00AA321A"/>
    <w:rsid w:val="00AA34BE"/>
    <w:rsid w:val="00AA4E39"/>
    <w:rsid w:val="00AA5E48"/>
    <w:rsid w:val="00AA6683"/>
    <w:rsid w:val="00AA6D7D"/>
    <w:rsid w:val="00AA7049"/>
    <w:rsid w:val="00AA705E"/>
    <w:rsid w:val="00AA778F"/>
    <w:rsid w:val="00AA7A37"/>
    <w:rsid w:val="00AA7A8D"/>
    <w:rsid w:val="00AA7DED"/>
    <w:rsid w:val="00AB0507"/>
    <w:rsid w:val="00AB189F"/>
    <w:rsid w:val="00AB1976"/>
    <w:rsid w:val="00AB197C"/>
    <w:rsid w:val="00AB1EA5"/>
    <w:rsid w:val="00AB20DB"/>
    <w:rsid w:val="00AB2331"/>
    <w:rsid w:val="00AB24DC"/>
    <w:rsid w:val="00AB28BE"/>
    <w:rsid w:val="00AB2EB2"/>
    <w:rsid w:val="00AB3C1D"/>
    <w:rsid w:val="00AB3E2C"/>
    <w:rsid w:val="00AB4185"/>
    <w:rsid w:val="00AB4A6E"/>
    <w:rsid w:val="00AB61F6"/>
    <w:rsid w:val="00AB63D5"/>
    <w:rsid w:val="00AB70DC"/>
    <w:rsid w:val="00AB7B3E"/>
    <w:rsid w:val="00AB7DA7"/>
    <w:rsid w:val="00AC0222"/>
    <w:rsid w:val="00AC0566"/>
    <w:rsid w:val="00AC0575"/>
    <w:rsid w:val="00AC1C2D"/>
    <w:rsid w:val="00AC21F0"/>
    <w:rsid w:val="00AC296D"/>
    <w:rsid w:val="00AC3B96"/>
    <w:rsid w:val="00AC44D4"/>
    <w:rsid w:val="00AC601E"/>
    <w:rsid w:val="00AC6720"/>
    <w:rsid w:val="00AC6B1E"/>
    <w:rsid w:val="00AC70A7"/>
    <w:rsid w:val="00AC7448"/>
    <w:rsid w:val="00AC745A"/>
    <w:rsid w:val="00AC76EA"/>
    <w:rsid w:val="00AC791B"/>
    <w:rsid w:val="00AD0C28"/>
    <w:rsid w:val="00AD0EDF"/>
    <w:rsid w:val="00AD117E"/>
    <w:rsid w:val="00AD1349"/>
    <w:rsid w:val="00AD1461"/>
    <w:rsid w:val="00AD22DE"/>
    <w:rsid w:val="00AD24B4"/>
    <w:rsid w:val="00AD2DC0"/>
    <w:rsid w:val="00AD2E81"/>
    <w:rsid w:val="00AD3C3C"/>
    <w:rsid w:val="00AD3EFC"/>
    <w:rsid w:val="00AD7546"/>
    <w:rsid w:val="00AD77B5"/>
    <w:rsid w:val="00AE02B9"/>
    <w:rsid w:val="00AE24A6"/>
    <w:rsid w:val="00AE3A9B"/>
    <w:rsid w:val="00AE466D"/>
    <w:rsid w:val="00AE4F32"/>
    <w:rsid w:val="00AE5B71"/>
    <w:rsid w:val="00AE5EF2"/>
    <w:rsid w:val="00AE5F21"/>
    <w:rsid w:val="00AE6859"/>
    <w:rsid w:val="00AE6DEC"/>
    <w:rsid w:val="00AE75D5"/>
    <w:rsid w:val="00AE775B"/>
    <w:rsid w:val="00AE7876"/>
    <w:rsid w:val="00AE7B2D"/>
    <w:rsid w:val="00AF01B5"/>
    <w:rsid w:val="00AF0402"/>
    <w:rsid w:val="00AF068F"/>
    <w:rsid w:val="00AF14AD"/>
    <w:rsid w:val="00AF24BE"/>
    <w:rsid w:val="00AF2E24"/>
    <w:rsid w:val="00AF32A9"/>
    <w:rsid w:val="00AF3C5A"/>
    <w:rsid w:val="00AF3DB8"/>
    <w:rsid w:val="00AF3DFD"/>
    <w:rsid w:val="00AF49BE"/>
    <w:rsid w:val="00AF4BF3"/>
    <w:rsid w:val="00AF5184"/>
    <w:rsid w:val="00AF53F1"/>
    <w:rsid w:val="00AF5D7C"/>
    <w:rsid w:val="00AF6203"/>
    <w:rsid w:val="00AF675C"/>
    <w:rsid w:val="00AF6F95"/>
    <w:rsid w:val="00AF7213"/>
    <w:rsid w:val="00AF7BF6"/>
    <w:rsid w:val="00B003CF"/>
    <w:rsid w:val="00B014D3"/>
    <w:rsid w:val="00B01D43"/>
    <w:rsid w:val="00B01F19"/>
    <w:rsid w:val="00B03442"/>
    <w:rsid w:val="00B03C69"/>
    <w:rsid w:val="00B042CB"/>
    <w:rsid w:val="00B04EBB"/>
    <w:rsid w:val="00B05A40"/>
    <w:rsid w:val="00B05CAC"/>
    <w:rsid w:val="00B05F03"/>
    <w:rsid w:val="00B071C9"/>
    <w:rsid w:val="00B0739A"/>
    <w:rsid w:val="00B0759E"/>
    <w:rsid w:val="00B10293"/>
    <w:rsid w:val="00B1122A"/>
    <w:rsid w:val="00B112AF"/>
    <w:rsid w:val="00B11940"/>
    <w:rsid w:val="00B121FE"/>
    <w:rsid w:val="00B14D28"/>
    <w:rsid w:val="00B1522F"/>
    <w:rsid w:val="00B152FE"/>
    <w:rsid w:val="00B15CCC"/>
    <w:rsid w:val="00B16531"/>
    <w:rsid w:val="00B16594"/>
    <w:rsid w:val="00B17C48"/>
    <w:rsid w:val="00B17D0B"/>
    <w:rsid w:val="00B209F0"/>
    <w:rsid w:val="00B2146E"/>
    <w:rsid w:val="00B2187D"/>
    <w:rsid w:val="00B21BA6"/>
    <w:rsid w:val="00B21C6D"/>
    <w:rsid w:val="00B21FC8"/>
    <w:rsid w:val="00B23168"/>
    <w:rsid w:val="00B23C63"/>
    <w:rsid w:val="00B250F6"/>
    <w:rsid w:val="00B2547C"/>
    <w:rsid w:val="00B25E8C"/>
    <w:rsid w:val="00B26074"/>
    <w:rsid w:val="00B269FC"/>
    <w:rsid w:val="00B273F4"/>
    <w:rsid w:val="00B27A64"/>
    <w:rsid w:val="00B30C5E"/>
    <w:rsid w:val="00B31566"/>
    <w:rsid w:val="00B31ABF"/>
    <w:rsid w:val="00B3271C"/>
    <w:rsid w:val="00B32881"/>
    <w:rsid w:val="00B332AE"/>
    <w:rsid w:val="00B33DC3"/>
    <w:rsid w:val="00B33DCF"/>
    <w:rsid w:val="00B344EF"/>
    <w:rsid w:val="00B34594"/>
    <w:rsid w:val="00B34792"/>
    <w:rsid w:val="00B350C3"/>
    <w:rsid w:val="00B356F6"/>
    <w:rsid w:val="00B359CD"/>
    <w:rsid w:val="00B3653C"/>
    <w:rsid w:val="00B37FD0"/>
    <w:rsid w:val="00B422B1"/>
    <w:rsid w:val="00B4329B"/>
    <w:rsid w:val="00B43CA3"/>
    <w:rsid w:val="00B45ACF"/>
    <w:rsid w:val="00B45BE3"/>
    <w:rsid w:val="00B45CBF"/>
    <w:rsid w:val="00B46C24"/>
    <w:rsid w:val="00B47285"/>
    <w:rsid w:val="00B47D72"/>
    <w:rsid w:val="00B503BF"/>
    <w:rsid w:val="00B516F8"/>
    <w:rsid w:val="00B520F1"/>
    <w:rsid w:val="00B53202"/>
    <w:rsid w:val="00B5424C"/>
    <w:rsid w:val="00B5577D"/>
    <w:rsid w:val="00B55C27"/>
    <w:rsid w:val="00B561C4"/>
    <w:rsid w:val="00B57D9B"/>
    <w:rsid w:val="00B60216"/>
    <w:rsid w:val="00B610A5"/>
    <w:rsid w:val="00B61C3A"/>
    <w:rsid w:val="00B633E6"/>
    <w:rsid w:val="00B640FC"/>
    <w:rsid w:val="00B64A95"/>
    <w:rsid w:val="00B64B58"/>
    <w:rsid w:val="00B65ADE"/>
    <w:rsid w:val="00B66B17"/>
    <w:rsid w:val="00B66C84"/>
    <w:rsid w:val="00B67540"/>
    <w:rsid w:val="00B67855"/>
    <w:rsid w:val="00B67B32"/>
    <w:rsid w:val="00B703EE"/>
    <w:rsid w:val="00B7090A"/>
    <w:rsid w:val="00B720D3"/>
    <w:rsid w:val="00B72AE3"/>
    <w:rsid w:val="00B73256"/>
    <w:rsid w:val="00B735FA"/>
    <w:rsid w:val="00B737CE"/>
    <w:rsid w:val="00B73C34"/>
    <w:rsid w:val="00B73EF4"/>
    <w:rsid w:val="00B755AA"/>
    <w:rsid w:val="00B756A9"/>
    <w:rsid w:val="00B76659"/>
    <w:rsid w:val="00B773F7"/>
    <w:rsid w:val="00B777AA"/>
    <w:rsid w:val="00B80922"/>
    <w:rsid w:val="00B828ED"/>
    <w:rsid w:val="00B83625"/>
    <w:rsid w:val="00B83626"/>
    <w:rsid w:val="00B83BD5"/>
    <w:rsid w:val="00B84A76"/>
    <w:rsid w:val="00B84DAD"/>
    <w:rsid w:val="00B86830"/>
    <w:rsid w:val="00B86ED7"/>
    <w:rsid w:val="00B87C8F"/>
    <w:rsid w:val="00B9041F"/>
    <w:rsid w:val="00B9127C"/>
    <w:rsid w:val="00B916C2"/>
    <w:rsid w:val="00B9178F"/>
    <w:rsid w:val="00B91E7A"/>
    <w:rsid w:val="00B91FBC"/>
    <w:rsid w:val="00B93723"/>
    <w:rsid w:val="00B94564"/>
    <w:rsid w:val="00B95199"/>
    <w:rsid w:val="00B95A65"/>
    <w:rsid w:val="00B96599"/>
    <w:rsid w:val="00B96D66"/>
    <w:rsid w:val="00B9753A"/>
    <w:rsid w:val="00BA0B6F"/>
    <w:rsid w:val="00BA0F77"/>
    <w:rsid w:val="00BA0FA5"/>
    <w:rsid w:val="00BA2EF0"/>
    <w:rsid w:val="00BA35C0"/>
    <w:rsid w:val="00BA3B4D"/>
    <w:rsid w:val="00BA4053"/>
    <w:rsid w:val="00BA4929"/>
    <w:rsid w:val="00BA4AB0"/>
    <w:rsid w:val="00BA4F0F"/>
    <w:rsid w:val="00BA7930"/>
    <w:rsid w:val="00BA7DA2"/>
    <w:rsid w:val="00BB00FD"/>
    <w:rsid w:val="00BB0AD4"/>
    <w:rsid w:val="00BB128B"/>
    <w:rsid w:val="00BB1566"/>
    <w:rsid w:val="00BB1641"/>
    <w:rsid w:val="00BB288D"/>
    <w:rsid w:val="00BB2A36"/>
    <w:rsid w:val="00BB37F8"/>
    <w:rsid w:val="00BB4618"/>
    <w:rsid w:val="00BB673B"/>
    <w:rsid w:val="00BB6E2A"/>
    <w:rsid w:val="00BB7A95"/>
    <w:rsid w:val="00BC1851"/>
    <w:rsid w:val="00BC1E7F"/>
    <w:rsid w:val="00BC234D"/>
    <w:rsid w:val="00BC253D"/>
    <w:rsid w:val="00BC34CE"/>
    <w:rsid w:val="00BC38F7"/>
    <w:rsid w:val="00BC483A"/>
    <w:rsid w:val="00BC48E0"/>
    <w:rsid w:val="00BC4F49"/>
    <w:rsid w:val="00BC4FAC"/>
    <w:rsid w:val="00BC569E"/>
    <w:rsid w:val="00BC597F"/>
    <w:rsid w:val="00BC5BEE"/>
    <w:rsid w:val="00BC5E7A"/>
    <w:rsid w:val="00BC6C05"/>
    <w:rsid w:val="00BC6CD8"/>
    <w:rsid w:val="00BC7352"/>
    <w:rsid w:val="00BD0981"/>
    <w:rsid w:val="00BD15C1"/>
    <w:rsid w:val="00BD1BFE"/>
    <w:rsid w:val="00BD2070"/>
    <w:rsid w:val="00BD28EF"/>
    <w:rsid w:val="00BD2FB8"/>
    <w:rsid w:val="00BD3100"/>
    <w:rsid w:val="00BD345F"/>
    <w:rsid w:val="00BD38FB"/>
    <w:rsid w:val="00BD42C5"/>
    <w:rsid w:val="00BD4329"/>
    <w:rsid w:val="00BD58EF"/>
    <w:rsid w:val="00BD6678"/>
    <w:rsid w:val="00BD7156"/>
    <w:rsid w:val="00BD71A1"/>
    <w:rsid w:val="00BE0C81"/>
    <w:rsid w:val="00BE0ED3"/>
    <w:rsid w:val="00BE109F"/>
    <w:rsid w:val="00BE1D4A"/>
    <w:rsid w:val="00BE207A"/>
    <w:rsid w:val="00BE2D70"/>
    <w:rsid w:val="00BE31F3"/>
    <w:rsid w:val="00BE3753"/>
    <w:rsid w:val="00BE3EEE"/>
    <w:rsid w:val="00BE4682"/>
    <w:rsid w:val="00BE4AA1"/>
    <w:rsid w:val="00BE57BB"/>
    <w:rsid w:val="00BE5842"/>
    <w:rsid w:val="00BE5EF2"/>
    <w:rsid w:val="00BE64DA"/>
    <w:rsid w:val="00BE6DEF"/>
    <w:rsid w:val="00BF00DD"/>
    <w:rsid w:val="00BF100F"/>
    <w:rsid w:val="00BF11D1"/>
    <w:rsid w:val="00BF17E8"/>
    <w:rsid w:val="00BF1DD0"/>
    <w:rsid w:val="00BF3B43"/>
    <w:rsid w:val="00BF605F"/>
    <w:rsid w:val="00BF6213"/>
    <w:rsid w:val="00BF7077"/>
    <w:rsid w:val="00BF7917"/>
    <w:rsid w:val="00BF79E2"/>
    <w:rsid w:val="00C00259"/>
    <w:rsid w:val="00C00C1A"/>
    <w:rsid w:val="00C0225D"/>
    <w:rsid w:val="00C03029"/>
    <w:rsid w:val="00C03CDF"/>
    <w:rsid w:val="00C041A3"/>
    <w:rsid w:val="00C0518C"/>
    <w:rsid w:val="00C05C0E"/>
    <w:rsid w:val="00C05DD8"/>
    <w:rsid w:val="00C06616"/>
    <w:rsid w:val="00C071D7"/>
    <w:rsid w:val="00C078EA"/>
    <w:rsid w:val="00C10481"/>
    <w:rsid w:val="00C10915"/>
    <w:rsid w:val="00C11372"/>
    <w:rsid w:val="00C118F6"/>
    <w:rsid w:val="00C1217A"/>
    <w:rsid w:val="00C12437"/>
    <w:rsid w:val="00C12544"/>
    <w:rsid w:val="00C12699"/>
    <w:rsid w:val="00C14CA4"/>
    <w:rsid w:val="00C14CE3"/>
    <w:rsid w:val="00C14DFA"/>
    <w:rsid w:val="00C14EDF"/>
    <w:rsid w:val="00C155FA"/>
    <w:rsid w:val="00C166EB"/>
    <w:rsid w:val="00C169E4"/>
    <w:rsid w:val="00C176E6"/>
    <w:rsid w:val="00C177A3"/>
    <w:rsid w:val="00C21248"/>
    <w:rsid w:val="00C216CB"/>
    <w:rsid w:val="00C2269B"/>
    <w:rsid w:val="00C22CAE"/>
    <w:rsid w:val="00C23144"/>
    <w:rsid w:val="00C235C3"/>
    <w:rsid w:val="00C23892"/>
    <w:rsid w:val="00C23B84"/>
    <w:rsid w:val="00C2411F"/>
    <w:rsid w:val="00C2495C"/>
    <w:rsid w:val="00C24A8E"/>
    <w:rsid w:val="00C24F4F"/>
    <w:rsid w:val="00C25243"/>
    <w:rsid w:val="00C25453"/>
    <w:rsid w:val="00C262D6"/>
    <w:rsid w:val="00C26429"/>
    <w:rsid w:val="00C26CA1"/>
    <w:rsid w:val="00C2740C"/>
    <w:rsid w:val="00C2781B"/>
    <w:rsid w:val="00C30B67"/>
    <w:rsid w:val="00C33115"/>
    <w:rsid w:val="00C33276"/>
    <w:rsid w:val="00C34707"/>
    <w:rsid w:val="00C366F3"/>
    <w:rsid w:val="00C4033C"/>
    <w:rsid w:val="00C409A3"/>
    <w:rsid w:val="00C41948"/>
    <w:rsid w:val="00C419E1"/>
    <w:rsid w:val="00C41C08"/>
    <w:rsid w:val="00C41CCA"/>
    <w:rsid w:val="00C4316D"/>
    <w:rsid w:val="00C4339E"/>
    <w:rsid w:val="00C44118"/>
    <w:rsid w:val="00C4427A"/>
    <w:rsid w:val="00C44BEA"/>
    <w:rsid w:val="00C46506"/>
    <w:rsid w:val="00C47BB2"/>
    <w:rsid w:val="00C503DB"/>
    <w:rsid w:val="00C513C2"/>
    <w:rsid w:val="00C51C1A"/>
    <w:rsid w:val="00C52483"/>
    <w:rsid w:val="00C5283C"/>
    <w:rsid w:val="00C52C76"/>
    <w:rsid w:val="00C52CDF"/>
    <w:rsid w:val="00C54340"/>
    <w:rsid w:val="00C55D88"/>
    <w:rsid w:val="00C57272"/>
    <w:rsid w:val="00C57E3B"/>
    <w:rsid w:val="00C609FE"/>
    <w:rsid w:val="00C60DFD"/>
    <w:rsid w:val="00C60EBF"/>
    <w:rsid w:val="00C61DE3"/>
    <w:rsid w:val="00C62769"/>
    <w:rsid w:val="00C630D9"/>
    <w:rsid w:val="00C636AE"/>
    <w:rsid w:val="00C64A04"/>
    <w:rsid w:val="00C64C9B"/>
    <w:rsid w:val="00C64D84"/>
    <w:rsid w:val="00C668A5"/>
    <w:rsid w:val="00C66BF0"/>
    <w:rsid w:val="00C67030"/>
    <w:rsid w:val="00C67B0B"/>
    <w:rsid w:val="00C7027D"/>
    <w:rsid w:val="00C702C1"/>
    <w:rsid w:val="00C70BD6"/>
    <w:rsid w:val="00C7196B"/>
    <w:rsid w:val="00C721CE"/>
    <w:rsid w:val="00C723C5"/>
    <w:rsid w:val="00C72A64"/>
    <w:rsid w:val="00C72D91"/>
    <w:rsid w:val="00C73074"/>
    <w:rsid w:val="00C73ADC"/>
    <w:rsid w:val="00C7435F"/>
    <w:rsid w:val="00C74C7C"/>
    <w:rsid w:val="00C74D4D"/>
    <w:rsid w:val="00C75356"/>
    <w:rsid w:val="00C75817"/>
    <w:rsid w:val="00C76F00"/>
    <w:rsid w:val="00C7764B"/>
    <w:rsid w:val="00C77D37"/>
    <w:rsid w:val="00C77EF6"/>
    <w:rsid w:val="00C8196B"/>
    <w:rsid w:val="00C81FE2"/>
    <w:rsid w:val="00C82415"/>
    <w:rsid w:val="00C83CC1"/>
    <w:rsid w:val="00C84547"/>
    <w:rsid w:val="00C87335"/>
    <w:rsid w:val="00C874BB"/>
    <w:rsid w:val="00C87520"/>
    <w:rsid w:val="00C87535"/>
    <w:rsid w:val="00C90987"/>
    <w:rsid w:val="00C91AB1"/>
    <w:rsid w:val="00C92155"/>
    <w:rsid w:val="00C923D4"/>
    <w:rsid w:val="00C92D36"/>
    <w:rsid w:val="00C9358A"/>
    <w:rsid w:val="00C944AE"/>
    <w:rsid w:val="00C94D36"/>
    <w:rsid w:val="00C94D82"/>
    <w:rsid w:val="00C95F98"/>
    <w:rsid w:val="00C962AB"/>
    <w:rsid w:val="00C965A4"/>
    <w:rsid w:val="00C967DE"/>
    <w:rsid w:val="00C96A20"/>
    <w:rsid w:val="00C96A35"/>
    <w:rsid w:val="00C96BF4"/>
    <w:rsid w:val="00CA0B9E"/>
    <w:rsid w:val="00CA1B8E"/>
    <w:rsid w:val="00CA2E4E"/>
    <w:rsid w:val="00CA2E95"/>
    <w:rsid w:val="00CA4583"/>
    <w:rsid w:val="00CA4CA3"/>
    <w:rsid w:val="00CA5C7F"/>
    <w:rsid w:val="00CA5CDA"/>
    <w:rsid w:val="00CA6152"/>
    <w:rsid w:val="00CA6773"/>
    <w:rsid w:val="00CA6CF4"/>
    <w:rsid w:val="00CB04D9"/>
    <w:rsid w:val="00CB0C3A"/>
    <w:rsid w:val="00CB1342"/>
    <w:rsid w:val="00CB1B60"/>
    <w:rsid w:val="00CB1C53"/>
    <w:rsid w:val="00CB1EDF"/>
    <w:rsid w:val="00CB2148"/>
    <w:rsid w:val="00CB22F5"/>
    <w:rsid w:val="00CB2FCD"/>
    <w:rsid w:val="00CB3240"/>
    <w:rsid w:val="00CB48FE"/>
    <w:rsid w:val="00CB50EC"/>
    <w:rsid w:val="00CB529E"/>
    <w:rsid w:val="00CB585F"/>
    <w:rsid w:val="00CB6091"/>
    <w:rsid w:val="00CB6F86"/>
    <w:rsid w:val="00CB7C02"/>
    <w:rsid w:val="00CB7E91"/>
    <w:rsid w:val="00CC01BC"/>
    <w:rsid w:val="00CC02AD"/>
    <w:rsid w:val="00CC0363"/>
    <w:rsid w:val="00CC0FB0"/>
    <w:rsid w:val="00CC1C57"/>
    <w:rsid w:val="00CC23A4"/>
    <w:rsid w:val="00CC23AC"/>
    <w:rsid w:val="00CC283B"/>
    <w:rsid w:val="00CC33FA"/>
    <w:rsid w:val="00CC377F"/>
    <w:rsid w:val="00CC3862"/>
    <w:rsid w:val="00CC5390"/>
    <w:rsid w:val="00CC557F"/>
    <w:rsid w:val="00CC5BA4"/>
    <w:rsid w:val="00CC7176"/>
    <w:rsid w:val="00CC7268"/>
    <w:rsid w:val="00CC72EE"/>
    <w:rsid w:val="00CC73A0"/>
    <w:rsid w:val="00CC7F1D"/>
    <w:rsid w:val="00CC7F94"/>
    <w:rsid w:val="00CD034D"/>
    <w:rsid w:val="00CD0C9D"/>
    <w:rsid w:val="00CD0D19"/>
    <w:rsid w:val="00CD2776"/>
    <w:rsid w:val="00CD2EA0"/>
    <w:rsid w:val="00CD3E57"/>
    <w:rsid w:val="00CD4283"/>
    <w:rsid w:val="00CD56D3"/>
    <w:rsid w:val="00CD6837"/>
    <w:rsid w:val="00CD6BA8"/>
    <w:rsid w:val="00CD6D13"/>
    <w:rsid w:val="00CD7813"/>
    <w:rsid w:val="00CE0303"/>
    <w:rsid w:val="00CE14AD"/>
    <w:rsid w:val="00CE20A7"/>
    <w:rsid w:val="00CE3A9C"/>
    <w:rsid w:val="00CE3C91"/>
    <w:rsid w:val="00CE4EF2"/>
    <w:rsid w:val="00CE567C"/>
    <w:rsid w:val="00CE644F"/>
    <w:rsid w:val="00CE64B0"/>
    <w:rsid w:val="00CE6D8D"/>
    <w:rsid w:val="00CE7A94"/>
    <w:rsid w:val="00CF00C2"/>
    <w:rsid w:val="00CF02B0"/>
    <w:rsid w:val="00CF0438"/>
    <w:rsid w:val="00CF1822"/>
    <w:rsid w:val="00CF454F"/>
    <w:rsid w:val="00CF4B43"/>
    <w:rsid w:val="00CF4D81"/>
    <w:rsid w:val="00CF6357"/>
    <w:rsid w:val="00CF6428"/>
    <w:rsid w:val="00CF6E51"/>
    <w:rsid w:val="00CF7856"/>
    <w:rsid w:val="00CF7985"/>
    <w:rsid w:val="00D018C9"/>
    <w:rsid w:val="00D02932"/>
    <w:rsid w:val="00D02EBC"/>
    <w:rsid w:val="00D0323E"/>
    <w:rsid w:val="00D04498"/>
    <w:rsid w:val="00D04C4E"/>
    <w:rsid w:val="00D0588B"/>
    <w:rsid w:val="00D06041"/>
    <w:rsid w:val="00D06D47"/>
    <w:rsid w:val="00D074D0"/>
    <w:rsid w:val="00D100C1"/>
    <w:rsid w:val="00D10484"/>
    <w:rsid w:val="00D1125C"/>
    <w:rsid w:val="00D1198F"/>
    <w:rsid w:val="00D128D1"/>
    <w:rsid w:val="00D13641"/>
    <w:rsid w:val="00D13843"/>
    <w:rsid w:val="00D1429C"/>
    <w:rsid w:val="00D14C73"/>
    <w:rsid w:val="00D151D6"/>
    <w:rsid w:val="00D15398"/>
    <w:rsid w:val="00D15B26"/>
    <w:rsid w:val="00D15F20"/>
    <w:rsid w:val="00D1644B"/>
    <w:rsid w:val="00D20DA2"/>
    <w:rsid w:val="00D20E7F"/>
    <w:rsid w:val="00D2295D"/>
    <w:rsid w:val="00D23195"/>
    <w:rsid w:val="00D2353C"/>
    <w:rsid w:val="00D2523D"/>
    <w:rsid w:val="00D2523E"/>
    <w:rsid w:val="00D25542"/>
    <w:rsid w:val="00D278DF"/>
    <w:rsid w:val="00D27F1F"/>
    <w:rsid w:val="00D30927"/>
    <w:rsid w:val="00D328E5"/>
    <w:rsid w:val="00D33924"/>
    <w:rsid w:val="00D33C12"/>
    <w:rsid w:val="00D33FB6"/>
    <w:rsid w:val="00D34AE0"/>
    <w:rsid w:val="00D34C8B"/>
    <w:rsid w:val="00D3584B"/>
    <w:rsid w:val="00D35C67"/>
    <w:rsid w:val="00D375B4"/>
    <w:rsid w:val="00D377AC"/>
    <w:rsid w:val="00D40603"/>
    <w:rsid w:val="00D4079C"/>
    <w:rsid w:val="00D4141D"/>
    <w:rsid w:val="00D418F0"/>
    <w:rsid w:val="00D41D7D"/>
    <w:rsid w:val="00D42A79"/>
    <w:rsid w:val="00D44976"/>
    <w:rsid w:val="00D449CF"/>
    <w:rsid w:val="00D458CB"/>
    <w:rsid w:val="00D46488"/>
    <w:rsid w:val="00D466ED"/>
    <w:rsid w:val="00D4682B"/>
    <w:rsid w:val="00D46EEA"/>
    <w:rsid w:val="00D476A0"/>
    <w:rsid w:val="00D47E8F"/>
    <w:rsid w:val="00D50777"/>
    <w:rsid w:val="00D516F3"/>
    <w:rsid w:val="00D520BA"/>
    <w:rsid w:val="00D537CA"/>
    <w:rsid w:val="00D53C34"/>
    <w:rsid w:val="00D55755"/>
    <w:rsid w:val="00D560F9"/>
    <w:rsid w:val="00D5651E"/>
    <w:rsid w:val="00D5689E"/>
    <w:rsid w:val="00D5700B"/>
    <w:rsid w:val="00D57128"/>
    <w:rsid w:val="00D611C0"/>
    <w:rsid w:val="00D61427"/>
    <w:rsid w:val="00D61A54"/>
    <w:rsid w:val="00D6249B"/>
    <w:rsid w:val="00D626A6"/>
    <w:rsid w:val="00D632FE"/>
    <w:rsid w:val="00D63326"/>
    <w:rsid w:val="00D6462A"/>
    <w:rsid w:val="00D64A25"/>
    <w:rsid w:val="00D64BB2"/>
    <w:rsid w:val="00D64D20"/>
    <w:rsid w:val="00D65181"/>
    <w:rsid w:val="00D654FC"/>
    <w:rsid w:val="00D659E0"/>
    <w:rsid w:val="00D65F0D"/>
    <w:rsid w:val="00D6788F"/>
    <w:rsid w:val="00D703FB"/>
    <w:rsid w:val="00D7215B"/>
    <w:rsid w:val="00D72AD7"/>
    <w:rsid w:val="00D739DB"/>
    <w:rsid w:val="00D74201"/>
    <w:rsid w:val="00D742F6"/>
    <w:rsid w:val="00D74413"/>
    <w:rsid w:val="00D747CD"/>
    <w:rsid w:val="00D74943"/>
    <w:rsid w:val="00D74A64"/>
    <w:rsid w:val="00D75A68"/>
    <w:rsid w:val="00D75B12"/>
    <w:rsid w:val="00D76DD5"/>
    <w:rsid w:val="00D804DB"/>
    <w:rsid w:val="00D806E8"/>
    <w:rsid w:val="00D808C4"/>
    <w:rsid w:val="00D80B77"/>
    <w:rsid w:val="00D81165"/>
    <w:rsid w:val="00D814A3"/>
    <w:rsid w:val="00D830A7"/>
    <w:rsid w:val="00D83D91"/>
    <w:rsid w:val="00D84FD0"/>
    <w:rsid w:val="00D85024"/>
    <w:rsid w:val="00D857BC"/>
    <w:rsid w:val="00D85C2F"/>
    <w:rsid w:val="00D86421"/>
    <w:rsid w:val="00D870AE"/>
    <w:rsid w:val="00D8736C"/>
    <w:rsid w:val="00D876D2"/>
    <w:rsid w:val="00D876D8"/>
    <w:rsid w:val="00D87753"/>
    <w:rsid w:val="00D87C32"/>
    <w:rsid w:val="00D90774"/>
    <w:rsid w:val="00D912D0"/>
    <w:rsid w:val="00D9136A"/>
    <w:rsid w:val="00D91537"/>
    <w:rsid w:val="00D91C8D"/>
    <w:rsid w:val="00D93619"/>
    <w:rsid w:val="00D93A19"/>
    <w:rsid w:val="00D94FB4"/>
    <w:rsid w:val="00D950F7"/>
    <w:rsid w:val="00D951B6"/>
    <w:rsid w:val="00D95B0C"/>
    <w:rsid w:val="00D95B60"/>
    <w:rsid w:val="00D96114"/>
    <w:rsid w:val="00D96A67"/>
    <w:rsid w:val="00D97344"/>
    <w:rsid w:val="00D9760A"/>
    <w:rsid w:val="00D97742"/>
    <w:rsid w:val="00DA0352"/>
    <w:rsid w:val="00DA1129"/>
    <w:rsid w:val="00DA23F0"/>
    <w:rsid w:val="00DA2614"/>
    <w:rsid w:val="00DA3D87"/>
    <w:rsid w:val="00DA3E68"/>
    <w:rsid w:val="00DA5D9B"/>
    <w:rsid w:val="00DA6627"/>
    <w:rsid w:val="00DA7409"/>
    <w:rsid w:val="00DA7474"/>
    <w:rsid w:val="00DA76C5"/>
    <w:rsid w:val="00DA7FA9"/>
    <w:rsid w:val="00DB12B2"/>
    <w:rsid w:val="00DB41AA"/>
    <w:rsid w:val="00DB4279"/>
    <w:rsid w:val="00DB4E2B"/>
    <w:rsid w:val="00DB4F7A"/>
    <w:rsid w:val="00DB54C1"/>
    <w:rsid w:val="00DB552C"/>
    <w:rsid w:val="00DB5D66"/>
    <w:rsid w:val="00DB670F"/>
    <w:rsid w:val="00DB705D"/>
    <w:rsid w:val="00DB7112"/>
    <w:rsid w:val="00DB7E65"/>
    <w:rsid w:val="00DC0061"/>
    <w:rsid w:val="00DC00C7"/>
    <w:rsid w:val="00DC04AE"/>
    <w:rsid w:val="00DC0E05"/>
    <w:rsid w:val="00DC13F4"/>
    <w:rsid w:val="00DC2143"/>
    <w:rsid w:val="00DC27A8"/>
    <w:rsid w:val="00DC29C0"/>
    <w:rsid w:val="00DC33DC"/>
    <w:rsid w:val="00DC3DA0"/>
    <w:rsid w:val="00DC42A5"/>
    <w:rsid w:val="00DC4870"/>
    <w:rsid w:val="00DC5330"/>
    <w:rsid w:val="00DC5B38"/>
    <w:rsid w:val="00DC60BE"/>
    <w:rsid w:val="00DC7589"/>
    <w:rsid w:val="00DC7670"/>
    <w:rsid w:val="00DC775D"/>
    <w:rsid w:val="00DC7933"/>
    <w:rsid w:val="00DC7A00"/>
    <w:rsid w:val="00DD316E"/>
    <w:rsid w:val="00DD33C5"/>
    <w:rsid w:val="00DD3656"/>
    <w:rsid w:val="00DD3E93"/>
    <w:rsid w:val="00DD3EB6"/>
    <w:rsid w:val="00DD4DCF"/>
    <w:rsid w:val="00DD4E1A"/>
    <w:rsid w:val="00DD5568"/>
    <w:rsid w:val="00DD6989"/>
    <w:rsid w:val="00DD75F0"/>
    <w:rsid w:val="00DE1615"/>
    <w:rsid w:val="00DE17C6"/>
    <w:rsid w:val="00DE190F"/>
    <w:rsid w:val="00DE1D94"/>
    <w:rsid w:val="00DE1E05"/>
    <w:rsid w:val="00DE279A"/>
    <w:rsid w:val="00DE3234"/>
    <w:rsid w:val="00DE3D95"/>
    <w:rsid w:val="00DE3E54"/>
    <w:rsid w:val="00DE46B5"/>
    <w:rsid w:val="00DE4759"/>
    <w:rsid w:val="00DE4C7C"/>
    <w:rsid w:val="00DE6BAC"/>
    <w:rsid w:val="00DE6F14"/>
    <w:rsid w:val="00DF08A2"/>
    <w:rsid w:val="00DF2EB6"/>
    <w:rsid w:val="00DF307A"/>
    <w:rsid w:val="00DF35DE"/>
    <w:rsid w:val="00DF3C86"/>
    <w:rsid w:val="00DF4638"/>
    <w:rsid w:val="00DF4AB3"/>
    <w:rsid w:val="00DF4D5A"/>
    <w:rsid w:val="00DF4DA9"/>
    <w:rsid w:val="00DF54FF"/>
    <w:rsid w:val="00DF553B"/>
    <w:rsid w:val="00DF5B80"/>
    <w:rsid w:val="00DF5BCB"/>
    <w:rsid w:val="00DF69B8"/>
    <w:rsid w:val="00DF6CA7"/>
    <w:rsid w:val="00DF70EB"/>
    <w:rsid w:val="00DF7251"/>
    <w:rsid w:val="00DF7833"/>
    <w:rsid w:val="00DF79AA"/>
    <w:rsid w:val="00DF7F19"/>
    <w:rsid w:val="00E005ED"/>
    <w:rsid w:val="00E0060F"/>
    <w:rsid w:val="00E022A6"/>
    <w:rsid w:val="00E02341"/>
    <w:rsid w:val="00E02886"/>
    <w:rsid w:val="00E02A74"/>
    <w:rsid w:val="00E02B15"/>
    <w:rsid w:val="00E043A2"/>
    <w:rsid w:val="00E0457B"/>
    <w:rsid w:val="00E05439"/>
    <w:rsid w:val="00E05DF9"/>
    <w:rsid w:val="00E06E0D"/>
    <w:rsid w:val="00E071C0"/>
    <w:rsid w:val="00E07A3F"/>
    <w:rsid w:val="00E106EE"/>
    <w:rsid w:val="00E10827"/>
    <w:rsid w:val="00E10E38"/>
    <w:rsid w:val="00E1101E"/>
    <w:rsid w:val="00E11066"/>
    <w:rsid w:val="00E11ED4"/>
    <w:rsid w:val="00E11FE2"/>
    <w:rsid w:val="00E12419"/>
    <w:rsid w:val="00E13111"/>
    <w:rsid w:val="00E13ED4"/>
    <w:rsid w:val="00E146A8"/>
    <w:rsid w:val="00E14B5F"/>
    <w:rsid w:val="00E1565E"/>
    <w:rsid w:val="00E1750E"/>
    <w:rsid w:val="00E177EF"/>
    <w:rsid w:val="00E17DAA"/>
    <w:rsid w:val="00E20943"/>
    <w:rsid w:val="00E217A3"/>
    <w:rsid w:val="00E217B7"/>
    <w:rsid w:val="00E21CE0"/>
    <w:rsid w:val="00E22FAC"/>
    <w:rsid w:val="00E24C5D"/>
    <w:rsid w:val="00E24DDD"/>
    <w:rsid w:val="00E25069"/>
    <w:rsid w:val="00E25A9C"/>
    <w:rsid w:val="00E261B9"/>
    <w:rsid w:val="00E26D50"/>
    <w:rsid w:val="00E273B9"/>
    <w:rsid w:val="00E277C2"/>
    <w:rsid w:val="00E312DB"/>
    <w:rsid w:val="00E31D87"/>
    <w:rsid w:val="00E326BA"/>
    <w:rsid w:val="00E32D59"/>
    <w:rsid w:val="00E33DD9"/>
    <w:rsid w:val="00E34A10"/>
    <w:rsid w:val="00E34D77"/>
    <w:rsid w:val="00E35BA2"/>
    <w:rsid w:val="00E36BE4"/>
    <w:rsid w:val="00E40C2C"/>
    <w:rsid w:val="00E40DA2"/>
    <w:rsid w:val="00E413C8"/>
    <w:rsid w:val="00E413E6"/>
    <w:rsid w:val="00E41414"/>
    <w:rsid w:val="00E41F88"/>
    <w:rsid w:val="00E451D7"/>
    <w:rsid w:val="00E462EC"/>
    <w:rsid w:val="00E46C64"/>
    <w:rsid w:val="00E47319"/>
    <w:rsid w:val="00E517CD"/>
    <w:rsid w:val="00E51E2E"/>
    <w:rsid w:val="00E52679"/>
    <w:rsid w:val="00E537CD"/>
    <w:rsid w:val="00E53F99"/>
    <w:rsid w:val="00E546A4"/>
    <w:rsid w:val="00E55218"/>
    <w:rsid w:val="00E55AF0"/>
    <w:rsid w:val="00E56259"/>
    <w:rsid w:val="00E56349"/>
    <w:rsid w:val="00E5719C"/>
    <w:rsid w:val="00E61526"/>
    <w:rsid w:val="00E621AE"/>
    <w:rsid w:val="00E62487"/>
    <w:rsid w:val="00E62DFF"/>
    <w:rsid w:val="00E63612"/>
    <w:rsid w:val="00E63EC4"/>
    <w:rsid w:val="00E646A0"/>
    <w:rsid w:val="00E64F63"/>
    <w:rsid w:val="00E65B04"/>
    <w:rsid w:val="00E65DC5"/>
    <w:rsid w:val="00E67131"/>
    <w:rsid w:val="00E67846"/>
    <w:rsid w:val="00E70AEE"/>
    <w:rsid w:val="00E71183"/>
    <w:rsid w:val="00E7255A"/>
    <w:rsid w:val="00E726E1"/>
    <w:rsid w:val="00E72C24"/>
    <w:rsid w:val="00E73960"/>
    <w:rsid w:val="00E73E40"/>
    <w:rsid w:val="00E74A5F"/>
    <w:rsid w:val="00E762D0"/>
    <w:rsid w:val="00E766CA"/>
    <w:rsid w:val="00E767A3"/>
    <w:rsid w:val="00E76CF2"/>
    <w:rsid w:val="00E76EC1"/>
    <w:rsid w:val="00E77E5F"/>
    <w:rsid w:val="00E80FBC"/>
    <w:rsid w:val="00E8120C"/>
    <w:rsid w:val="00E81349"/>
    <w:rsid w:val="00E81FEF"/>
    <w:rsid w:val="00E82469"/>
    <w:rsid w:val="00E82905"/>
    <w:rsid w:val="00E833A4"/>
    <w:rsid w:val="00E842A3"/>
    <w:rsid w:val="00E843E3"/>
    <w:rsid w:val="00E84BEE"/>
    <w:rsid w:val="00E84FF3"/>
    <w:rsid w:val="00E85196"/>
    <w:rsid w:val="00E87456"/>
    <w:rsid w:val="00E8765E"/>
    <w:rsid w:val="00E9075C"/>
    <w:rsid w:val="00E912EE"/>
    <w:rsid w:val="00E916F4"/>
    <w:rsid w:val="00E91C30"/>
    <w:rsid w:val="00E91CBC"/>
    <w:rsid w:val="00E91CDA"/>
    <w:rsid w:val="00E92252"/>
    <w:rsid w:val="00E944A1"/>
    <w:rsid w:val="00E94E40"/>
    <w:rsid w:val="00E973EF"/>
    <w:rsid w:val="00E9787B"/>
    <w:rsid w:val="00E97B54"/>
    <w:rsid w:val="00E97CBE"/>
    <w:rsid w:val="00EA046F"/>
    <w:rsid w:val="00EA30FA"/>
    <w:rsid w:val="00EA3214"/>
    <w:rsid w:val="00EA38F4"/>
    <w:rsid w:val="00EA3A0D"/>
    <w:rsid w:val="00EA691A"/>
    <w:rsid w:val="00EB0566"/>
    <w:rsid w:val="00EB0736"/>
    <w:rsid w:val="00EB0B3D"/>
    <w:rsid w:val="00EB0D57"/>
    <w:rsid w:val="00EB0FB9"/>
    <w:rsid w:val="00EB29F9"/>
    <w:rsid w:val="00EB2E24"/>
    <w:rsid w:val="00EB32C1"/>
    <w:rsid w:val="00EB344B"/>
    <w:rsid w:val="00EB36D3"/>
    <w:rsid w:val="00EB5AB6"/>
    <w:rsid w:val="00EB5B08"/>
    <w:rsid w:val="00EB6D04"/>
    <w:rsid w:val="00EB7C7A"/>
    <w:rsid w:val="00EC079D"/>
    <w:rsid w:val="00EC2937"/>
    <w:rsid w:val="00EC3020"/>
    <w:rsid w:val="00EC34BC"/>
    <w:rsid w:val="00EC389D"/>
    <w:rsid w:val="00EC3C9E"/>
    <w:rsid w:val="00EC4170"/>
    <w:rsid w:val="00EC450B"/>
    <w:rsid w:val="00EC4CC7"/>
    <w:rsid w:val="00EC6A0F"/>
    <w:rsid w:val="00EC7219"/>
    <w:rsid w:val="00EC7341"/>
    <w:rsid w:val="00EC7AD7"/>
    <w:rsid w:val="00EC7DDD"/>
    <w:rsid w:val="00ED03E7"/>
    <w:rsid w:val="00ED1B62"/>
    <w:rsid w:val="00ED2C4F"/>
    <w:rsid w:val="00ED2C92"/>
    <w:rsid w:val="00ED2F64"/>
    <w:rsid w:val="00ED3137"/>
    <w:rsid w:val="00ED3A6F"/>
    <w:rsid w:val="00ED40D5"/>
    <w:rsid w:val="00ED4DDA"/>
    <w:rsid w:val="00ED5FC6"/>
    <w:rsid w:val="00ED607C"/>
    <w:rsid w:val="00ED7BAC"/>
    <w:rsid w:val="00ED7F0F"/>
    <w:rsid w:val="00EE1941"/>
    <w:rsid w:val="00EE233B"/>
    <w:rsid w:val="00EE28B1"/>
    <w:rsid w:val="00EE2AC2"/>
    <w:rsid w:val="00EE3232"/>
    <w:rsid w:val="00EE37D7"/>
    <w:rsid w:val="00EE4306"/>
    <w:rsid w:val="00EE4FD8"/>
    <w:rsid w:val="00EE511B"/>
    <w:rsid w:val="00EE638E"/>
    <w:rsid w:val="00EE709B"/>
    <w:rsid w:val="00EF01CA"/>
    <w:rsid w:val="00EF147C"/>
    <w:rsid w:val="00EF1554"/>
    <w:rsid w:val="00EF1C9B"/>
    <w:rsid w:val="00EF1E11"/>
    <w:rsid w:val="00EF20A3"/>
    <w:rsid w:val="00EF2ABC"/>
    <w:rsid w:val="00EF2B1E"/>
    <w:rsid w:val="00EF2E6D"/>
    <w:rsid w:val="00EF3316"/>
    <w:rsid w:val="00EF3777"/>
    <w:rsid w:val="00EF3A6D"/>
    <w:rsid w:val="00EF438F"/>
    <w:rsid w:val="00EF4BCA"/>
    <w:rsid w:val="00EF54D8"/>
    <w:rsid w:val="00EF57AC"/>
    <w:rsid w:val="00EF5BCF"/>
    <w:rsid w:val="00EF67C4"/>
    <w:rsid w:val="00EF7A5E"/>
    <w:rsid w:val="00EF7B2A"/>
    <w:rsid w:val="00EF7F46"/>
    <w:rsid w:val="00F00696"/>
    <w:rsid w:val="00F00C9D"/>
    <w:rsid w:val="00F0157E"/>
    <w:rsid w:val="00F01D02"/>
    <w:rsid w:val="00F02B49"/>
    <w:rsid w:val="00F03017"/>
    <w:rsid w:val="00F05970"/>
    <w:rsid w:val="00F0681B"/>
    <w:rsid w:val="00F06869"/>
    <w:rsid w:val="00F06F43"/>
    <w:rsid w:val="00F07961"/>
    <w:rsid w:val="00F1057A"/>
    <w:rsid w:val="00F11663"/>
    <w:rsid w:val="00F119AE"/>
    <w:rsid w:val="00F11A8F"/>
    <w:rsid w:val="00F11F5F"/>
    <w:rsid w:val="00F12546"/>
    <w:rsid w:val="00F13C86"/>
    <w:rsid w:val="00F13CEA"/>
    <w:rsid w:val="00F13F32"/>
    <w:rsid w:val="00F14193"/>
    <w:rsid w:val="00F15309"/>
    <w:rsid w:val="00F155C9"/>
    <w:rsid w:val="00F15C2F"/>
    <w:rsid w:val="00F17485"/>
    <w:rsid w:val="00F17A6A"/>
    <w:rsid w:val="00F17E60"/>
    <w:rsid w:val="00F2009F"/>
    <w:rsid w:val="00F20AE5"/>
    <w:rsid w:val="00F20BB6"/>
    <w:rsid w:val="00F20D1C"/>
    <w:rsid w:val="00F2110A"/>
    <w:rsid w:val="00F21A5C"/>
    <w:rsid w:val="00F22D09"/>
    <w:rsid w:val="00F230DD"/>
    <w:rsid w:val="00F23629"/>
    <w:rsid w:val="00F23998"/>
    <w:rsid w:val="00F25B08"/>
    <w:rsid w:val="00F2728A"/>
    <w:rsid w:val="00F27564"/>
    <w:rsid w:val="00F31077"/>
    <w:rsid w:val="00F316F5"/>
    <w:rsid w:val="00F319BF"/>
    <w:rsid w:val="00F322F0"/>
    <w:rsid w:val="00F3257F"/>
    <w:rsid w:val="00F32E57"/>
    <w:rsid w:val="00F338EC"/>
    <w:rsid w:val="00F339D9"/>
    <w:rsid w:val="00F3444E"/>
    <w:rsid w:val="00F3454E"/>
    <w:rsid w:val="00F3521B"/>
    <w:rsid w:val="00F357A0"/>
    <w:rsid w:val="00F36683"/>
    <w:rsid w:val="00F3713A"/>
    <w:rsid w:val="00F37263"/>
    <w:rsid w:val="00F37CB4"/>
    <w:rsid w:val="00F40C39"/>
    <w:rsid w:val="00F42AEB"/>
    <w:rsid w:val="00F42EAC"/>
    <w:rsid w:val="00F42FC4"/>
    <w:rsid w:val="00F441BE"/>
    <w:rsid w:val="00F44A76"/>
    <w:rsid w:val="00F4509D"/>
    <w:rsid w:val="00F45210"/>
    <w:rsid w:val="00F455EF"/>
    <w:rsid w:val="00F45BDC"/>
    <w:rsid w:val="00F47A31"/>
    <w:rsid w:val="00F47CCE"/>
    <w:rsid w:val="00F47D10"/>
    <w:rsid w:val="00F47F43"/>
    <w:rsid w:val="00F50EE7"/>
    <w:rsid w:val="00F52965"/>
    <w:rsid w:val="00F52C68"/>
    <w:rsid w:val="00F53641"/>
    <w:rsid w:val="00F54354"/>
    <w:rsid w:val="00F55516"/>
    <w:rsid w:val="00F57774"/>
    <w:rsid w:val="00F6023C"/>
    <w:rsid w:val="00F60EB9"/>
    <w:rsid w:val="00F61835"/>
    <w:rsid w:val="00F61C83"/>
    <w:rsid w:val="00F62336"/>
    <w:rsid w:val="00F646C2"/>
    <w:rsid w:val="00F64C59"/>
    <w:rsid w:val="00F64D76"/>
    <w:rsid w:val="00F65614"/>
    <w:rsid w:val="00F6592D"/>
    <w:rsid w:val="00F65DE1"/>
    <w:rsid w:val="00F66CAE"/>
    <w:rsid w:val="00F71C7C"/>
    <w:rsid w:val="00F72F58"/>
    <w:rsid w:val="00F739BD"/>
    <w:rsid w:val="00F7475B"/>
    <w:rsid w:val="00F74E01"/>
    <w:rsid w:val="00F75BCE"/>
    <w:rsid w:val="00F80474"/>
    <w:rsid w:val="00F80772"/>
    <w:rsid w:val="00F8307D"/>
    <w:rsid w:val="00F830A8"/>
    <w:rsid w:val="00F8417F"/>
    <w:rsid w:val="00F848AD"/>
    <w:rsid w:val="00F84BFF"/>
    <w:rsid w:val="00F84D57"/>
    <w:rsid w:val="00F85DAA"/>
    <w:rsid w:val="00F8659E"/>
    <w:rsid w:val="00F86B82"/>
    <w:rsid w:val="00F87CA1"/>
    <w:rsid w:val="00F90032"/>
    <w:rsid w:val="00F916A8"/>
    <w:rsid w:val="00F9170F"/>
    <w:rsid w:val="00F922AA"/>
    <w:rsid w:val="00F92626"/>
    <w:rsid w:val="00F93925"/>
    <w:rsid w:val="00F939BE"/>
    <w:rsid w:val="00F94F16"/>
    <w:rsid w:val="00F9507F"/>
    <w:rsid w:val="00F95C6F"/>
    <w:rsid w:val="00F97547"/>
    <w:rsid w:val="00F97FC7"/>
    <w:rsid w:val="00FA12B7"/>
    <w:rsid w:val="00FA17B2"/>
    <w:rsid w:val="00FA18A7"/>
    <w:rsid w:val="00FA1BBA"/>
    <w:rsid w:val="00FA21C2"/>
    <w:rsid w:val="00FA2EF5"/>
    <w:rsid w:val="00FA34CC"/>
    <w:rsid w:val="00FA3FD9"/>
    <w:rsid w:val="00FA413F"/>
    <w:rsid w:val="00FA5CF6"/>
    <w:rsid w:val="00FA686F"/>
    <w:rsid w:val="00FA71C0"/>
    <w:rsid w:val="00FB09D1"/>
    <w:rsid w:val="00FB2A39"/>
    <w:rsid w:val="00FB2E8B"/>
    <w:rsid w:val="00FB3B65"/>
    <w:rsid w:val="00FB3D22"/>
    <w:rsid w:val="00FB3FB5"/>
    <w:rsid w:val="00FB5753"/>
    <w:rsid w:val="00FB5804"/>
    <w:rsid w:val="00FB5A5C"/>
    <w:rsid w:val="00FB5FD0"/>
    <w:rsid w:val="00FB61EF"/>
    <w:rsid w:val="00FB64B5"/>
    <w:rsid w:val="00FB6FA8"/>
    <w:rsid w:val="00FB766C"/>
    <w:rsid w:val="00FC130C"/>
    <w:rsid w:val="00FC255F"/>
    <w:rsid w:val="00FC2678"/>
    <w:rsid w:val="00FC2C7E"/>
    <w:rsid w:val="00FC44F4"/>
    <w:rsid w:val="00FC501F"/>
    <w:rsid w:val="00FC576C"/>
    <w:rsid w:val="00FC599D"/>
    <w:rsid w:val="00FC64B5"/>
    <w:rsid w:val="00FC6EE1"/>
    <w:rsid w:val="00FC708B"/>
    <w:rsid w:val="00FC7DE1"/>
    <w:rsid w:val="00FD18B2"/>
    <w:rsid w:val="00FD2B0D"/>
    <w:rsid w:val="00FD2E33"/>
    <w:rsid w:val="00FD3AF2"/>
    <w:rsid w:val="00FD5CE4"/>
    <w:rsid w:val="00FD5E45"/>
    <w:rsid w:val="00FD654B"/>
    <w:rsid w:val="00FD7D0C"/>
    <w:rsid w:val="00FE0AFB"/>
    <w:rsid w:val="00FE110D"/>
    <w:rsid w:val="00FE250F"/>
    <w:rsid w:val="00FE2A3B"/>
    <w:rsid w:val="00FE2BB4"/>
    <w:rsid w:val="00FE2F7F"/>
    <w:rsid w:val="00FE3CC6"/>
    <w:rsid w:val="00FE3D1B"/>
    <w:rsid w:val="00FE4B13"/>
    <w:rsid w:val="00FE5691"/>
    <w:rsid w:val="00FE61CA"/>
    <w:rsid w:val="00FE6EC4"/>
    <w:rsid w:val="00FED34F"/>
    <w:rsid w:val="00FF0BAB"/>
    <w:rsid w:val="00FF0F9B"/>
    <w:rsid w:val="00FF2A83"/>
    <w:rsid w:val="00FF3271"/>
    <w:rsid w:val="00FF4F03"/>
    <w:rsid w:val="00FF5DD5"/>
    <w:rsid w:val="00FF67A7"/>
    <w:rsid w:val="00FF688C"/>
    <w:rsid w:val="00FF7819"/>
    <w:rsid w:val="00FF7D81"/>
    <w:rsid w:val="00FF7DB3"/>
    <w:rsid w:val="00FF7EE4"/>
    <w:rsid w:val="01311ECA"/>
    <w:rsid w:val="014BDE61"/>
    <w:rsid w:val="018D2DA3"/>
    <w:rsid w:val="01FDD292"/>
    <w:rsid w:val="0224484C"/>
    <w:rsid w:val="03343D49"/>
    <w:rsid w:val="03ABFBC1"/>
    <w:rsid w:val="03FB6761"/>
    <w:rsid w:val="0404E72C"/>
    <w:rsid w:val="04A842DD"/>
    <w:rsid w:val="04B36192"/>
    <w:rsid w:val="05115472"/>
    <w:rsid w:val="052C41D8"/>
    <w:rsid w:val="0579D441"/>
    <w:rsid w:val="05F9355A"/>
    <w:rsid w:val="07565635"/>
    <w:rsid w:val="07A5CA34"/>
    <w:rsid w:val="08373E74"/>
    <w:rsid w:val="0879D5AE"/>
    <w:rsid w:val="08C96EF0"/>
    <w:rsid w:val="099C0504"/>
    <w:rsid w:val="099C7EB2"/>
    <w:rsid w:val="09A9A96E"/>
    <w:rsid w:val="0A492DDD"/>
    <w:rsid w:val="0A814EAC"/>
    <w:rsid w:val="0A9ADA69"/>
    <w:rsid w:val="0B20F9A4"/>
    <w:rsid w:val="0B5F636C"/>
    <w:rsid w:val="0B968053"/>
    <w:rsid w:val="0C08E541"/>
    <w:rsid w:val="0CC93BD7"/>
    <w:rsid w:val="0CD6C8E2"/>
    <w:rsid w:val="0D1B25FC"/>
    <w:rsid w:val="0D278CAF"/>
    <w:rsid w:val="0D458C1C"/>
    <w:rsid w:val="0D683971"/>
    <w:rsid w:val="0DF6F5F1"/>
    <w:rsid w:val="0E0CDA7D"/>
    <w:rsid w:val="0EF774F8"/>
    <w:rsid w:val="1008A758"/>
    <w:rsid w:val="1031F528"/>
    <w:rsid w:val="10815E46"/>
    <w:rsid w:val="109C8076"/>
    <w:rsid w:val="10B9CCE1"/>
    <w:rsid w:val="10D54A10"/>
    <w:rsid w:val="10F646EA"/>
    <w:rsid w:val="114BD628"/>
    <w:rsid w:val="1174DE1E"/>
    <w:rsid w:val="118E25D2"/>
    <w:rsid w:val="1212D9A4"/>
    <w:rsid w:val="127E218C"/>
    <w:rsid w:val="137792B5"/>
    <w:rsid w:val="138F661D"/>
    <w:rsid w:val="14B88DC5"/>
    <w:rsid w:val="14D0CAAC"/>
    <w:rsid w:val="153FD142"/>
    <w:rsid w:val="158FA36E"/>
    <w:rsid w:val="16400262"/>
    <w:rsid w:val="168BB1CA"/>
    <w:rsid w:val="16DD5E9A"/>
    <w:rsid w:val="18D06AFB"/>
    <w:rsid w:val="190D0892"/>
    <w:rsid w:val="19204291"/>
    <w:rsid w:val="195EB98F"/>
    <w:rsid w:val="1985E77A"/>
    <w:rsid w:val="19CD4E67"/>
    <w:rsid w:val="19EEC6FB"/>
    <w:rsid w:val="19F6420D"/>
    <w:rsid w:val="1A26F3A6"/>
    <w:rsid w:val="1A9E3202"/>
    <w:rsid w:val="1B62ED44"/>
    <w:rsid w:val="1BA36738"/>
    <w:rsid w:val="1BD37F39"/>
    <w:rsid w:val="1C39A32B"/>
    <w:rsid w:val="1C691674"/>
    <w:rsid w:val="1C922310"/>
    <w:rsid w:val="1CDDA23C"/>
    <w:rsid w:val="1D01C287"/>
    <w:rsid w:val="1D415E47"/>
    <w:rsid w:val="1D7255AD"/>
    <w:rsid w:val="1D9EDDA9"/>
    <w:rsid w:val="1DD89F3C"/>
    <w:rsid w:val="1E38E84D"/>
    <w:rsid w:val="1F86CAFA"/>
    <w:rsid w:val="1FEE13DC"/>
    <w:rsid w:val="207E626A"/>
    <w:rsid w:val="20E304C4"/>
    <w:rsid w:val="210F4956"/>
    <w:rsid w:val="214B9DC9"/>
    <w:rsid w:val="216DC0F6"/>
    <w:rsid w:val="217E57B0"/>
    <w:rsid w:val="21F19855"/>
    <w:rsid w:val="22845A33"/>
    <w:rsid w:val="229F8C02"/>
    <w:rsid w:val="22B0CAD5"/>
    <w:rsid w:val="22BF114F"/>
    <w:rsid w:val="2302CB33"/>
    <w:rsid w:val="23DE6F94"/>
    <w:rsid w:val="240ED094"/>
    <w:rsid w:val="24646D4C"/>
    <w:rsid w:val="246FF141"/>
    <w:rsid w:val="251DC197"/>
    <w:rsid w:val="254E4820"/>
    <w:rsid w:val="26077BB3"/>
    <w:rsid w:val="2627AB1C"/>
    <w:rsid w:val="26690B29"/>
    <w:rsid w:val="26A87E29"/>
    <w:rsid w:val="26B223AB"/>
    <w:rsid w:val="26BE2D17"/>
    <w:rsid w:val="26CF7BA7"/>
    <w:rsid w:val="270BE237"/>
    <w:rsid w:val="271F864F"/>
    <w:rsid w:val="27C1DDD4"/>
    <w:rsid w:val="2815A722"/>
    <w:rsid w:val="2838FF32"/>
    <w:rsid w:val="289D53CC"/>
    <w:rsid w:val="2912F4CF"/>
    <w:rsid w:val="29200C59"/>
    <w:rsid w:val="292F0F01"/>
    <w:rsid w:val="2978FDC7"/>
    <w:rsid w:val="298EAEB0"/>
    <w:rsid w:val="299E2144"/>
    <w:rsid w:val="2A1B35A8"/>
    <w:rsid w:val="2A57647A"/>
    <w:rsid w:val="2A81308F"/>
    <w:rsid w:val="2ACDE1DA"/>
    <w:rsid w:val="2AE38681"/>
    <w:rsid w:val="2B003C31"/>
    <w:rsid w:val="2B081428"/>
    <w:rsid w:val="2B3B09B8"/>
    <w:rsid w:val="2B6979CE"/>
    <w:rsid w:val="2B9E5943"/>
    <w:rsid w:val="2B9EEE33"/>
    <w:rsid w:val="2BF4872F"/>
    <w:rsid w:val="2BFBABBE"/>
    <w:rsid w:val="2BFD5236"/>
    <w:rsid w:val="2C4934CB"/>
    <w:rsid w:val="2C8384BF"/>
    <w:rsid w:val="2CF1DEE6"/>
    <w:rsid w:val="2CF63441"/>
    <w:rsid w:val="2D8455C2"/>
    <w:rsid w:val="2D960BA9"/>
    <w:rsid w:val="2ED50B8A"/>
    <w:rsid w:val="2F042677"/>
    <w:rsid w:val="2F348607"/>
    <w:rsid w:val="2F6AD45E"/>
    <w:rsid w:val="2F7B0EE3"/>
    <w:rsid w:val="2F7DAF87"/>
    <w:rsid w:val="2FE51AFC"/>
    <w:rsid w:val="300921B9"/>
    <w:rsid w:val="3014E9D1"/>
    <w:rsid w:val="30557BD6"/>
    <w:rsid w:val="30D42DD6"/>
    <w:rsid w:val="30DC9912"/>
    <w:rsid w:val="3152AA26"/>
    <w:rsid w:val="3196E0B6"/>
    <w:rsid w:val="31987144"/>
    <w:rsid w:val="31ADB60E"/>
    <w:rsid w:val="3207DC7F"/>
    <w:rsid w:val="320C096E"/>
    <w:rsid w:val="32CB6BEE"/>
    <w:rsid w:val="32F8CBA1"/>
    <w:rsid w:val="3345A429"/>
    <w:rsid w:val="335AC241"/>
    <w:rsid w:val="3365DF7D"/>
    <w:rsid w:val="338AD733"/>
    <w:rsid w:val="33C629ED"/>
    <w:rsid w:val="33CD418D"/>
    <w:rsid w:val="348624F1"/>
    <w:rsid w:val="3492F96A"/>
    <w:rsid w:val="34FA290F"/>
    <w:rsid w:val="350639E2"/>
    <w:rsid w:val="3507CE0E"/>
    <w:rsid w:val="3516BA94"/>
    <w:rsid w:val="35326F65"/>
    <w:rsid w:val="35574B41"/>
    <w:rsid w:val="362C7DE0"/>
    <w:rsid w:val="369DDED0"/>
    <w:rsid w:val="36F5D57A"/>
    <w:rsid w:val="36FF819C"/>
    <w:rsid w:val="371064C4"/>
    <w:rsid w:val="37B6FAEF"/>
    <w:rsid w:val="37E54AC1"/>
    <w:rsid w:val="37E5EAF4"/>
    <w:rsid w:val="38255AD7"/>
    <w:rsid w:val="3834332B"/>
    <w:rsid w:val="38B7FCC4"/>
    <w:rsid w:val="38C4D32A"/>
    <w:rsid w:val="38E3BD03"/>
    <w:rsid w:val="3932A5D9"/>
    <w:rsid w:val="394C8A17"/>
    <w:rsid w:val="39788F36"/>
    <w:rsid w:val="397BA8EA"/>
    <w:rsid w:val="3A71AC8C"/>
    <w:rsid w:val="3AC5E411"/>
    <w:rsid w:val="3B4B6ED1"/>
    <w:rsid w:val="3BB085C5"/>
    <w:rsid w:val="3BEFD102"/>
    <w:rsid w:val="3BF2C0F9"/>
    <w:rsid w:val="3C1FBE7B"/>
    <w:rsid w:val="3CC69261"/>
    <w:rsid w:val="3D186F04"/>
    <w:rsid w:val="3D31C50C"/>
    <w:rsid w:val="3DD974F3"/>
    <w:rsid w:val="3E1D46F7"/>
    <w:rsid w:val="3E8BD46F"/>
    <w:rsid w:val="3E93F2B8"/>
    <w:rsid w:val="3EFC6342"/>
    <w:rsid w:val="3F09B1D8"/>
    <w:rsid w:val="3FC276B3"/>
    <w:rsid w:val="40820576"/>
    <w:rsid w:val="408FB5F3"/>
    <w:rsid w:val="40B91A68"/>
    <w:rsid w:val="40FA4FF1"/>
    <w:rsid w:val="41439F07"/>
    <w:rsid w:val="419EF15D"/>
    <w:rsid w:val="41C24E4B"/>
    <w:rsid w:val="41E6BFC0"/>
    <w:rsid w:val="42598F73"/>
    <w:rsid w:val="427DDFBE"/>
    <w:rsid w:val="42A044BE"/>
    <w:rsid w:val="42E39FD1"/>
    <w:rsid w:val="430BB59F"/>
    <w:rsid w:val="430E5905"/>
    <w:rsid w:val="43FBFF56"/>
    <w:rsid w:val="43FFB094"/>
    <w:rsid w:val="44A4249E"/>
    <w:rsid w:val="45101BF9"/>
    <w:rsid w:val="45316BD6"/>
    <w:rsid w:val="453DC9EE"/>
    <w:rsid w:val="455AA853"/>
    <w:rsid w:val="462482D8"/>
    <w:rsid w:val="464B9401"/>
    <w:rsid w:val="4691BB2B"/>
    <w:rsid w:val="46AB63CB"/>
    <w:rsid w:val="46DFF84C"/>
    <w:rsid w:val="47B211F7"/>
    <w:rsid w:val="47C92FC2"/>
    <w:rsid w:val="4801EDF9"/>
    <w:rsid w:val="490EBCA1"/>
    <w:rsid w:val="4AD5AABA"/>
    <w:rsid w:val="4B57799C"/>
    <w:rsid w:val="4B8B76F7"/>
    <w:rsid w:val="4B98023A"/>
    <w:rsid w:val="4B9E7836"/>
    <w:rsid w:val="4C2D20D9"/>
    <w:rsid w:val="4C387655"/>
    <w:rsid w:val="4C4A0D1E"/>
    <w:rsid w:val="4C736D62"/>
    <w:rsid w:val="4C73AB1C"/>
    <w:rsid w:val="4CC560BF"/>
    <w:rsid w:val="4D04151A"/>
    <w:rsid w:val="4D54D746"/>
    <w:rsid w:val="4DA9A321"/>
    <w:rsid w:val="4DFA49D5"/>
    <w:rsid w:val="4E0EF0D1"/>
    <w:rsid w:val="4E412C67"/>
    <w:rsid w:val="4F24850B"/>
    <w:rsid w:val="4F4DC1C5"/>
    <w:rsid w:val="4F5AD084"/>
    <w:rsid w:val="4F5D6062"/>
    <w:rsid w:val="4FF5D099"/>
    <w:rsid w:val="501DE2A2"/>
    <w:rsid w:val="5024D30E"/>
    <w:rsid w:val="5095CB60"/>
    <w:rsid w:val="525016C6"/>
    <w:rsid w:val="52F99022"/>
    <w:rsid w:val="530416FB"/>
    <w:rsid w:val="5348577F"/>
    <w:rsid w:val="53A5EED9"/>
    <w:rsid w:val="5441D815"/>
    <w:rsid w:val="549BAEDF"/>
    <w:rsid w:val="550ABF11"/>
    <w:rsid w:val="55783358"/>
    <w:rsid w:val="559AA7E8"/>
    <w:rsid w:val="573C216B"/>
    <w:rsid w:val="575579AB"/>
    <w:rsid w:val="58679F10"/>
    <w:rsid w:val="590D6208"/>
    <w:rsid w:val="5944099A"/>
    <w:rsid w:val="597C6962"/>
    <w:rsid w:val="59A39EAB"/>
    <w:rsid w:val="59B47C82"/>
    <w:rsid w:val="59C908CE"/>
    <w:rsid w:val="5A09BBD7"/>
    <w:rsid w:val="5AF3D2A0"/>
    <w:rsid w:val="5B2E6CC8"/>
    <w:rsid w:val="5B6B783E"/>
    <w:rsid w:val="5B6FF625"/>
    <w:rsid w:val="5BCA9AF6"/>
    <w:rsid w:val="5C7FC227"/>
    <w:rsid w:val="5C80599F"/>
    <w:rsid w:val="5D1137E9"/>
    <w:rsid w:val="5DC4B467"/>
    <w:rsid w:val="5DDEE69A"/>
    <w:rsid w:val="5DE8630D"/>
    <w:rsid w:val="5DF1BB0F"/>
    <w:rsid w:val="5EE16208"/>
    <w:rsid w:val="5F099304"/>
    <w:rsid w:val="5F44FDFB"/>
    <w:rsid w:val="5FB826F7"/>
    <w:rsid w:val="601A1D0B"/>
    <w:rsid w:val="60A7E574"/>
    <w:rsid w:val="610F4ECB"/>
    <w:rsid w:val="6241FE0F"/>
    <w:rsid w:val="62548183"/>
    <w:rsid w:val="62C03FC1"/>
    <w:rsid w:val="62F787AE"/>
    <w:rsid w:val="63232560"/>
    <w:rsid w:val="6339AB16"/>
    <w:rsid w:val="634AB019"/>
    <w:rsid w:val="636080DA"/>
    <w:rsid w:val="6375AB29"/>
    <w:rsid w:val="637A14A3"/>
    <w:rsid w:val="63AADD50"/>
    <w:rsid w:val="63B729E2"/>
    <w:rsid w:val="63F757F1"/>
    <w:rsid w:val="64551E2C"/>
    <w:rsid w:val="6495636B"/>
    <w:rsid w:val="64A79753"/>
    <w:rsid w:val="64B0E122"/>
    <w:rsid w:val="64F73C27"/>
    <w:rsid w:val="65053439"/>
    <w:rsid w:val="650841D8"/>
    <w:rsid w:val="6525B226"/>
    <w:rsid w:val="679146BB"/>
    <w:rsid w:val="67AD6FFD"/>
    <w:rsid w:val="680BD8F5"/>
    <w:rsid w:val="686C4CBA"/>
    <w:rsid w:val="68C6D87E"/>
    <w:rsid w:val="69BF309F"/>
    <w:rsid w:val="69C36EF6"/>
    <w:rsid w:val="6A29DDE6"/>
    <w:rsid w:val="6A310B7F"/>
    <w:rsid w:val="6A41B298"/>
    <w:rsid w:val="6A5C6F67"/>
    <w:rsid w:val="6A61E10E"/>
    <w:rsid w:val="6B176BD2"/>
    <w:rsid w:val="6B48DD47"/>
    <w:rsid w:val="6B851A6B"/>
    <w:rsid w:val="6BB1F27C"/>
    <w:rsid w:val="6C9DD8CB"/>
    <w:rsid w:val="6CB88AED"/>
    <w:rsid w:val="6D0A7A1E"/>
    <w:rsid w:val="6D249D3F"/>
    <w:rsid w:val="6D4C6237"/>
    <w:rsid w:val="6D8243AF"/>
    <w:rsid w:val="6D8BD9A2"/>
    <w:rsid w:val="6DAC19E6"/>
    <w:rsid w:val="6DFE2D0B"/>
    <w:rsid w:val="6E363E46"/>
    <w:rsid w:val="6E9F620F"/>
    <w:rsid w:val="6F50762A"/>
    <w:rsid w:val="6F830FCD"/>
    <w:rsid w:val="6F8DD57A"/>
    <w:rsid w:val="6F99D76B"/>
    <w:rsid w:val="6FE7A256"/>
    <w:rsid w:val="703110F8"/>
    <w:rsid w:val="708B4E4D"/>
    <w:rsid w:val="70DB41FD"/>
    <w:rsid w:val="70DE2D26"/>
    <w:rsid w:val="70E1EDDA"/>
    <w:rsid w:val="70EC0E29"/>
    <w:rsid w:val="712F303C"/>
    <w:rsid w:val="713CF10A"/>
    <w:rsid w:val="72B7E760"/>
    <w:rsid w:val="72C65512"/>
    <w:rsid w:val="72CA1F1E"/>
    <w:rsid w:val="72FFBD55"/>
    <w:rsid w:val="731913AD"/>
    <w:rsid w:val="733AF196"/>
    <w:rsid w:val="73AD4C73"/>
    <w:rsid w:val="73D1BFF7"/>
    <w:rsid w:val="73DAC2B2"/>
    <w:rsid w:val="74A61268"/>
    <w:rsid w:val="752AFDE1"/>
    <w:rsid w:val="75E65908"/>
    <w:rsid w:val="7601EEAE"/>
    <w:rsid w:val="761DD946"/>
    <w:rsid w:val="7633D172"/>
    <w:rsid w:val="76F693F8"/>
    <w:rsid w:val="7731B346"/>
    <w:rsid w:val="775121DD"/>
    <w:rsid w:val="7757F813"/>
    <w:rsid w:val="77929AF2"/>
    <w:rsid w:val="77AC6527"/>
    <w:rsid w:val="77BCC4E2"/>
    <w:rsid w:val="77C9DE30"/>
    <w:rsid w:val="77FD9B55"/>
    <w:rsid w:val="781CC53E"/>
    <w:rsid w:val="78D1FAF6"/>
    <w:rsid w:val="7968B373"/>
    <w:rsid w:val="79827144"/>
    <w:rsid w:val="79C8B336"/>
    <w:rsid w:val="79D4427B"/>
    <w:rsid w:val="7A399AD3"/>
    <w:rsid w:val="7B694354"/>
    <w:rsid w:val="7BD595DF"/>
    <w:rsid w:val="7CF46CAA"/>
    <w:rsid w:val="7D1B7655"/>
    <w:rsid w:val="7D2F853A"/>
    <w:rsid w:val="7D56EE6D"/>
    <w:rsid w:val="7DE7C32A"/>
    <w:rsid w:val="7E441350"/>
    <w:rsid w:val="7F572121"/>
    <w:rsid w:val="7FAFA120"/>
    <w:rsid w:val="7FB57E0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6CC1D"/>
  <w15:docId w15:val="{2ADC7238-54FF-420B-826F-562740F73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1"/>
      </w:numPr>
    </w:pPr>
  </w:style>
  <w:style w:type="paragraph" w:customStyle="1" w:styleId="Bulletlist1">
    <w:name w:val="Bullet list 1"/>
    <w:basedOn w:val="Normal"/>
    <w:link w:val="Bulletlist1Char"/>
    <w:qFormat/>
    <w:rsid w:val="0004526C"/>
    <w:pPr>
      <w:numPr>
        <w:numId w:val="2"/>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347170"/>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CommentText">
    <w:name w:val="annotation text"/>
    <w:basedOn w:val="Normal"/>
    <w:link w:val="CommentTextChar"/>
    <w:uiPriority w:val="99"/>
    <w:unhideWhenUsed/>
    <w:rsid w:val="008E0C63"/>
    <w:pPr>
      <w:spacing w:line="240" w:lineRule="auto"/>
    </w:pPr>
    <w:rPr>
      <w:sz w:val="20"/>
      <w:szCs w:val="20"/>
    </w:rPr>
  </w:style>
  <w:style w:type="character" w:customStyle="1" w:styleId="CommentTextChar">
    <w:name w:val="Comment Text Char"/>
    <w:basedOn w:val="DefaultParagraphFont"/>
    <w:link w:val="CommentText"/>
    <w:uiPriority w:val="99"/>
    <w:rsid w:val="008E0C63"/>
    <w:rPr>
      <w:rFonts w:eastAsiaTheme="minorEastAsia"/>
      <w:sz w:val="20"/>
      <w:szCs w:val="20"/>
      <w:lang w:eastAsia="en-AU"/>
    </w:rPr>
  </w:style>
  <w:style w:type="paragraph" w:styleId="Header">
    <w:name w:val="header"/>
    <w:basedOn w:val="Normal"/>
    <w:link w:val="HeaderChar"/>
    <w:uiPriority w:val="99"/>
    <w:unhideWhenUsed/>
    <w:rsid w:val="00C83C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3CC1"/>
    <w:rPr>
      <w:rFonts w:eastAsiaTheme="minorEastAsia"/>
      <w:lang w:eastAsia="en-AU"/>
    </w:rPr>
  </w:style>
  <w:style w:type="paragraph" w:styleId="Footer">
    <w:name w:val="footer"/>
    <w:basedOn w:val="Normal"/>
    <w:link w:val="FooterChar"/>
    <w:uiPriority w:val="99"/>
    <w:unhideWhenUsed/>
    <w:rsid w:val="00C83C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3CC1"/>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393623313">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892273665">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yperlink" Target="mailto:gareth.downing@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roymorgan.com/findings/9193-risk-monitor-telco-most-distrusted-industry-202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Kininmonth\ACCAN\ACCAN%20-%20Business\Templates%202022\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4" ma:contentTypeDescription="Create a new document." ma:contentTypeScope="" ma:versionID="688d442676ed479a47b166668315870a">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b91ef8a57aff9f342f2bdb2c1c5c8411"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41F4B8-EC42-42AF-998B-D30D2F077E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3.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4.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25af2f0e-673d-4721-b64c-73e7c4e9e0c5"/>
  </ds:schemaRefs>
</ds:datastoreItem>
</file>

<file path=docProps/app.xml><?xml version="1.0" encoding="utf-8"?>
<Properties xmlns="http://schemas.openxmlformats.org/officeDocument/2006/extended-properties" xmlns:vt="http://schemas.openxmlformats.org/officeDocument/2006/docPropsVTypes">
  <Template>DocumentTemplate-Submission</Template>
  <TotalTime>5</TotalTime>
  <Pages>5</Pages>
  <Words>1669</Words>
  <Characters>9517</Characters>
  <Application>Microsoft Office Word</Application>
  <DocSecurity>0</DocSecurity>
  <Lines>79</Lines>
  <Paragraphs>22</Paragraphs>
  <ScaleCrop>false</ScaleCrop>
  <Company/>
  <LinksUpToDate>false</LinksUpToDate>
  <CharactersWithSpaces>11164</CharactersWithSpaces>
  <SharedDoc>false</SharedDoc>
  <HLinks>
    <vt:vector size="12" baseType="variant">
      <vt:variant>
        <vt:i4>458814</vt:i4>
      </vt:variant>
      <vt:variant>
        <vt:i4>0</vt:i4>
      </vt:variant>
      <vt:variant>
        <vt:i4>0</vt:i4>
      </vt:variant>
      <vt:variant>
        <vt:i4>5</vt:i4>
      </vt:variant>
      <vt:variant>
        <vt:lpwstr>mailto:gareth.downing@accan.org.au</vt:lpwstr>
      </vt:variant>
      <vt:variant>
        <vt:lpwstr/>
      </vt:variant>
      <vt:variant>
        <vt:i4>1245208</vt:i4>
      </vt:variant>
      <vt:variant>
        <vt:i4>0</vt:i4>
      </vt:variant>
      <vt:variant>
        <vt:i4>0</vt:i4>
      </vt:variant>
      <vt:variant>
        <vt:i4>5</vt:i4>
      </vt:variant>
      <vt:variant>
        <vt:lpwstr>https://www.roymorgan.com/findings/9193-risk-monitor-telco-most-distrusted-industry-2023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Kininmonth</dc:creator>
  <cp:keywords/>
  <cp:lastModifiedBy>Samuel Kininmonth</cp:lastModifiedBy>
  <cp:revision>3</cp:revision>
  <cp:lastPrinted>2022-04-02T14:13:00Z</cp:lastPrinted>
  <dcterms:created xsi:type="dcterms:W3CDTF">2023-06-07T22:43:00Z</dcterms:created>
  <dcterms:modified xsi:type="dcterms:W3CDTF">2023-06-07T23:32:00Z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aredWithUsers">
    <vt:lpwstr>16;#Rebekah Sarkoezy;#27;#Meredith Lea</vt:lpwstr>
  </property>
  <property fmtid="{D5CDD505-2E9C-101B-9397-08002B2CF9AE}" pid="3" name="MediaServiceImageTags">
    <vt:lpwstr/>
  </property>
  <property fmtid="{D5CDD505-2E9C-101B-9397-08002B2CF9AE}" pid="4" name="ContentTypeId">
    <vt:lpwstr>0x010100B3E4A5C17F963D4A81626FBA9D0C3C6E</vt:lpwstr>
  </property>
</Properties>
</file>