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9E08D" w14:textId="77777777" w:rsidR="00B47285" w:rsidRPr="00164759" w:rsidRDefault="00B47285" w:rsidP="00164759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2695E797" wp14:editId="5FE2489F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0708E185" wp14:editId="7AC0520D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3F18B967" wp14:editId="328D87D9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7AA16B17" wp14:editId="1D965AB4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2C225CEB" wp14:editId="3D537FAF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</w:t>
      </w:r>
      <w:r w:rsidR="00BB7A95" w:rsidRPr="00164759">
        <w:t>ww.</w:t>
      </w:r>
      <w:r w:rsidRPr="00164759">
        <w:t>accan.org.au</w:t>
      </w:r>
    </w:p>
    <w:p w14:paraId="1FE84928" w14:textId="77777777" w:rsidR="00B47285" w:rsidRPr="00164759" w:rsidRDefault="00F47D10" w:rsidP="00164759">
      <w:pPr>
        <w:pStyle w:val="Letterhead1"/>
      </w:pPr>
      <w:r w:rsidRPr="00164759">
        <w:t>i</w:t>
      </w:r>
      <w:r w:rsidR="00B47285" w:rsidRPr="00164759">
        <w:t>nfo@accan.org.au</w:t>
      </w:r>
    </w:p>
    <w:p w14:paraId="2D4B4565" w14:textId="77777777" w:rsidR="00B47285" w:rsidRPr="00164759" w:rsidRDefault="00B47285" w:rsidP="00164759">
      <w:pPr>
        <w:pStyle w:val="Letterhead1"/>
      </w:pPr>
      <w:r w:rsidRPr="00164759">
        <w:t>02 9288 4000</w:t>
      </w:r>
    </w:p>
    <w:p w14:paraId="3BB20092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7562E05" wp14:editId="503060AA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811EE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p w14:paraId="36CCA274" w14:textId="77777777" w:rsidR="00B47285" w:rsidRDefault="00B47285" w:rsidP="00B47285">
      <w:pPr>
        <w:tabs>
          <w:tab w:val="right" w:pos="8931"/>
        </w:tabs>
        <w:rPr>
          <w:rFonts w:ascii="Gotham Black" w:hAnsi="Gotham Black"/>
          <w:color w:val="43C7F4"/>
          <w:sz w:val="36"/>
          <w:szCs w:val="36"/>
        </w:rPr>
      </w:pPr>
    </w:p>
    <w:p w14:paraId="63810592" w14:textId="4D3A67A4" w:rsidR="00576D4A" w:rsidRPr="00314562" w:rsidRDefault="00314562" w:rsidP="00CB1C53">
      <w:pPr>
        <w:tabs>
          <w:tab w:val="right" w:pos="9026"/>
        </w:tabs>
        <w:rPr>
          <w:rStyle w:val="DocDateChar"/>
        </w:rPr>
      </w:pPr>
      <w:r w:rsidRPr="00314562">
        <w:rPr>
          <w:rStyle w:val="DocLabelChar"/>
        </w:rPr>
        <w:t>1 June 2023</w:t>
      </w:r>
      <w:bookmarkEnd w:id="0"/>
    </w:p>
    <w:p w14:paraId="4FDDE33C" w14:textId="77777777" w:rsidR="00314562" w:rsidRDefault="00314562" w:rsidP="00270340">
      <w:pPr>
        <w:pStyle w:val="Heading1"/>
      </w:pPr>
      <w:bookmarkStart w:id="1" w:name="_Toc99448597"/>
    </w:p>
    <w:p w14:paraId="78AF3A50" w14:textId="77777777" w:rsidR="00314562" w:rsidRPr="005F3FB2" w:rsidRDefault="00314562" w:rsidP="00314562">
      <w:pPr>
        <w:ind w:left="720"/>
        <w:jc w:val="both"/>
        <w:rPr>
          <w:rFonts w:ascii="Calibri" w:hAnsi="Calibri" w:cs="Arial"/>
          <w:shd w:val="clear" w:color="auto" w:fill="F9F9F9"/>
        </w:rPr>
      </w:pPr>
      <w:r w:rsidRPr="005F3FB2">
        <w:rPr>
          <w:rFonts w:ascii="Calibri" w:hAnsi="Calibri" w:cs="Arial"/>
          <w:shd w:val="clear" w:color="auto" w:fill="F9F9F9"/>
        </w:rPr>
        <w:t>The Manager</w:t>
      </w:r>
      <w:r w:rsidRPr="005F3FB2">
        <w:rPr>
          <w:rFonts w:ascii="Calibri" w:hAnsi="Calibri" w:cs="Arial"/>
        </w:rPr>
        <w:br/>
      </w:r>
      <w:r w:rsidRPr="005F3FB2">
        <w:rPr>
          <w:rFonts w:ascii="Calibri" w:hAnsi="Calibri" w:cs="Arial"/>
          <w:shd w:val="clear" w:color="auto" w:fill="F9F9F9"/>
        </w:rPr>
        <w:t>Monitoring and Compliance, Communications Infrastructure Division</w:t>
      </w:r>
      <w:r w:rsidRPr="005F3FB2">
        <w:rPr>
          <w:rFonts w:ascii="Calibri" w:hAnsi="Calibri" w:cs="Arial"/>
        </w:rPr>
        <w:br/>
      </w:r>
      <w:r w:rsidRPr="005F3FB2">
        <w:rPr>
          <w:rFonts w:ascii="Calibri" w:hAnsi="Calibri" w:cs="Arial"/>
          <w:shd w:val="clear" w:color="auto" w:fill="F9F9F9"/>
        </w:rPr>
        <w:t>Australian Communications and Media Authority</w:t>
      </w:r>
    </w:p>
    <w:p w14:paraId="755D0A9E" w14:textId="77777777" w:rsidR="00314562" w:rsidRDefault="00314562" w:rsidP="00314562">
      <w:pPr>
        <w:ind w:left="720"/>
        <w:jc w:val="both"/>
        <w:rPr>
          <w:rFonts w:ascii="Calibri" w:hAnsi="Calibri" w:cs="Arial"/>
          <w:shd w:val="clear" w:color="auto" w:fill="F9F9F9"/>
        </w:rPr>
      </w:pPr>
    </w:p>
    <w:p w14:paraId="65B60CE7" w14:textId="7BB97C7C" w:rsidR="00314562" w:rsidRPr="00314562" w:rsidRDefault="00314562" w:rsidP="00314562">
      <w:pPr>
        <w:ind w:left="720"/>
        <w:jc w:val="both"/>
        <w:rPr>
          <w:rFonts w:ascii="Calibri" w:hAnsi="Calibri" w:cs="Arial"/>
          <w:b/>
          <w:bCs/>
          <w:shd w:val="clear" w:color="auto" w:fill="F9F9F9"/>
        </w:rPr>
      </w:pPr>
      <w:r w:rsidRPr="00314562">
        <w:rPr>
          <w:rFonts w:ascii="Calibri" w:hAnsi="Calibri" w:cs="Arial"/>
          <w:b/>
          <w:bCs/>
          <w:shd w:val="clear" w:color="auto" w:fill="F9F9F9"/>
        </w:rPr>
        <w:t>Re: P</w:t>
      </w:r>
      <w:r w:rsidRPr="00803BB1">
        <w:rPr>
          <w:rFonts w:ascii="Calibri" w:eastAsia="Times New Roman" w:hAnsi="Calibri" w:cs="Arial"/>
          <w:b/>
          <w:bCs/>
          <w:kern w:val="36"/>
          <w:szCs w:val="48"/>
        </w:rPr>
        <w:t>roposal to remake the Radiocommunications (Labelling) Determination 2013</w:t>
      </w:r>
      <w:r w:rsidRPr="00314562">
        <w:rPr>
          <w:rFonts w:ascii="Calibri" w:hAnsi="Calibri" w:cs="Arial"/>
          <w:b/>
          <w:bCs/>
          <w:shd w:val="clear" w:color="auto" w:fill="F9F9F9"/>
        </w:rPr>
        <w:t xml:space="preserve"> </w:t>
      </w:r>
    </w:p>
    <w:p w14:paraId="0D6D3D79" w14:textId="77777777" w:rsidR="00314562" w:rsidRPr="005F3FB2" w:rsidRDefault="00314562" w:rsidP="00314562">
      <w:pPr>
        <w:shd w:val="clear" w:color="auto" w:fill="F9F9F9"/>
        <w:spacing w:after="100" w:afterAutospacing="1" w:line="240" w:lineRule="auto"/>
        <w:ind w:left="720"/>
        <w:jc w:val="both"/>
        <w:outlineLvl w:val="0"/>
        <w:rPr>
          <w:rFonts w:ascii="Calibri" w:eastAsia="Times New Roman" w:hAnsi="Calibri" w:cs="Arial"/>
          <w:bCs/>
          <w:kern w:val="36"/>
          <w:szCs w:val="48"/>
        </w:rPr>
      </w:pPr>
      <w:r w:rsidRPr="005F3FB2">
        <w:rPr>
          <w:rFonts w:ascii="Calibri" w:eastAsia="Times New Roman" w:hAnsi="Calibri" w:cs="Arial"/>
          <w:bCs/>
          <w:kern w:val="36"/>
          <w:szCs w:val="48"/>
        </w:rPr>
        <w:t>ACCAN appreciates the opportunity to comment on the Australian Communications and media Authority’s (ACMA) p</w:t>
      </w:r>
      <w:r w:rsidRPr="00803BB1">
        <w:rPr>
          <w:rFonts w:ascii="Calibri" w:eastAsia="Times New Roman" w:hAnsi="Calibri" w:cs="Arial"/>
          <w:bCs/>
          <w:kern w:val="36"/>
          <w:szCs w:val="48"/>
        </w:rPr>
        <w:t>roposal to remake the Radiocommunications (Labelling) Determination 2013</w:t>
      </w:r>
      <w:r w:rsidRPr="005F3FB2">
        <w:rPr>
          <w:rFonts w:ascii="Calibri" w:eastAsia="Times New Roman" w:hAnsi="Calibri" w:cs="Arial"/>
          <w:bCs/>
          <w:kern w:val="36"/>
          <w:szCs w:val="48"/>
        </w:rPr>
        <w:t>.</w:t>
      </w:r>
    </w:p>
    <w:p w14:paraId="2F1911ED" w14:textId="77777777" w:rsidR="00314562" w:rsidRDefault="00314562" w:rsidP="00314562">
      <w:pPr>
        <w:jc w:val="both"/>
        <w:rPr>
          <w:rStyle w:val="eop"/>
          <w:rFonts w:cs="Calibri"/>
          <w:color w:val="000000"/>
          <w:shd w:val="clear" w:color="auto" w:fill="FFFFFF"/>
        </w:rPr>
      </w:pPr>
      <w:r>
        <w:rPr>
          <w:rStyle w:val="normaltextrun"/>
          <w:rFonts w:cs="Calibri"/>
          <w:color w:val="000000"/>
          <w:shd w:val="clear" w:color="auto" w:fill="FFFFFF"/>
        </w:rPr>
        <w:t>ACCAN is the peak body that represents consumers on communications issues including telecommunications, broadband, and emerging new services. ACCAN provides a strong unified voice to industry and government as consumers work towards communications services that are trusted, inclusive and available for all.</w:t>
      </w:r>
      <w:r>
        <w:rPr>
          <w:rStyle w:val="eop"/>
          <w:rFonts w:cs="Calibri"/>
          <w:color w:val="000000"/>
          <w:shd w:val="clear" w:color="auto" w:fill="FFFFFF"/>
        </w:rPr>
        <w:t> </w:t>
      </w:r>
    </w:p>
    <w:p w14:paraId="3BC5851E" w14:textId="1607260A" w:rsidR="00314562" w:rsidRPr="005F3FB2" w:rsidRDefault="00314562" w:rsidP="00314562">
      <w:pPr>
        <w:shd w:val="clear" w:color="auto" w:fill="F9F9F9"/>
        <w:spacing w:after="100" w:afterAutospacing="1" w:line="240" w:lineRule="auto"/>
        <w:ind w:left="720"/>
        <w:jc w:val="both"/>
        <w:outlineLvl w:val="0"/>
        <w:rPr>
          <w:rFonts w:ascii="Calibri" w:eastAsia="Times New Roman" w:hAnsi="Calibri" w:cs="Arial"/>
          <w:bCs/>
          <w:kern w:val="36"/>
          <w:szCs w:val="48"/>
        </w:rPr>
      </w:pPr>
      <w:r w:rsidRPr="005F3FB2">
        <w:rPr>
          <w:rFonts w:ascii="Calibri" w:eastAsia="Times New Roman" w:hAnsi="Calibri" w:cs="Arial"/>
          <w:bCs/>
          <w:kern w:val="36"/>
          <w:szCs w:val="48"/>
        </w:rPr>
        <w:t xml:space="preserve">ACCAN supports the remaking of the Determination without substantiative </w:t>
      </w:r>
      <w:r w:rsidRPr="005F3FB2">
        <w:rPr>
          <w:rFonts w:ascii="Calibri" w:eastAsia="Times New Roman" w:hAnsi="Calibri" w:cs="Arial"/>
          <w:bCs/>
          <w:kern w:val="36"/>
          <w:szCs w:val="48"/>
        </w:rPr>
        <w:tab/>
        <w:t xml:space="preserve">changes as outlined in the discussion paper. Ensuring </w:t>
      </w:r>
      <w:r w:rsidRPr="005F3FB2">
        <w:rPr>
          <w:rStyle w:val="normaltextrun"/>
          <w:rFonts w:ascii="Calibri" w:hAnsi="Calibri" w:cs="Arial"/>
        </w:rPr>
        <w:t xml:space="preserve">high-power radiocommunications transmitters operating under transmitter licenses at communal sites are clearly labelled provides both industry and the Regulator with necessary information to maintain and </w:t>
      </w:r>
      <w:r w:rsidRPr="005F3FB2">
        <w:rPr>
          <w:rFonts w:ascii="Calibri" w:eastAsia="Times New Roman" w:hAnsi="Calibri" w:cs="Arial"/>
          <w:bCs/>
          <w:kern w:val="36"/>
          <w:szCs w:val="48"/>
        </w:rPr>
        <w:t xml:space="preserve">review transmitter </w:t>
      </w:r>
      <w:r w:rsidR="00376722">
        <w:rPr>
          <w:rFonts w:ascii="Calibri" w:eastAsia="Times New Roman" w:hAnsi="Calibri" w:cs="Arial"/>
          <w:bCs/>
          <w:kern w:val="36"/>
          <w:szCs w:val="48"/>
        </w:rPr>
        <w:t xml:space="preserve">operation </w:t>
      </w:r>
      <w:r w:rsidRPr="005F3FB2">
        <w:rPr>
          <w:rFonts w:ascii="Calibri" w:eastAsia="Times New Roman" w:hAnsi="Calibri" w:cs="Arial"/>
          <w:bCs/>
          <w:kern w:val="36"/>
          <w:szCs w:val="48"/>
        </w:rPr>
        <w:t>and compliance.</w:t>
      </w:r>
    </w:p>
    <w:p w14:paraId="16DA2318" w14:textId="77777777" w:rsidR="00314562" w:rsidRDefault="00314562" w:rsidP="00314562"/>
    <w:p w14:paraId="5167ACA0" w14:textId="77777777" w:rsidR="00314562" w:rsidRDefault="00314562" w:rsidP="00314562">
      <w:r>
        <w:t>Sincerely,</w:t>
      </w:r>
    </w:p>
    <w:p w14:paraId="11565AC2" w14:textId="6E84717F" w:rsidR="00314562" w:rsidRDefault="00314562" w:rsidP="00314562">
      <w:r>
        <w:t>Wayne Hawkins</w:t>
      </w:r>
    </w:p>
    <w:p w14:paraId="0E7134BE" w14:textId="1859CB19" w:rsidR="00314562" w:rsidRPr="00314562" w:rsidRDefault="00314562" w:rsidP="00314562">
      <w:r>
        <w:t>Director of Inclusion</w:t>
      </w:r>
    </w:p>
    <w:bookmarkEnd w:id="1"/>
    <w:p w14:paraId="2FFED3E2" w14:textId="77777777" w:rsidR="00D12F15" w:rsidRDefault="00270340" w:rsidP="00270340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  <w:r w:rsidR="00D12F15">
        <w:br/>
      </w:r>
      <w:r w:rsidR="00D12F15">
        <w:br/>
        <w:t xml:space="preserve">ACCAN is committed to reconciliation that acknowledges Australia’s past and values the unique culture and heritage of Aboriginal and Torres Strait Islander peoples.  </w:t>
      </w:r>
      <w:hyperlink r:id="rId21" w:history="1">
        <w:r w:rsidR="00D12F15">
          <w:rPr>
            <w:rStyle w:val="Hyperlink"/>
          </w:rPr>
          <w:t>Read our RAP</w:t>
        </w:r>
      </w:hyperlink>
    </w:p>
    <w:sectPr w:rsidR="00D12F15" w:rsidSect="00472A3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500BA" w14:textId="77777777" w:rsidR="003A16F6" w:rsidRDefault="003A16F6">
      <w:pPr>
        <w:spacing w:after="0" w:line="240" w:lineRule="auto"/>
      </w:pPr>
      <w:r>
        <w:separator/>
      </w:r>
    </w:p>
  </w:endnote>
  <w:endnote w:type="continuationSeparator" w:id="0">
    <w:p w14:paraId="50AB4385" w14:textId="77777777" w:rsidR="003A16F6" w:rsidRDefault="003A16F6">
      <w:pPr>
        <w:spacing w:after="0" w:line="240" w:lineRule="auto"/>
      </w:pPr>
      <w:r>
        <w:continuationSeparator/>
      </w:r>
    </w:p>
  </w:endnote>
  <w:endnote w:type="continuationNotice" w:id="1">
    <w:p w14:paraId="1AAACFE6" w14:textId="77777777" w:rsidR="003A16F6" w:rsidRDefault="003A16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38A904-DE70-438A-8F43-B4ECC5F4C241}"/>
    <w:embedBold r:id="rId2" w:fontKey="{0F90FFF1-5144-4420-A19A-16331A2249C0}"/>
    <w:embedItalic r:id="rId3" w:fontKey="{61CC020D-02D1-4748-9ECD-7051642A0E4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81F5453-A7F2-49FB-9022-F9D03E6C8311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58C23E5C-43EC-4431-A131-C7A898870BE3}"/>
    <w:embedBoldItalic r:id="rId6" w:fontKey="{9D790ED2-2685-4D91-B451-80E41AE861B3}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70DD976-3328-40E6-AB76-85B261FB51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D5C0" w14:textId="77777777" w:rsidR="000B3B9F" w:rsidRDefault="000B3B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spacing w:val="8"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rFonts w:ascii="Verdana" w:hAnsi="Verdana"/>
        <w:bCs/>
        <w:i/>
        <w:sz w:val="19"/>
        <w:szCs w:val="19"/>
        <w14:textOutline w14:w="0" w14:cap="rnd" w14:cmpd="sng" w14:algn="ctr">
          <w14:solidFill>
            <w14:schemeClr w14:val="accent1"/>
          </w14:solidFill>
          <w14:prstDash w14:val="solid"/>
          <w14:bevel/>
        </w14:textOutline>
      </w:rPr>
    </w:sdtEndPr>
    <w:sdtContent>
      <w:p w14:paraId="22438C57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2536057"/>
      <w:docPartObj>
        <w:docPartGallery w:val="Page Numbers (Bottom of Page)"/>
        <w:docPartUnique/>
      </w:docPartObj>
    </w:sdtPr>
    <w:sdtContent>
      <w:p w14:paraId="7E13919D" w14:textId="77777777" w:rsidR="00D560F9" w:rsidRPr="00A72DB0" w:rsidRDefault="00D560F9" w:rsidP="00164759">
        <w:pPr>
          <w:pStyle w:val="Letterhead1"/>
        </w:pPr>
        <w:r w:rsidRPr="00A72DB0">
          <w:fldChar w:fldCharType="begin"/>
        </w:r>
        <w:r w:rsidRPr="00A72DB0">
          <w:instrText xml:space="preserve"> PAGE   \* MERGEFORMAT </w:instrText>
        </w:r>
        <w:r w:rsidRPr="00A72DB0">
          <w:fldChar w:fldCharType="separate"/>
        </w:r>
        <w:r w:rsidRPr="00A72DB0">
          <w:t>2</w:t>
        </w:r>
        <w:r w:rsidRPr="00A72DB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83CE0" w14:textId="77777777" w:rsidR="003A16F6" w:rsidRDefault="003A16F6">
      <w:pPr>
        <w:spacing w:after="0" w:line="240" w:lineRule="auto"/>
      </w:pPr>
      <w:r>
        <w:separator/>
      </w:r>
    </w:p>
  </w:footnote>
  <w:footnote w:type="continuationSeparator" w:id="0">
    <w:p w14:paraId="49F129E1" w14:textId="77777777" w:rsidR="003A16F6" w:rsidRDefault="003A16F6">
      <w:pPr>
        <w:spacing w:after="0" w:line="240" w:lineRule="auto"/>
      </w:pPr>
      <w:r>
        <w:continuationSeparator/>
      </w:r>
    </w:p>
  </w:footnote>
  <w:footnote w:type="continuationNotice" w:id="1">
    <w:p w14:paraId="148B24F1" w14:textId="77777777" w:rsidR="003A16F6" w:rsidRDefault="003A16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9230E" w14:textId="77777777" w:rsidR="000B3B9F" w:rsidRDefault="000B3B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9A613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BE30B80" wp14:editId="603D11AD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21DC146F" wp14:editId="1308A019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91D9DE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52BE9" w14:textId="77777777" w:rsidR="000B3B9F" w:rsidRDefault="000B3B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9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37C5FB2"/>
    <w:multiLevelType w:val="multilevel"/>
    <w:tmpl w:val="6AFEEB4C"/>
    <w:numStyleLink w:val="Bullets"/>
  </w:abstractNum>
  <w:abstractNum w:abstractNumId="11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2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3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2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441881">
    <w:abstractNumId w:val="23"/>
  </w:num>
  <w:num w:numId="2" w16cid:durableId="554198213">
    <w:abstractNumId w:val="16"/>
  </w:num>
  <w:num w:numId="3" w16cid:durableId="1459714332">
    <w:abstractNumId w:val="12"/>
  </w:num>
  <w:num w:numId="4" w16cid:durableId="1015155347">
    <w:abstractNumId w:val="7"/>
  </w:num>
  <w:num w:numId="5" w16cid:durableId="1898543529">
    <w:abstractNumId w:val="0"/>
  </w:num>
  <w:num w:numId="6" w16cid:durableId="1685596084">
    <w:abstractNumId w:val="28"/>
  </w:num>
  <w:num w:numId="7" w16cid:durableId="1546599748">
    <w:abstractNumId w:val="2"/>
  </w:num>
  <w:num w:numId="8" w16cid:durableId="77482571">
    <w:abstractNumId w:val="21"/>
  </w:num>
  <w:num w:numId="9" w16cid:durableId="98375053">
    <w:abstractNumId w:val="26"/>
  </w:num>
  <w:num w:numId="10" w16cid:durableId="945962014">
    <w:abstractNumId w:val="6"/>
  </w:num>
  <w:num w:numId="11" w16cid:durableId="786896026">
    <w:abstractNumId w:val="30"/>
  </w:num>
  <w:num w:numId="12" w16cid:durableId="1808543135">
    <w:abstractNumId w:val="9"/>
  </w:num>
  <w:num w:numId="13" w16cid:durableId="1489978143">
    <w:abstractNumId w:val="24"/>
  </w:num>
  <w:num w:numId="14" w16cid:durableId="105320621">
    <w:abstractNumId w:val="27"/>
  </w:num>
  <w:num w:numId="15" w16cid:durableId="368994361">
    <w:abstractNumId w:val="19"/>
  </w:num>
  <w:num w:numId="16" w16cid:durableId="1214200387">
    <w:abstractNumId w:val="15"/>
  </w:num>
  <w:num w:numId="17" w16cid:durableId="147794046">
    <w:abstractNumId w:val="13"/>
  </w:num>
  <w:num w:numId="18" w16cid:durableId="1053433715">
    <w:abstractNumId w:val="22"/>
  </w:num>
  <w:num w:numId="19" w16cid:durableId="143814499">
    <w:abstractNumId w:val="17"/>
  </w:num>
  <w:num w:numId="20" w16cid:durableId="1136530343">
    <w:abstractNumId w:val="14"/>
  </w:num>
  <w:num w:numId="21" w16cid:durableId="2054036504">
    <w:abstractNumId w:val="32"/>
  </w:num>
  <w:num w:numId="22" w16cid:durableId="1513690229">
    <w:abstractNumId w:val="29"/>
  </w:num>
  <w:num w:numId="23" w16cid:durableId="789008050">
    <w:abstractNumId w:val="25"/>
  </w:num>
  <w:num w:numId="24" w16cid:durableId="1286079148">
    <w:abstractNumId w:val="20"/>
  </w:num>
  <w:num w:numId="25" w16cid:durableId="421151579">
    <w:abstractNumId w:val="3"/>
  </w:num>
  <w:num w:numId="26" w16cid:durableId="2001034223">
    <w:abstractNumId w:val="5"/>
  </w:num>
  <w:num w:numId="27" w16cid:durableId="1394431146">
    <w:abstractNumId w:val="4"/>
  </w:num>
  <w:num w:numId="28" w16cid:durableId="1570380936">
    <w:abstractNumId w:val="18"/>
  </w:num>
  <w:num w:numId="29" w16cid:durableId="724060425">
    <w:abstractNumId w:val="1"/>
  </w:num>
  <w:num w:numId="30" w16cid:durableId="1605452575">
    <w:abstractNumId w:val="31"/>
  </w:num>
  <w:num w:numId="31" w16cid:durableId="1436443765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830676491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1500849595">
    <w:abstractNumId w:val="8"/>
  </w:num>
  <w:num w:numId="34" w16cid:durableId="1148783176">
    <w:abstractNumId w:val="10"/>
  </w:num>
  <w:num w:numId="35" w16cid:durableId="143085516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925611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562"/>
    <w:rsid w:val="00002592"/>
    <w:rsid w:val="00002A84"/>
    <w:rsid w:val="000039D9"/>
    <w:rsid w:val="00006849"/>
    <w:rsid w:val="00006C00"/>
    <w:rsid w:val="000130E1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43833"/>
    <w:rsid w:val="00044434"/>
    <w:rsid w:val="0004526C"/>
    <w:rsid w:val="00052737"/>
    <w:rsid w:val="00052D56"/>
    <w:rsid w:val="000530BA"/>
    <w:rsid w:val="00053BD5"/>
    <w:rsid w:val="00056A12"/>
    <w:rsid w:val="00056D71"/>
    <w:rsid w:val="000576D9"/>
    <w:rsid w:val="00057A92"/>
    <w:rsid w:val="00061D64"/>
    <w:rsid w:val="00062A46"/>
    <w:rsid w:val="00063DD0"/>
    <w:rsid w:val="00066C39"/>
    <w:rsid w:val="00066CD4"/>
    <w:rsid w:val="00072C5D"/>
    <w:rsid w:val="00074521"/>
    <w:rsid w:val="00075C32"/>
    <w:rsid w:val="00077240"/>
    <w:rsid w:val="0008068C"/>
    <w:rsid w:val="000840C2"/>
    <w:rsid w:val="00086136"/>
    <w:rsid w:val="00086378"/>
    <w:rsid w:val="00090606"/>
    <w:rsid w:val="0009245D"/>
    <w:rsid w:val="000A0DE3"/>
    <w:rsid w:val="000A3806"/>
    <w:rsid w:val="000A3FBC"/>
    <w:rsid w:val="000A41A1"/>
    <w:rsid w:val="000A4520"/>
    <w:rsid w:val="000B11EF"/>
    <w:rsid w:val="000B2023"/>
    <w:rsid w:val="000B2C45"/>
    <w:rsid w:val="000B3B9F"/>
    <w:rsid w:val="000B7682"/>
    <w:rsid w:val="000C231C"/>
    <w:rsid w:val="000C463F"/>
    <w:rsid w:val="000C56F4"/>
    <w:rsid w:val="000C5BAA"/>
    <w:rsid w:val="000C7431"/>
    <w:rsid w:val="000D17E4"/>
    <w:rsid w:val="000D18A2"/>
    <w:rsid w:val="000D3F85"/>
    <w:rsid w:val="000D5255"/>
    <w:rsid w:val="000D67CC"/>
    <w:rsid w:val="000D6C9F"/>
    <w:rsid w:val="000E0A5E"/>
    <w:rsid w:val="000E1593"/>
    <w:rsid w:val="000E2A17"/>
    <w:rsid w:val="000E5CAE"/>
    <w:rsid w:val="000E624D"/>
    <w:rsid w:val="000F0991"/>
    <w:rsid w:val="000F21D4"/>
    <w:rsid w:val="000F3349"/>
    <w:rsid w:val="000F3856"/>
    <w:rsid w:val="000F764C"/>
    <w:rsid w:val="00103999"/>
    <w:rsid w:val="00103DAC"/>
    <w:rsid w:val="00104DAD"/>
    <w:rsid w:val="00106AEC"/>
    <w:rsid w:val="00111F02"/>
    <w:rsid w:val="00113465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27878"/>
    <w:rsid w:val="00130E70"/>
    <w:rsid w:val="00132365"/>
    <w:rsid w:val="00134BAC"/>
    <w:rsid w:val="00135C01"/>
    <w:rsid w:val="00136E66"/>
    <w:rsid w:val="00137C51"/>
    <w:rsid w:val="00145394"/>
    <w:rsid w:val="00147139"/>
    <w:rsid w:val="00150873"/>
    <w:rsid w:val="001514F8"/>
    <w:rsid w:val="0015159F"/>
    <w:rsid w:val="00151EAB"/>
    <w:rsid w:val="001531E7"/>
    <w:rsid w:val="001537A7"/>
    <w:rsid w:val="001605C9"/>
    <w:rsid w:val="001617F8"/>
    <w:rsid w:val="00161B2B"/>
    <w:rsid w:val="001623E5"/>
    <w:rsid w:val="00163200"/>
    <w:rsid w:val="00163B56"/>
    <w:rsid w:val="00164759"/>
    <w:rsid w:val="00167714"/>
    <w:rsid w:val="0017083D"/>
    <w:rsid w:val="00171821"/>
    <w:rsid w:val="00172EA2"/>
    <w:rsid w:val="001730E0"/>
    <w:rsid w:val="001754ED"/>
    <w:rsid w:val="001766A1"/>
    <w:rsid w:val="001828D8"/>
    <w:rsid w:val="00185442"/>
    <w:rsid w:val="0019340F"/>
    <w:rsid w:val="00193DB9"/>
    <w:rsid w:val="0019461C"/>
    <w:rsid w:val="001948E0"/>
    <w:rsid w:val="0019567C"/>
    <w:rsid w:val="00196FE2"/>
    <w:rsid w:val="001A0171"/>
    <w:rsid w:val="001A2736"/>
    <w:rsid w:val="001A2BA5"/>
    <w:rsid w:val="001A3380"/>
    <w:rsid w:val="001A5738"/>
    <w:rsid w:val="001A5ACB"/>
    <w:rsid w:val="001A60E4"/>
    <w:rsid w:val="001A772D"/>
    <w:rsid w:val="001B0DED"/>
    <w:rsid w:val="001B4F92"/>
    <w:rsid w:val="001B5856"/>
    <w:rsid w:val="001B5FB2"/>
    <w:rsid w:val="001B63DD"/>
    <w:rsid w:val="001B6438"/>
    <w:rsid w:val="001C40D8"/>
    <w:rsid w:val="001C4264"/>
    <w:rsid w:val="001C672F"/>
    <w:rsid w:val="001D2405"/>
    <w:rsid w:val="001D5C22"/>
    <w:rsid w:val="001D6F9E"/>
    <w:rsid w:val="001D7A1B"/>
    <w:rsid w:val="001E1AE7"/>
    <w:rsid w:val="001E3CC3"/>
    <w:rsid w:val="001E7889"/>
    <w:rsid w:val="001F013B"/>
    <w:rsid w:val="001F3911"/>
    <w:rsid w:val="001F7374"/>
    <w:rsid w:val="001F7513"/>
    <w:rsid w:val="001F77F6"/>
    <w:rsid w:val="0020028A"/>
    <w:rsid w:val="00200982"/>
    <w:rsid w:val="00207BED"/>
    <w:rsid w:val="00207EC8"/>
    <w:rsid w:val="00211174"/>
    <w:rsid w:val="002118F3"/>
    <w:rsid w:val="002140FC"/>
    <w:rsid w:val="0021413E"/>
    <w:rsid w:val="0021558D"/>
    <w:rsid w:val="00224BA2"/>
    <w:rsid w:val="002366E4"/>
    <w:rsid w:val="002412A0"/>
    <w:rsid w:val="002446C4"/>
    <w:rsid w:val="00244FE0"/>
    <w:rsid w:val="00245265"/>
    <w:rsid w:val="00250413"/>
    <w:rsid w:val="00251782"/>
    <w:rsid w:val="00252148"/>
    <w:rsid w:val="00252E5E"/>
    <w:rsid w:val="002567BC"/>
    <w:rsid w:val="0026030A"/>
    <w:rsid w:val="00260397"/>
    <w:rsid w:val="00261658"/>
    <w:rsid w:val="00261BA9"/>
    <w:rsid w:val="0026420E"/>
    <w:rsid w:val="0026652F"/>
    <w:rsid w:val="0026705E"/>
    <w:rsid w:val="00270340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734E"/>
    <w:rsid w:val="00294208"/>
    <w:rsid w:val="00296FA3"/>
    <w:rsid w:val="002A1728"/>
    <w:rsid w:val="002A6483"/>
    <w:rsid w:val="002B0920"/>
    <w:rsid w:val="002B429F"/>
    <w:rsid w:val="002C21D2"/>
    <w:rsid w:val="002C30D3"/>
    <w:rsid w:val="002C58B8"/>
    <w:rsid w:val="002C7F9B"/>
    <w:rsid w:val="002D0309"/>
    <w:rsid w:val="002D0E21"/>
    <w:rsid w:val="002D1707"/>
    <w:rsid w:val="002D18C5"/>
    <w:rsid w:val="002D7ACE"/>
    <w:rsid w:val="002E1A64"/>
    <w:rsid w:val="002E225B"/>
    <w:rsid w:val="002E4FFE"/>
    <w:rsid w:val="002E5AFB"/>
    <w:rsid w:val="002F1EFA"/>
    <w:rsid w:val="002F292E"/>
    <w:rsid w:val="002F2ADF"/>
    <w:rsid w:val="002F48F3"/>
    <w:rsid w:val="00301A71"/>
    <w:rsid w:val="00301D3A"/>
    <w:rsid w:val="003025AF"/>
    <w:rsid w:val="00302A8F"/>
    <w:rsid w:val="00302D3C"/>
    <w:rsid w:val="003065DD"/>
    <w:rsid w:val="00310CBD"/>
    <w:rsid w:val="003113F6"/>
    <w:rsid w:val="003134D9"/>
    <w:rsid w:val="00314562"/>
    <w:rsid w:val="00314B8C"/>
    <w:rsid w:val="0031654A"/>
    <w:rsid w:val="00317E1B"/>
    <w:rsid w:val="0032136A"/>
    <w:rsid w:val="00333F12"/>
    <w:rsid w:val="003367F5"/>
    <w:rsid w:val="00336BC3"/>
    <w:rsid w:val="00336F1E"/>
    <w:rsid w:val="003403FD"/>
    <w:rsid w:val="00340A76"/>
    <w:rsid w:val="003437B0"/>
    <w:rsid w:val="00343CDD"/>
    <w:rsid w:val="003444A4"/>
    <w:rsid w:val="00351C15"/>
    <w:rsid w:val="00351F70"/>
    <w:rsid w:val="003521C8"/>
    <w:rsid w:val="003532F3"/>
    <w:rsid w:val="00360559"/>
    <w:rsid w:val="00360987"/>
    <w:rsid w:val="00364A72"/>
    <w:rsid w:val="00370BF8"/>
    <w:rsid w:val="00372F65"/>
    <w:rsid w:val="003742A1"/>
    <w:rsid w:val="003753FF"/>
    <w:rsid w:val="00376722"/>
    <w:rsid w:val="00381C48"/>
    <w:rsid w:val="00383369"/>
    <w:rsid w:val="00386C98"/>
    <w:rsid w:val="003940C0"/>
    <w:rsid w:val="0039416E"/>
    <w:rsid w:val="003A0471"/>
    <w:rsid w:val="003A16F6"/>
    <w:rsid w:val="003A22CB"/>
    <w:rsid w:val="003A2485"/>
    <w:rsid w:val="003A504A"/>
    <w:rsid w:val="003B0198"/>
    <w:rsid w:val="003B4F26"/>
    <w:rsid w:val="003B4F60"/>
    <w:rsid w:val="003C1118"/>
    <w:rsid w:val="003C3084"/>
    <w:rsid w:val="003C3577"/>
    <w:rsid w:val="003C530F"/>
    <w:rsid w:val="003C6711"/>
    <w:rsid w:val="003C7551"/>
    <w:rsid w:val="003D2F73"/>
    <w:rsid w:val="003D5727"/>
    <w:rsid w:val="003D5997"/>
    <w:rsid w:val="003D7C36"/>
    <w:rsid w:val="003D7DCC"/>
    <w:rsid w:val="003E0713"/>
    <w:rsid w:val="003E2DAA"/>
    <w:rsid w:val="003E3D2C"/>
    <w:rsid w:val="003E57DE"/>
    <w:rsid w:val="003F0FC3"/>
    <w:rsid w:val="003F3FBD"/>
    <w:rsid w:val="003F74E3"/>
    <w:rsid w:val="00401C2C"/>
    <w:rsid w:val="0040204B"/>
    <w:rsid w:val="00403105"/>
    <w:rsid w:val="00405151"/>
    <w:rsid w:val="0040544A"/>
    <w:rsid w:val="0040553A"/>
    <w:rsid w:val="004112F5"/>
    <w:rsid w:val="00413565"/>
    <w:rsid w:val="004205D1"/>
    <w:rsid w:val="00426E45"/>
    <w:rsid w:val="00431DB3"/>
    <w:rsid w:val="00432683"/>
    <w:rsid w:val="0043310D"/>
    <w:rsid w:val="00434C0C"/>
    <w:rsid w:val="00435029"/>
    <w:rsid w:val="004405D5"/>
    <w:rsid w:val="004431B1"/>
    <w:rsid w:val="00443D19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67C"/>
    <w:rsid w:val="00460AB8"/>
    <w:rsid w:val="00461876"/>
    <w:rsid w:val="00461AA6"/>
    <w:rsid w:val="004652AC"/>
    <w:rsid w:val="00467840"/>
    <w:rsid w:val="00470338"/>
    <w:rsid w:val="00470B4F"/>
    <w:rsid w:val="00472A35"/>
    <w:rsid w:val="00480FFA"/>
    <w:rsid w:val="0048163E"/>
    <w:rsid w:val="00484120"/>
    <w:rsid w:val="00485226"/>
    <w:rsid w:val="00487E7D"/>
    <w:rsid w:val="00487EC4"/>
    <w:rsid w:val="00491F05"/>
    <w:rsid w:val="00492DA2"/>
    <w:rsid w:val="00493666"/>
    <w:rsid w:val="0049502E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7A5E"/>
    <w:rsid w:val="004C04CB"/>
    <w:rsid w:val="004C09B2"/>
    <w:rsid w:val="004C175A"/>
    <w:rsid w:val="004C49E2"/>
    <w:rsid w:val="004C6001"/>
    <w:rsid w:val="004C644B"/>
    <w:rsid w:val="004D01B3"/>
    <w:rsid w:val="004D1EC9"/>
    <w:rsid w:val="004D34AA"/>
    <w:rsid w:val="004D39C5"/>
    <w:rsid w:val="004D4D1C"/>
    <w:rsid w:val="004D4D32"/>
    <w:rsid w:val="004D4D8A"/>
    <w:rsid w:val="004E144C"/>
    <w:rsid w:val="004E2FD7"/>
    <w:rsid w:val="004E5143"/>
    <w:rsid w:val="004E54E8"/>
    <w:rsid w:val="004F0426"/>
    <w:rsid w:val="004F0512"/>
    <w:rsid w:val="004F16E4"/>
    <w:rsid w:val="004F4BCB"/>
    <w:rsid w:val="004F4E15"/>
    <w:rsid w:val="004F53E8"/>
    <w:rsid w:val="004F757D"/>
    <w:rsid w:val="00500C39"/>
    <w:rsid w:val="0050401D"/>
    <w:rsid w:val="00507159"/>
    <w:rsid w:val="00510D4B"/>
    <w:rsid w:val="00511326"/>
    <w:rsid w:val="00511465"/>
    <w:rsid w:val="0051223B"/>
    <w:rsid w:val="0051227E"/>
    <w:rsid w:val="00512C16"/>
    <w:rsid w:val="0051315D"/>
    <w:rsid w:val="005172A4"/>
    <w:rsid w:val="00523A77"/>
    <w:rsid w:val="00531161"/>
    <w:rsid w:val="00533CCD"/>
    <w:rsid w:val="005401FE"/>
    <w:rsid w:val="00540A91"/>
    <w:rsid w:val="005415AD"/>
    <w:rsid w:val="00542492"/>
    <w:rsid w:val="005424F9"/>
    <w:rsid w:val="005428CD"/>
    <w:rsid w:val="00544CE4"/>
    <w:rsid w:val="0054584B"/>
    <w:rsid w:val="00552B60"/>
    <w:rsid w:val="00554E89"/>
    <w:rsid w:val="005559F4"/>
    <w:rsid w:val="00557D9A"/>
    <w:rsid w:val="00560159"/>
    <w:rsid w:val="0056134B"/>
    <w:rsid w:val="005623FF"/>
    <w:rsid w:val="00565E28"/>
    <w:rsid w:val="005661AF"/>
    <w:rsid w:val="00566935"/>
    <w:rsid w:val="00566EB6"/>
    <w:rsid w:val="00567464"/>
    <w:rsid w:val="00571665"/>
    <w:rsid w:val="00571A94"/>
    <w:rsid w:val="00574AFF"/>
    <w:rsid w:val="00576D4A"/>
    <w:rsid w:val="005770BF"/>
    <w:rsid w:val="0058019C"/>
    <w:rsid w:val="005870DC"/>
    <w:rsid w:val="00587E39"/>
    <w:rsid w:val="00593AF7"/>
    <w:rsid w:val="005946B9"/>
    <w:rsid w:val="005948E8"/>
    <w:rsid w:val="00594C44"/>
    <w:rsid w:val="005A23CC"/>
    <w:rsid w:val="005A2642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3340"/>
    <w:rsid w:val="005C44CB"/>
    <w:rsid w:val="005C6417"/>
    <w:rsid w:val="005C64CC"/>
    <w:rsid w:val="005C6875"/>
    <w:rsid w:val="005D0532"/>
    <w:rsid w:val="005D3A52"/>
    <w:rsid w:val="005E0929"/>
    <w:rsid w:val="005E1D01"/>
    <w:rsid w:val="005E1D95"/>
    <w:rsid w:val="005E57B7"/>
    <w:rsid w:val="005F5F10"/>
    <w:rsid w:val="005F7AF4"/>
    <w:rsid w:val="005F7DF4"/>
    <w:rsid w:val="0060129D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6120"/>
    <w:rsid w:val="00626BB2"/>
    <w:rsid w:val="0062761A"/>
    <w:rsid w:val="006331D4"/>
    <w:rsid w:val="00633E4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38CE"/>
    <w:rsid w:val="0065393B"/>
    <w:rsid w:val="006545DD"/>
    <w:rsid w:val="00654DC5"/>
    <w:rsid w:val="00655941"/>
    <w:rsid w:val="00655CA6"/>
    <w:rsid w:val="006608AE"/>
    <w:rsid w:val="00662263"/>
    <w:rsid w:val="006628BD"/>
    <w:rsid w:val="00665366"/>
    <w:rsid w:val="0066764F"/>
    <w:rsid w:val="006702C9"/>
    <w:rsid w:val="00671DFD"/>
    <w:rsid w:val="00672B90"/>
    <w:rsid w:val="006747FE"/>
    <w:rsid w:val="00674E60"/>
    <w:rsid w:val="0068607D"/>
    <w:rsid w:val="006860F1"/>
    <w:rsid w:val="00691F58"/>
    <w:rsid w:val="00692275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AE9"/>
    <w:rsid w:val="006B1AEB"/>
    <w:rsid w:val="006B3BBD"/>
    <w:rsid w:val="006B514F"/>
    <w:rsid w:val="006B6387"/>
    <w:rsid w:val="006B7377"/>
    <w:rsid w:val="006C0196"/>
    <w:rsid w:val="006C5BBE"/>
    <w:rsid w:val="006C74DF"/>
    <w:rsid w:val="006D5F32"/>
    <w:rsid w:val="006D6A6A"/>
    <w:rsid w:val="006D6F63"/>
    <w:rsid w:val="006D75E8"/>
    <w:rsid w:val="006E0712"/>
    <w:rsid w:val="006E08E3"/>
    <w:rsid w:val="006E191F"/>
    <w:rsid w:val="006E23C6"/>
    <w:rsid w:val="006E2DE3"/>
    <w:rsid w:val="006E3E42"/>
    <w:rsid w:val="006E5C2B"/>
    <w:rsid w:val="006F26D3"/>
    <w:rsid w:val="006F27D4"/>
    <w:rsid w:val="006F2D69"/>
    <w:rsid w:val="007039D9"/>
    <w:rsid w:val="00704288"/>
    <w:rsid w:val="00705139"/>
    <w:rsid w:val="007122C9"/>
    <w:rsid w:val="0071501B"/>
    <w:rsid w:val="007170D3"/>
    <w:rsid w:val="00717226"/>
    <w:rsid w:val="00717B54"/>
    <w:rsid w:val="00717E2E"/>
    <w:rsid w:val="0072184D"/>
    <w:rsid w:val="00730BA6"/>
    <w:rsid w:val="007318C0"/>
    <w:rsid w:val="00735194"/>
    <w:rsid w:val="00735EB8"/>
    <w:rsid w:val="00736FBA"/>
    <w:rsid w:val="00741E8F"/>
    <w:rsid w:val="00743E4F"/>
    <w:rsid w:val="0074488D"/>
    <w:rsid w:val="00744A39"/>
    <w:rsid w:val="0074570E"/>
    <w:rsid w:val="0074602B"/>
    <w:rsid w:val="00746385"/>
    <w:rsid w:val="00753C18"/>
    <w:rsid w:val="00756D28"/>
    <w:rsid w:val="007613E7"/>
    <w:rsid w:val="0076578C"/>
    <w:rsid w:val="0076626B"/>
    <w:rsid w:val="00766529"/>
    <w:rsid w:val="007665E0"/>
    <w:rsid w:val="00766DF4"/>
    <w:rsid w:val="00767F5D"/>
    <w:rsid w:val="00773DEE"/>
    <w:rsid w:val="00774248"/>
    <w:rsid w:val="00774BCF"/>
    <w:rsid w:val="00774F71"/>
    <w:rsid w:val="00775B87"/>
    <w:rsid w:val="007760DA"/>
    <w:rsid w:val="007766CF"/>
    <w:rsid w:val="007818A2"/>
    <w:rsid w:val="0078296B"/>
    <w:rsid w:val="0078393C"/>
    <w:rsid w:val="00783EB8"/>
    <w:rsid w:val="00785A4C"/>
    <w:rsid w:val="007879CC"/>
    <w:rsid w:val="007908C5"/>
    <w:rsid w:val="007908C9"/>
    <w:rsid w:val="00792D73"/>
    <w:rsid w:val="00793530"/>
    <w:rsid w:val="007944BC"/>
    <w:rsid w:val="007A009C"/>
    <w:rsid w:val="007A061F"/>
    <w:rsid w:val="007A1BEB"/>
    <w:rsid w:val="007A1C9E"/>
    <w:rsid w:val="007A2591"/>
    <w:rsid w:val="007A317B"/>
    <w:rsid w:val="007A32A1"/>
    <w:rsid w:val="007A4B52"/>
    <w:rsid w:val="007A5D36"/>
    <w:rsid w:val="007A68A1"/>
    <w:rsid w:val="007A7203"/>
    <w:rsid w:val="007A77F8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16B8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F2DE0"/>
    <w:rsid w:val="007F4E7A"/>
    <w:rsid w:val="00802234"/>
    <w:rsid w:val="0080352B"/>
    <w:rsid w:val="008052C7"/>
    <w:rsid w:val="008101F0"/>
    <w:rsid w:val="00810E6A"/>
    <w:rsid w:val="00812754"/>
    <w:rsid w:val="00814BC9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41C0F"/>
    <w:rsid w:val="008427D4"/>
    <w:rsid w:val="00851529"/>
    <w:rsid w:val="008515B6"/>
    <w:rsid w:val="00853438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52EF"/>
    <w:rsid w:val="00897497"/>
    <w:rsid w:val="0089767D"/>
    <w:rsid w:val="00897A5C"/>
    <w:rsid w:val="008A2443"/>
    <w:rsid w:val="008A32D2"/>
    <w:rsid w:val="008A7DB4"/>
    <w:rsid w:val="008B0D8F"/>
    <w:rsid w:val="008B11E4"/>
    <w:rsid w:val="008B1C8C"/>
    <w:rsid w:val="008B2703"/>
    <w:rsid w:val="008B6761"/>
    <w:rsid w:val="008C54AB"/>
    <w:rsid w:val="008D1CCE"/>
    <w:rsid w:val="008D28EA"/>
    <w:rsid w:val="008D3059"/>
    <w:rsid w:val="008D3281"/>
    <w:rsid w:val="008D3323"/>
    <w:rsid w:val="008D4538"/>
    <w:rsid w:val="008D6210"/>
    <w:rsid w:val="008E1EBD"/>
    <w:rsid w:val="008E6279"/>
    <w:rsid w:val="008E6485"/>
    <w:rsid w:val="008E77D0"/>
    <w:rsid w:val="008F05C4"/>
    <w:rsid w:val="008F13EC"/>
    <w:rsid w:val="008F2ED5"/>
    <w:rsid w:val="008F56F4"/>
    <w:rsid w:val="008F7808"/>
    <w:rsid w:val="008F78DC"/>
    <w:rsid w:val="009010D2"/>
    <w:rsid w:val="00902659"/>
    <w:rsid w:val="009037D9"/>
    <w:rsid w:val="00905305"/>
    <w:rsid w:val="009107B6"/>
    <w:rsid w:val="00912373"/>
    <w:rsid w:val="00916598"/>
    <w:rsid w:val="00916AA4"/>
    <w:rsid w:val="00916BAD"/>
    <w:rsid w:val="00917B48"/>
    <w:rsid w:val="00921CCF"/>
    <w:rsid w:val="009236CD"/>
    <w:rsid w:val="00923CA6"/>
    <w:rsid w:val="00923CC1"/>
    <w:rsid w:val="00924089"/>
    <w:rsid w:val="009249BD"/>
    <w:rsid w:val="00924C5F"/>
    <w:rsid w:val="009311E3"/>
    <w:rsid w:val="0093282D"/>
    <w:rsid w:val="0093361E"/>
    <w:rsid w:val="0093372D"/>
    <w:rsid w:val="00934D3C"/>
    <w:rsid w:val="00936E8E"/>
    <w:rsid w:val="0093790D"/>
    <w:rsid w:val="00940C92"/>
    <w:rsid w:val="00944218"/>
    <w:rsid w:val="00947F30"/>
    <w:rsid w:val="00951DFC"/>
    <w:rsid w:val="00952FAD"/>
    <w:rsid w:val="00953837"/>
    <w:rsid w:val="00953E57"/>
    <w:rsid w:val="00955677"/>
    <w:rsid w:val="00957A90"/>
    <w:rsid w:val="0096083B"/>
    <w:rsid w:val="00964685"/>
    <w:rsid w:val="0096714F"/>
    <w:rsid w:val="00970429"/>
    <w:rsid w:val="009762A1"/>
    <w:rsid w:val="00976CF0"/>
    <w:rsid w:val="009774D0"/>
    <w:rsid w:val="00977753"/>
    <w:rsid w:val="009819B7"/>
    <w:rsid w:val="00981F3D"/>
    <w:rsid w:val="00983D15"/>
    <w:rsid w:val="00985CFE"/>
    <w:rsid w:val="00991452"/>
    <w:rsid w:val="0099331F"/>
    <w:rsid w:val="00995301"/>
    <w:rsid w:val="00995B6D"/>
    <w:rsid w:val="00997D9E"/>
    <w:rsid w:val="009A466E"/>
    <w:rsid w:val="009A54BB"/>
    <w:rsid w:val="009A7011"/>
    <w:rsid w:val="009A7891"/>
    <w:rsid w:val="009B0CD4"/>
    <w:rsid w:val="009B2B83"/>
    <w:rsid w:val="009B4C71"/>
    <w:rsid w:val="009B596A"/>
    <w:rsid w:val="009C094B"/>
    <w:rsid w:val="009C0C6D"/>
    <w:rsid w:val="009C385D"/>
    <w:rsid w:val="009C3F77"/>
    <w:rsid w:val="009C6CCE"/>
    <w:rsid w:val="009D1AE9"/>
    <w:rsid w:val="009D3283"/>
    <w:rsid w:val="009D3634"/>
    <w:rsid w:val="009E22EE"/>
    <w:rsid w:val="009E2F5F"/>
    <w:rsid w:val="009F111A"/>
    <w:rsid w:val="009F396B"/>
    <w:rsid w:val="009F4086"/>
    <w:rsid w:val="009F45E2"/>
    <w:rsid w:val="009F524B"/>
    <w:rsid w:val="009F5E7B"/>
    <w:rsid w:val="00A03B0E"/>
    <w:rsid w:val="00A04187"/>
    <w:rsid w:val="00A0796F"/>
    <w:rsid w:val="00A10851"/>
    <w:rsid w:val="00A10C55"/>
    <w:rsid w:val="00A13212"/>
    <w:rsid w:val="00A13884"/>
    <w:rsid w:val="00A164D9"/>
    <w:rsid w:val="00A166FF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E3D"/>
    <w:rsid w:val="00A506AA"/>
    <w:rsid w:val="00A53835"/>
    <w:rsid w:val="00A564A7"/>
    <w:rsid w:val="00A62CEC"/>
    <w:rsid w:val="00A62E89"/>
    <w:rsid w:val="00A63027"/>
    <w:rsid w:val="00A64D8D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659F"/>
    <w:rsid w:val="00A918BD"/>
    <w:rsid w:val="00A91F46"/>
    <w:rsid w:val="00A944B5"/>
    <w:rsid w:val="00A95CC8"/>
    <w:rsid w:val="00A97440"/>
    <w:rsid w:val="00AA1622"/>
    <w:rsid w:val="00AA321A"/>
    <w:rsid w:val="00AA7049"/>
    <w:rsid w:val="00AA778F"/>
    <w:rsid w:val="00AA7A37"/>
    <w:rsid w:val="00AA7A8D"/>
    <w:rsid w:val="00AB0507"/>
    <w:rsid w:val="00AB2331"/>
    <w:rsid w:val="00AB2EB2"/>
    <w:rsid w:val="00AC1C2D"/>
    <w:rsid w:val="00AC601E"/>
    <w:rsid w:val="00AC7448"/>
    <w:rsid w:val="00AD1349"/>
    <w:rsid w:val="00AD2DC0"/>
    <w:rsid w:val="00AD3EFC"/>
    <w:rsid w:val="00AD7546"/>
    <w:rsid w:val="00AE02B9"/>
    <w:rsid w:val="00AE24A6"/>
    <w:rsid w:val="00AE3A9B"/>
    <w:rsid w:val="00AE466D"/>
    <w:rsid w:val="00AE4F32"/>
    <w:rsid w:val="00AE6859"/>
    <w:rsid w:val="00AE75D5"/>
    <w:rsid w:val="00AF24BE"/>
    <w:rsid w:val="00AF2504"/>
    <w:rsid w:val="00AF2E24"/>
    <w:rsid w:val="00AF49BE"/>
    <w:rsid w:val="00AF53F1"/>
    <w:rsid w:val="00AF675C"/>
    <w:rsid w:val="00B003CF"/>
    <w:rsid w:val="00B01F19"/>
    <w:rsid w:val="00B03442"/>
    <w:rsid w:val="00B042CB"/>
    <w:rsid w:val="00B04EBB"/>
    <w:rsid w:val="00B05A40"/>
    <w:rsid w:val="00B05CAC"/>
    <w:rsid w:val="00B0759E"/>
    <w:rsid w:val="00B11940"/>
    <w:rsid w:val="00B2146E"/>
    <w:rsid w:val="00B21FC8"/>
    <w:rsid w:val="00B2547C"/>
    <w:rsid w:val="00B30C5E"/>
    <w:rsid w:val="00B31ABF"/>
    <w:rsid w:val="00B3271C"/>
    <w:rsid w:val="00B34792"/>
    <w:rsid w:val="00B356F6"/>
    <w:rsid w:val="00B4329B"/>
    <w:rsid w:val="00B45BE3"/>
    <w:rsid w:val="00B46C24"/>
    <w:rsid w:val="00B47285"/>
    <w:rsid w:val="00B47D72"/>
    <w:rsid w:val="00B503BF"/>
    <w:rsid w:val="00B516F8"/>
    <w:rsid w:val="00B520F1"/>
    <w:rsid w:val="00B610A5"/>
    <w:rsid w:val="00B633E6"/>
    <w:rsid w:val="00B640FC"/>
    <w:rsid w:val="00B64A95"/>
    <w:rsid w:val="00B65ADE"/>
    <w:rsid w:val="00B67B32"/>
    <w:rsid w:val="00B73256"/>
    <w:rsid w:val="00B73C34"/>
    <w:rsid w:val="00B73EF4"/>
    <w:rsid w:val="00B756A9"/>
    <w:rsid w:val="00B76659"/>
    <w:rsid w:val="00B773F7"/>
    <w:rsid w:val="00B777AA"/>
    <w:rsid w:val="00B828ED"/>
    <w:rsid w:val="00B84A76"/>
    <w:rsid w:val="00B86830"/>
    <w:rsid w:val="00B9041F"/>
    <w:rsid w:val="00B904AD"/>
    <w:rsid w:val="00B9178F"/>
    <w:rsid w:val="00B91FBC"/>
    <w:rsid w:val="00BA35C0"/>
    <w:rsid w:val="00BA4AB0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5BEE"/>
    <w:rsid w:val="00BC5E7A"/>
    <w:rsid w:val="00BD15C1"/>
    <w:rsid w:val="00BD345F"/>
    <w:rsid w:val="00BD42C5"/>
    <w:rsid w:val="00BD4329"/>
    <w:rsid w:val="00BD6678"/>
    <w:rsid w:val="00BD71A1"/>
    <w:rsid w:val="00BE0ED3"/>
    <w:rsid w:val="00BE109F"/>
    <w:rsid w:val="00BE12D4"/>
    <w:rsid w:val="00BE1D4A"/>
    <w:rsid w:val="00BE2D70"/>
    <w:rsid w:val="00BE4682"/>
    <w:rsid w:val="00BE4AA1"/>
    <w:rsid w:val="00BE57BB"/>
    <w:rsid w:val="00BE5EF2"/>
    <w:rsid w:val="00BF04E7"/>
    <w:rsid w:val="00BF1DD0"/>
    <w:rsid w:val="00BF6213"/>
    <w:rsid w:val="00BF7077"/>
    <w:rsid w:val="00BF79E2"/>
    <w:rsid w:val="00C03CDF"/>
    <w:rsid w:val="00C041A3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216CB"/>
    <w:rsid w:val="00C22CAE"/>
    <w:rsid w:val="00C23144"/>
    <w:rsid w:val="00C24A8E"/>
    <w:rsid w:val="00C24F4F"/>
    <w:rsid w:val="00C260E8"/>
    <w:rsid w:val="00C30B67"/>
    <w:rsid w:val="00C33115"/>
    <w:rsid w:val="00C41CCA"/>
    <w:rsid w:val="00C4427A"/>
    <w:rsid w:val="00C47BB2"/>
    <w:rsid w:val="00C513C2"/>
    <w:rsid w:val="00C51C1A"/>
    <w:rsid w:val="00C52CDF"/>
    <w:rsid w:val="00C54340"/>
    <w:rsid w:val="00C609FE"/>
    <w:rsid w:val="00C61DE3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90987"/>
    <w:rsid w:val="00C92155"/>
    <w:rsid w:val="00C923D4"/>
    <w:rsid w:val="00C9358A"/>
    <w:rsid w:val="00C94D36"/>
    <w:rsid w:val="00C9615A"/>
    <w:rsid w:val="00C965A4"/>
    <w:rsid w:val="00C967DE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FCD"/>
    <w:rsid w:val="00CB3240"/>
    <w:rsid w:val="00CB529E"/>
    <w:rsid w:val="00CB54D6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56D3"/>
    <w:rsid w:val="00CD6D13"/>
    <w:rsid w:val="00CD7813"/>
    <w:rsid w:val="00CE0303"/>
    <w:rsid w:val="00CE20A7"/>
    <w:rsid w:val="00CE4EF2"/>
    <w:rsid w:val="00CE644F"/>
    <w:rsid w:val="00CF0438"/>
    <w:rsid w:val="00CF1822"/>
    <w:rsid w:val="00CF6428"/>
    <w:rsid w:val="00CF6E51"/>
    <w:rsid w:val="00CF7985"/>
    <w:rsid w:val="00D02EBC"/>
    <w:rsid w:val="00D0323E"/>
    <w:rsid w:val="00D0588B"/>
    <w:rsid w:val="00D06041"/>
    <w:rsid w:val="00D10484"/>
    <w:rsid w:val="00D1125C"/>
    <w:rsid w:val="00D128D1"/>
    <w:rsid w:val="00D12F15"/>
    <w:rsid w:val="00D13843"/>
    <w:rsid w:val="00D15B26"/>
    <w:rsid w:val="00D15F20"/>
    <w:rsid w:val="00D2295D"/>
    <w:rsid w:val="00D23195"/>
    <w:rsid w:val="00D278DF"/>
    <w:rsid w:val="00D328E5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20BA"/>
    <w:rsid w:val="00D560F9"/>
    <w:rsid w:val="00D5651E"/>
    <w:rsid w:val="00D57128"/>
    <w:rsid w:val="00D611C0"/>
    <w:rsid w:val="00D61427"/>
    <w:rsid w:val="00D6249B"/>
    <w:rsid w:val="00D632FE"/>
    <w:rsid w:val="00D65181"/>
    <w:rsid w:val="00D72AD7"/>
    <w:rsid w:val="00D747CD"/>
    <w:rsid w:val="00D74943"/>
    <w:rsid w:val="00D80B77"/>
    <w:rsid w:val="00D81165"/>
    <w:rsid w:val="00D8298B"/>
    <w:rsid w:val="00D85024"/>
    <w:rsid w:val="00D870AE"/>
    <w:rsid w:val="00D876D2"/>
    <w:rsid w:val="00D90774"/>
    <w:rsid w:val="00D9136A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7FA9"/>
    <w:rsid w:val="00DB4E2B"/>
    <w:rsid w:val="00DB4F7A"/>
    <w:rsid w:val="00DB54C1"/>
    <w:rsid w:val="00DB7E65"/>
    <w:rsid w:val="00DC00C7"/>
    <w:rsid w:val="00DC0E05"/>
    <w:rsid w:val="00DC13F4"/>
    <w:rsid w:val="00DC27A8"/>
    <w:rsid w:val="00DC33DC"/>
    <w:rsid w:val="00DC5330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C7C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A3F"/>
    <w:rsid w:val="00E11FE2"/>
    <w:rsid w:val="00E12419"/>
    <w:rsid w:val="00E146A8"/>
    <w:rsid w:val="00E17DAA"/>
    <w:rsid w:val="00E217A3"/>
    <w:rsid w:val="00E21CE0"/>
    <w:rsid w:val="00E25A9C"/>
    <w:rsid w:val="00E261B9"/>
    <w:rsid w:val="00E312DB"/>
    <w:rsid w:val="00E31D87"/>
    <w:rsid w:val="00E32D59"/>
    <w:rsid w:val="00E33DD9"/>
    <w:rsid w:val="00E35BA2"/>
    <w:rsid w:val="00E40C2C"/>
    <w:rsid w:val="00E413C8"/>
    <w:rsid w:val="00E46C64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70AEE"/>
    <w:rsid w:val="00E71183"/>
    <w:rsid w:val="00E7255A"/>
    <w:rsid w:val="00E762D0"/>
    <w:rsid w:val="00E81349"/>
    <w:rsid w:val="00E843E3"/>
    <w:rsid w:val="00E84BEE"/>
    <w:rsid w:val="00E84FF3"/>
    <w:rsid w:val="00E8765E"/>
    <w:rsid w:val="00E9075C"/>
    <w:rsid w:val="00E916F4"/>
    <w:rsid w:val="00E91CBC"/>
    <w:rsid w:val="00E92252"/>
    <w:rsid w:val="00E9330A"/>
    <w:rsid w:val="00E944A1"/>
    <w:rsid w:val="00E9787B"/>
    <w:rsid w:val="00EA3214"/>
    <w:rsid w:val="00EA3A0D"/>
    <w:rsid w:val="00EA691A"/>
    <w:rsid w:val="00EB0611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3020"/>
    <w:rsid w:val="00EC34BC"/>
    <w:rsid w:val="00EC450B"/>
    <w:rsid w:val="00EC4CC7"/>
    <w:rsid w:val="00EC7219"/>
    <w:rsid w:val="00EC7AD7"/>
    <w:rsid w:val="00ED03E7"/>
    <w:rsid w:val="00ED607C"/>
    <w:rsid w:val="00ED7F0F"/>
    <w:rsid w:val="00EE1941"/>
    <w:rsid w:val="00EE233B"/>
    <w:rsid w:val="00EE28B1"/>
    <w:rsid w:val="00EE2AC2"/>
    <w:rsid w:val="00EE37D7"/>
    <w:rsid w:val="00EE709B"/>
    <w:rsid w:val="00EF1554"/>
    <w:rsid w:val="00EF1E11"/>
    <w:rsid w:val="00EF2B1E"/>
    <w:rsid w:val="00EF3A6D"/>
    <w:rsid w:val="00EF438F"/>
    <w:rsid w:val="00EF54D8"/>
    <w:rsid w:val="00EF57AC"/>
    <w:rsid w:val="00EF5BCF"/>
    <w:rsid w:val="00EF7A5E"/>
    <w:rsid w:val="00EF7B2A"/>
    <w:rsid w:val="00F0681B"/>
    <w:rsid w:val="00F06869"/>
    <w:rsid w:val="00F13CEA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57"/>
    <w:rsid w:val="00F42AEB"/>
    <w:rsid w:val="00F42FC4"/>
    <w:rsid w:val="00F441BE"/>
    <w:rsid w:val="00F45BDC"/>
    <w:rsid w:val="00F47A31"/>
    <w:rsid w:val="00F47D10"/>
    <w:rsid w:val="00F52965"/>
    <w:rsid w:val="00F54354"/>
    <w:rsid w:val="00F64C59"/>
    <w:rsid w:val="00F71C7C"/>
    <w:rsid w:val="00F72F58"/>
    <w:rsid w:val="00F80474"/>
    <w:rsid w:val="00F8307D"/>
    <w:rsid w:val="00F84BFF"/>
    <w:rsid w:val="00F84D57"/>
    <w:rsid w:val="00F86B82"/>
    <w:rsid w:val="00F9170F"/>
    <w:rsid w:val="00F922AA"/>
    <w:rsid w:val="00F9507F"/>
    <w:rsid w:val="00FA17B2"/>
    <w:rsid w:val="00FA34CC"/>
    <w:rsid w:val="00FA5CF6"/>
    <w:rsid w:val="00FA686F"/>
    <w:rsid w:val="00FB3FB5"/>
    <w:rsid w:val="00FB5A5C"/>
    <w:rsid w:val="00FB61EF"/>
    <w:rsid w:val="00FB6FA8"/>
    <w:rsid w:val="00FC255F"/>
    <w:rsid w:val="00FC2678"/>
    <w:rsid w:val="00FC501F"/>
    <w:rsid w:val="00FC6EE1"/>
    <w:rsid w:val="00FD18B2"/>
    <w:rsid w:val="00FD3AF2"/>
    <w:rsid w:val="00FD7D0C"/>
    <w:rsid w:val="00FE0AFB"/>
    <w:rsid w:val="00FE2A3B"/>
    <w:rsid w:val="00FE2BB4"/>
    <w:rsid w:val="00FE2F7F"/>
    <w:rsid w:val="00FE366F"/>
    <w:rsid w:val="00FE3CC6"/>
    <w:rsid w:val="00FE4B13"/>
    <w:rsid w:val="00FE5691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513DC8"/>
  <w15:docId w15:val="{E2AE607A-6614-441D-8ED1-791140014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FE366F"/>
    <w:pPr>
      <w:tabs>
        <w:tab w:val="right" w:pos="9026"/>
      </w:tabs>
    </w:pPr>
    <w:rPr>
      <w:rFonts w:ascii="Verdana" w:hAnsi="Verdana"/>
      <w:b/>
      <w:color w:val="43C7F4" w:themeColor="accent1"/>
      <w:sz w:val="32"/>
      <w:szCs w:val="36"/>
      <w14:textOutline w14:w="6350" w14:cap="rnd" w14:cmpd="sng" w14:algn="ctr">
        <w14:solidFill>
          <w14:schemeClr w14:val="accent1"/>
        </w14:solidFill>
        <w14:prstDash w14:val="solid"/>
        <w14:bevel/>
      </w14:textOutline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164759"/>
    <w:pPr>
      <w:tabs>
        <w:tab w:val="right" w:pos="9026"/>
      </w:tabs>
    </w:pPr>
    <w:rPr>
      <w:rFonts w:ascii="Verdana" w:hAnsi="Verdana"/>
      <w:b/>
      <w:bCs/>
      <w:i/>
      <w14:textOutline w14:w="1270" w14:cap="rnd" w14:cmpd="sng" w14:algn="ctr">
        <w14:solidFill>
          <w14:schemeClr w14:val="accent1"/>
        </w14:solidFill>
        <w14:prstDash w14:val="solid"/>
        <w14:bevel/>
      </w14:textOutline>
    </w:rPr>
  </w:style>
  <w:style w:type="character" w:customStyle="1" w:styleId="DocLabelChar">
    <w:name w:val="Doc Label Char"/>
    <w:basedOn w:val="DefaultParagraphFont"/>
    <w:link w:val="DocLabel"/>
    <w:rsid w:val="00FE366F"/>
    <w:rPr>
      <w:rFonts w:ascii="Verdana" w:eastAsiaTheme="minorEastAsia" w:hAnsi="Verdana"/>
      <w:b/>
      <w:color w:val="43C7F4" w:themeColor="accent1"/>
      <w:sz w:val="32"/>
      <w:szCs w:val="36"/>
      <w:lang w:eastAsia="en-AU"/>
      <w14:textOutline w14:w="6350" w14:cap="rnd" w14:cmpd="sng" w14:algn="ctr">
        <w14:solidFill>
          <w14:schemeClr w14:val="accent1"/>
        </w14:solidFill>
        <w14:prstDash w14:val="solid"/>
        <w14:bevel/>
      </w14:textOutline>
    </w:rPr>
  </w:style>
  <w:style w:type="paragraph" w:customStyle="1" w:styleId="Letterhead1">
    <w:name w:val="Letterhead 1"/>
    <w:basedOn w:val="Normal"/>
    <w:link w:val="Letterhead1Char"/>
    <w:qFormat/>
    <w:rsid w:val="00164759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Verdana" w:hAnsi="Verdana"/>
      <w:b/>
      <w:bCs/>
      <w:i/>
      <w:spacing w:val="8"/>
      <w:sz w:val="19"/>
      <w:szCs w:val="19"/>
      <w14:textOutline w14:w="0" w14:cap="rnd" w14:cmpd="sng" w14:algn="ctr">
        <w14:solidFill>
          <w14:schemeClr w14:val="accent1"/>
        </w14:solidFill>
        <w14:prstDash w14:val="solid"/>
        <w14:bevel/>
      </w14:textOutline>
    </w:rPr>
  </w:style>
  <w:style w:type="character" w:customStyle="1" w:styleId="DocDateChar">
    <w:name w:val="Doc Date Char"/>
    <w:basedOn w:val="DefaultParagraphFont"/>
    <w:link w:val="DocDate"/>
    <w:rsid w:val="00164759"/>
    <w:rPr>
      <w:rFonts w:ascii="Verdana" w:eastAsiaTheme="minorEastAsia" w:hAnsi="Verdana"/>
      <w:b/>
      <w:bCs/>
      <w:i/>
      <w:lang w:eastAsia="en-AU"/>
      <w14:textOutline w14:w="1270" w14:cap="rnd" w14:cmpd="sng" w14:algn="ctr">
        <w14:solidFill>
          <w14:schemeClr w14:val="accent1"/>
        </w14:solidFill>
        <w14:prstDash w14:val="solid"/>
        <w14:bevel/>
      </w14:textOutline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164759"/>
    <w:rPr>
      <w:rFonts w:ascii="Verdana" w:eastAsiaTheme="minorEastAsia" w:hAnsi="Verdana"/>
      <w:b/>
      <w:bCs/>
      <w:i/>
      <w:spacing w:val="8"/>
      <w:sz w:val="19"/>
      <w:szCs w:val="19"/>
      <w:lang w:eastAsia="en-AU"/>
      <w14:textOutline w14:w="0" w14:cap="rnd" w14:cmpd="sng" w14:algn="ctr">
        <w14:solidFill>
          <w14:schemeClr w14:val="accent1"/>
        </w14:solidFill>
        <w14:prstDash w14:val="solid"/>
        <w14:bevel/>
      </w14:textOutline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842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7D4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842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7D4"/>
    <w:rPr>
      <w:rFonts w:eastAsiaTheme="minorEastAsia"/>
      <w:lang w:eastAsia="en-AU"/>
    </w:rPr>
  </w:style>
  <w:style w:type="character" w:customStyle="1" w:styleId="normaltextrun">
    <w:name w:val="normaltextrun"/>
    <w:basedOn w:val="DefaultParagraphFont"/>
    <w:rsid w:val="00314562"/>
  </w:style>
  <w:style w:type="character" w:customStyle="1" w:styleId="eop">
    <w:name w:val="eop"/>
    <w:basedOn w:val="DefaultParagraphFont"/>
    <w:rsid w:val="003145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acebook.com/accanau" TargetMode="External"/><Relationship Id="rId18" Type="http://schemas.openxmlformats.org/officeDocument/2006/relationships/image" Target="media/image4.jpe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accan.org.au/about-us/reporting/reconcilitiation-action-plan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linkedin.com/company/accanau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yne.hawkins\ACCAN%20-%20OneDrive%20WH\OneDrive%20-%20ACCAN\Documents\DocumentTemplate-Blank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14" ma:contentTypeDescription="Create a new document." ma:contentTypeScope="" ma:versionID="688d442676ed479a47b166668315870a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b91ef8a57aff9f342f2bdb2c1c5c8411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TaxCatchAll xmlns="2afa1a33-c191-48ee-b288-192490d33fec" xsi:nil="true"/>
    <lcf76f155ced4ddcb4097134ff3c332f xmlns="25af2f0e-673d-4721-b64c-73e7c4e9e0c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B2D7BF-FA22-4FDF-98FB-73B550CB51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f2f0e-673d-4721-b64c-73e7c4e9e0c5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25af2f0e-673d-4721-b64c-73e7c4e9e0c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DocumentTemplate-Blank</Template>
  <TotalTime>13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Links>
    <vt:vector size="78" baseType="variant">
      <vt:variant>
        <vt:i4>1507388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_Toc99448598</vt:lpwstr>
      </vt:variant>
      <vt:variant>
        <vt:i4>1572924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_Toc99448597</vt:lpwstr>
      </vt:variant>
      <vt:variant>
        <vt:i4>1638460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_Toc99448596</vt:lpwstr>
      </vt:variant>
      <vt:variant>
        <vt:i4>1703996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_Toc99448595</vt:lpwstr>
      </vt:variant>
      <vt:variant>
        <vt:i4>1769532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_Toc99448594</vt:lpwstr>
      </vt:variant>
      <vt:variant>
        <vt:i4>1835068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_Toc99448593</vt:lpwstr>
      </vt:variant>
      <vt:variant>
        <vt:i4>1900604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_Toc99448592</vt:lpwstr>
      </vt:variant>
      <vt:variant>
        <vt:i4>1966140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_Toc99448591</vt:lpwstr>
      </vt:variant>
      <vt:variant>
        <vt:i4>2031676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_Toc99448590</vt:lpwstr>
      </vt:variant>
      <vt:variant>
        <vt:i4>1441853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_Toc99448589</vt:lpwstr>
      </vt:variant>
      <vt:variant>
        <vt:i4>5046287</vt:i4>
      </vt:variant>
      <vt:variant>
        <vt:i4>0</vt:i4>
      </vt:variant>
      <vt:variant>
        <vt:i4>0</vt:i4>
      </vt:variant>
      <vt:variant>
        <vt:i4>5</vt:i4>
      </vt:variant>
      <vt:variant>
        <vt:lpwstr>http://www.hyperlink.com/</vt:lpwstr>
      </vt:variant>
      <vt:variant>
        <vt:lpwstr/>
      </vt:variant>
      <vt:variant>
        <vt:i4>852035</vt:i4>
      </vt:variant>
      <vt:variant>
        <vt:i4>3</vt:i4>
      </vt:variant>
      <vt:variant>
        <vt:i4>0</vt:i4>
      </vt:variant>
      <vt:variant>
        <vt:i4>5</vt:i4>
      </vt:variant>
      <vt:variant>
        <vt:lpwstr>https://www.acma.gov.au/infringement-notices-breaking-telco-rules</vt:lpwstr>
      </vt:variant>
      <vt:variant>
        <vt:lpwstr/>
      </vt:variant>
      <vt:variant>
        <vt:i4>1769558</vt:i4>
      </vt:variant>
      <vt:variant>
        <vt:i4>0</vt:i4>
      </vt:variant>
      <vt:variant>
        <vt:i4>0</vt:i4>
      </vt:variant>
      <vt:variant>
        <vt:i4>5</vt:i4>
      </vt:variant>
      <vt:variant>
        <vt:lpwstr>https://www.acma.gov.au/sites/default/files/2019-06/Regulatory-guide-No-4-Remedial-Directions.pdf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Hawkins</dc:creator>
  <cp:keywords/>
  <cp:lastModifiedBy>Wayne Hawkins</cp:lastModifiedBy>
  <cp:revision>3</cp:revision>
  <cp:lastPrinted>2022-03-29T02:13:00Z</cp:lastPrinted>
  <dcterms:created xsi:type="dcterms:W3CDTF">2023-05-25T03:23:00Z</dcterms:created>
  <dcterms:modified xsi:type="dcterms:W3CDTF">2023-05-31T01:15:00Z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0x01010098C7816C02080E4AB0A00D1554C8C124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