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46E9" w14:textId="7FB199A0" w:rsidR="00BE59AD" w:rsidRPr="00CC3DAA" w:rsidRDefault="00F23055" w:rsidP="00B47BA0">
      <w:pPr>
        <w:spacing w:after="160" w:line="259" w:lineRule="auto"/>
        <w:rPr>
          <w:b/>
          <w:bCs/>
          <w:color w:val="4472C4" w:themeColor="accent1"/>
          <w:sz w:val="32"/>
          <w:szCs w:val="32"/>
        </w:rPr>
      </w:pPr>
      <w:bookmarkStart w:id="0" w:name="_Hlk72420250"/>
      <w:r w:rsidRPr="00CC3DAA">
        <w:rPr>
          <w:b/>
          <w:bCs/>
          <w:color w:val="4472C4" w:themeColor="accent1"/>
          <w:sz w:val="32"/>
          <w:szCs w:val="32"/>
        </w:rPr>
        <w:t xml:space="preserve">Steps parents can take to protect their children’s digital privacy </w:t>
      </w:r>
      <w:bookmarkEnd w:id="0"/>
      <w:r w:rsidR="00BE59AD" w:rsidRPr="00CC3DAA">
        <w:rPr>
          <w:b/>
          <w:bCs/>
          <w:color w:val="4472C4" w:themeColor="accent1"/>
          <w:sz w:val="32"/>
          <w:szCs w:val="32"/>
        </w:rPr>
        <w:t>(</w:t>
      </w:r>
      <w:r w:rsidR="00EA1B79" w:rsidRPr="00CC3DAA">
        <w:rPr>
          <w:b/>
          <w:bCs/>
          <w:color w:val="4472C4" w:themeColor="accent1"/>
          <w:sz w:val="32"/>
          <w:szCs w:val="32"/>
        </w:rPr>
        <w:t>summary</w:t>
      </w:r>
      <w:r w:rsidR="00BE59AD" w:rsidRPr="00CC3DAA">
        <w:rPr>
          <w:b/>
          <w:bCs/>
          <w:color w:val="4472C4" w:themeColor="accent1"/>
          <w:sz w:val="32"/>
          <w:szCs w:val="32"/>
        </w:rPr>
        <w:t>)</w:t>
      </w:r>
      <w:bookmarkStart w:id="1" w:name="_GoBack"/>
      <w:bookmarkEnd w:id="1"/>
      <w:r w:rsidR="00EA1B79" w:rsidRPr="00CC3DAA">
        <w:rPr>
          <w:b/>
          <w:bCs/>
          <w:noProof/>
          <w:color w:val="4472C4" w:themeColor="accent1"/>
          <w:sz w:val="32"/>
          <w:szCs w:val="32"/>
        </w:rPr>
        <w:drawing>
          <wp:anchor distT="0" distB="0" distL="114300" distR="114300" simplePos="0" relativeHeight="251659264" behindDoc="1" locked="0" layoutInCell="1" allowOverlap="1" wp14:anchorId="4ADAB9F1" wp14:editId="041EE838">
            <wp:simplePos x="0" y="0"/>
            <wp:positionH relativeFrom="margin">
              <wp:posOffset>3888740</wp:posOffset>
            </wp:positionH>
            <wp:positionV relativeFrom="margin">
              <wp:posOffset>-532765</wp:posOffset>
            </wp:positionV>
            <wp:extent cx="2476800" cy="40824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Footprint watermark.pn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2476800" cy="4082400"/>
                    </a:xfrm>
                    <a:prstGeom prst="rect">
                      <a:avLst/>
                    </a:prstGeom>
                  </pic:spPr>
                </pic:pic>
              </a:graphicData>
            </a:graphic>
            <wp14:sizeRelH relativeFrom="margin">
              <wp14:pctWidth>0</wp14:pctWidth>
            </wp14:sizeRelH>
            <wp14:sizeRelV relativeFrom="margin">
              <wp14:pctHeight>0</wp14:pctHeight>
            </wp14:sizeRelV>
          </wp:anchor>
        </w:drawing>
      </w:r>
    </w:p>
    <w:p w14:paraId="2BA6AA33" w14:textId="5DCA30ED" w:rsidR="003D2F6D" w:rsidRPr="00EA1B79" w:rsidRDefault="003D2F6D" w:rsidP="00683221">
      <w:pPr>
        <w:spacing w:before="240" w:after="120"/>
        <w:jc w:val="both"/>
        <w:rPr>
          <w:sz w:val="22"/>
          <w:szCs w:val="22"/>
        </w:rPr>
      </w:pPr>
      <w:r w:rsidRPr="00EA1B79">
        <w:rPr>
          <w:sz w:val="22"/>
          <w:szCs w:val="22"/>
        </w:rPr>
        <w:t xml:space="preserve">Parents can use a </w:t>
      </w:r>
      <w:r w:rsidRPr="00050ABC">
        <w:rPr>
          <w:b/>
          <w:bCs/>
          <w:sz w:val="22"/>
          <w:szCs w:val="22"/>
        </w:rPr>
        <w:t>three-step approach</w:t>
      </w:r>
      <w:r w:rsidRPr="00EA1B79">
        <w:rPr>
          <w:sz w:val="22"/>
          <w:szCs w:val="22"/>
        </w:rPr>
        <w:t xml:space="preserve"> to establish a good framework for both safeguarding their children’s privacy and guiding them to make safe independent choices. Although you can start to implement the</w:t>
      </w:r>
      <w:r w:rsidR="00B47BA0">
        <w:rPr>
          <w:sz w:val="22"/>
          <w:szCs w:val="22"/>
        </w:rPr>
        <w:t>se steps</w:t>
      </w:r>
      <w:r w:rsidRPr="00EA1B79">
        <w:rPr>
          <w:sz w:val="22"/>
          <w:szCs w:val="22"/>
        </w:rPr>
        <w:t xml:space="preserve"> at any point, starting early will help it become a normal part of a child’s life.</w:t>
      </w:r>
    </w:p>
    <w:p w14:paraId="2AE3AA12" w14:textId="470B3113" w:rsidR="003D2F6D" w:rsidRPr="00EA1B79" w:rsidRDefault="007F616A" w:rsidP="00683221">
      <w:pPr>
        <w:spacing w:before="240" w:after="120"/>
        <w:jc w:val="both"/>
        <w:rPr>
          <w:color w:val="4472C4" w:themeColor="accent1"/>
        </w:rPr>
      </w:pPr>
      <w:r w:rsidRPr="00EA1B79">
        <w:rPr>
          <w:color w:val="4472C4" w:themeColor="accent1"/>
        </w:rPr>
        <w:t>TEACH YOURSELF</w:t>
      </w:r>
    </w:p>
    <w:p w14:paraId="67A7B463" w14:textId="4584481F" w:rsidR="007F616A" w:rsidRPr="00050ABC" w:rsidRDefault="007F616A" w:rsidP="00683221">
      <w:pPr>
        <w:pStyle w:val="ListParagraph"/>
        <w:numPr>
          <w:ilvl w:val="0"/>
          <w:numId w:val="1"/>
        </w:numPr>
        <w:spacing w:after="60"/>
        <w:ind w:left="714" w:hanging="357"/>
        <w:contextualSpacing w:val="0"/>
        <w:jc w:val="both"/>
        <w:rPr>
          <w:sz w:val="22"/>
          <w:szCs w:val="22"/>
        </w:rPr>
      </w:pPr>
      <w:r w:rsidRPr="00050ABC">
        <w:rPr>
          <w:sz w:val="22"/>
          <w:szCs w:val="22"/>
        </w:rPr>
        <w:t>Get</w:t>
      </w:r>
      <w:r w:rsidR="003D2F6D" w:rsidRPr="00050ABC">
        <w:rPr>
          <w:sz w:val="22"/>
          <w:szCs w:val="22"/>
        </w:rPr>
        <w:t xml:space="preserve"> to know how the privacy settings on your (and your children’s) devices work.</w:t>
      </w:r>
    </w:p>
    <w:p w14:paraId="745DB7BB" w14:textId="77777777" w:rsidR="007F616A" w:rsidRPr="00050ABC" w:rsidRDefault="007F616A" w:rsidP="00683221">
      <w:pPr>
        <w:pStyle w:val="ListParagraph"/>
        <w:numPr>
          <w:ilvl w:val="0"/>
          <w:numId w:val="1"/>
        </w:numPr>
        <w:spacing w:after="60"/>
        <w:ind w:left="714" w:hanging="357"/>
        <w:contextualSpacing w:val="0"/>
        <w:jc w:val="both"/>
        <w:rPr>
          <w:sz w:val="22"/>
          <w:szCs w:val="22"/>
        </w:rPr>
      </w:pPr>
      <w:r w:rsidRPr="00050ABC">
        <w:rPr>
          <w:sz w:val="22"/>
          <w:szCs w:val="22"/>
        </w:rPr>
        <w:t>Check</w:t>
      </w:r>
      <w:r w:rsidR="003D2F6D" w:rsidRPr="00050ABC">
        <w:rPr>
          <w:sz w:val="22"/>
          <w:szCs w:val="22"/>
        </w:rPr>
        <w:t xml:space="preserve"> apps you or your children have downloaded and read their privacy policies</w:t>
      </w:r>
      <w:r w:rsidRPr="00050ABC">
        <w:rPr>
          <w:sz w:val="22"/>
          <w:szCs w:val="22"/>
        </w:rPr>
        <w:t>.</w:t>
      </w:r>
    </w:p>
    <w:p w14:paraId="52509900" w14:textId="05B96686" w:rsidR="003D2F6D" w:rsidRPr="00050ABC" w:rsidRDefault="007F616A" w:rsidP="00683221">
      <w:pPr>
        <w:pStyle w:val="ListParagraph"/>
        <w:numPr>
          <w:ilvl w:val="0"/>
          <w:numId w:val="1"/>
        </w:numPr>
        <w:spacing w:after="120"/>
        <w:ind w:left="714" w:hanging="357"/>
        <w:contextualSpacing w:val="0"/>
        <w:jc w:val="both"/>
        <w:rPr>
          <w:sz w:val="22"/>
          <w:szCs w:val="22"/>
        </w:rPr>
      </w:pPr>
      <w:r w:rsidRPr="00050ABC">
        <w:rPr>
          <w:sz w:val="22"/>
          <w:szCs w:val="22"/>
        </w:rPr>
        <w:t>F</w:t>
      </w:r>
      <w:r w:rsidR="003D2F6D" w:rsidRPr="00050ABC">
        <w:rPr>
          <w:sz w:val="22"/>
          <w:szCs w:val="22"/>
        </w:rPr>
        <w:t>amiliaris</w:t>
      </w:r>
      <w:r w:rsidRPr="00050ABC">
        <w:rPr>
          <w:sz w:val="22"/>
          <w:szCs w:val="22"/>
        </w:rPr>
        <w:t>e</w:t>
      </w:r>
      <w:r w:rsidR="003D2F6D" w:rsidRPr="00050ABC">
        <w:rPr>
          <w:sz w:val="22"/>
          <w:szCs w:val="22"/>
        </w:rPr>
        <w:t xml:space="preserve"> yourself with some of the common terms used</w:t>
      </w:r>
      <w:r w:rsidRPr="00050ABC">
        <w:rPr>
          <w:sz w:val="22"/>
          <w:szCs w:val="22"/>
        </w:rPr>
        <w:t xml:space="preserve"> in privacy policies and privacy settings.</w:t>
      </w:r>
    </w:p>
    <w:p w14:paraId="21F46CA4" w14:textId="5D813E33" w:rsidR="003D2F6D" w:rsidRPr="00EA1B79" w:rsidRDefault="007F616A" w:rsidP="00683221">
      <w:pPr>
        <w:spacing w:before="240" w:after="120"/>
        <w:jc w:val="both"/>
        <w:rPr>
          <w:color w:val="4472C4" w:themeColor="accent1"/>
        </w:rPr>
      </w:pPr>
      <w:r w:rsidRPr="00EA1B79">
        <w:rPr>
          <w:color w:val="4472C4" w:themeColor="accent1"/>
        </w:rPr>
        <w:t>BOUNDARIES, GUIDELINES, AND LIMITS</w:t>
      </w:r>
    </w:p>
    <w:p w14:paraId="31C55F4B" w14:textId="77777777" w:rsidR="007F616A"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Set up age appropriate and realistic expectations about how online devices are used in your household</w:t>
      </w:r>
      <w:r w:rsidR="007F616A" w:rsidRPr="00050ABC">
        <w:rPr>
          <w:sz w:val="22"/>
          <w:szCs w:val="22"/>
        </w:rPr>
        <w:t>.</w:t>
      </w:r>
    </w:p>
    <w:p w14:paraId="785A653C" w14:textId="0E7DA897" w:rsidR="007F616A" w:rsidRPr="00050ABC" w:rsidRDefault="007F616A" w:rsidP="00683221">
      <w:pPr>
        <w:pStyle w:val="ListParagraph"/>
        <w:numPr>
          <w:ilvl w:val="0"/>
          <w:numId w:val="1"/>
        </w:numPr>
        <w:spacing w:after="60"/>
        <w:ind w:left="714" w:hanging="357"/>
        <w:contextualSpacing w:val="0"/>
        <w:jc w:val="both"/>
        <w:rPr>
          <w:sz w:val="22"/>
          <w:szCs w:val="22"/>
        </w:rPr>
      </w:pPr>
      <w:r w:rsidRPr="00050ABC">
        <w:rPr>
          <w:sz w:val="22"/>
          <w:szCs w:val="22"/>
        </w:rPr>
        <w:t>E</w:t>
      </w:r>
      <w:r w:rsidR="003D2F6D" w:rsidRPr="00050ABC">
        <w:rPr>
          <w:sz w:val="22"/>
          <w:szCs w:val="22"/>
        </w:rPr>
        <w:t>stablish healthy digital habits for both parents and children (modelling healthy device use is a great first step).</w:t>
      </w:r>
    </w:p>
    <w:p w14:paraId="38F886A7" w14:textId="604EE506" w:rsidR="003D2F6D" w:rsidRPr="00050ABC" w:rsidRDefault="00F44ED9" w:rsidP="00683221">
      <w:pPr>
        <w:pStyle w:val="ListParagraph"/>
        <w:numPr>
          <w:ilvl w:val="0"/>
          <w:numId w:val="1"/>
        </w:numPr>
        <w:spacing w:after="120"/>
        <w:ind w:left="714" w:hanging="357"/>
        <w:contextualSpacing w:val="0"/>
        <w:jc w:val="both"/>
        <w:rPr>
          <w:sz w:val="22"/>
          <w:szCs w:val="22"/>
        </w:rPr>
      </w:pPr>
      <w:r w:rsidRPr="00050ABC">
        <w:rPr>
          <w:sz w:val="22"/>
          <w:szCs w:val="22"/>
        </w:rPr>
        <w:t xml:space="preserve">Stay on the same page - </w:t>
      </w:r>
      <w:r w:rsidR="003D2F6D" w:rsidRPr="00050ABC">
        <w:rPr>
          <w:sz w:val="22"/>
          <w:szCs w:val="22"/>
        </w:rPr>
        <w:t>In dual parent households, a unified approach to the management and enforcement of rules around media use is most effective</w:t>
      </w:r>
      <w:r w:rsidRPr="00050ABC">
        <w:rPr>
          <w:sz w:val="22"/>
          <w:szCs w:val="22"/>
        </w:rPr>
        <w:t>.</w:t>
      </w:r>
    </w:p>
    <w:p w14:paraId="16DA50D8" w14:textId="48306D7E" w:rsidR="003D2F6D" w:rsidRPr="00EA1B79" w:rsidRDefault="00F44ED9" w:rsidP="00683221">
      <w:pPr>
        <w:spacing w:before="240" w:after="120"/>
        <w:jc w:val="both"/>
        <w:rPr>
          <w:color w:val="4472C4" w:themeColor="accent1"/>
        </w:rPr>
      </w:pPr>
      <w:r w:rsidRPr="00EA1B79">
        <w:rPr>
          <w:color w:val="4472C4" w:themeColor="accent1"/>
        </w:rPr>
        <w:t>DO IT TOGETHER</w:t>
      </w:r>
    </w:p>
    <w:p w14:paraId="1933895E" w14:textId="483E2F7A" w:rsidR="00F44ED9"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Joining in and sharing digital activities with your child is one of the most effective ways of protecting them against privacy risks.</w:t>
      </w:r>
    </w:p>
    <w:p w14:paraId="35283431" w14:textId="14B02B92" w:rsidR="00F44ED9" w:rsidRPr="00050ABC" w:rsidRDefault="00F44ED9" w:rsidP="00683221">
      <w:pPr>
        <w:pStyle w:val="ListParagraph"/>
        <w:numPr>
          <w:ilvl w:val="0"/>
          <w:numId w:val="1"/>
        </w:numPr>
        <w:spacing w:after="60"/>
        <w:ind w:left="714" w:hanging="357"/>
        <w:contextualSpacing w:val="0"/>
        <w:jc w:val="both"/>
        <w:rPr>
          <w:sz w:val="22"/>
          <w:szCs w:val="22"/>
        </w:rPr>
      </w:pPr>
      <w:r w:rsidRPr="00050ABC">
        <w:rPr>
          <w:sz w:val="22"/>
          <w:szCs w:val="22"/>
        </w:rPr>
        <w:t>Show your child</w:t>
      </w:r>
      <w:r w:rsidR="003D2F6D" w:rsidRPr="00050ABC">
        <w:rPr>
          <w:sz w:val="22"/>
          <w:szCs w:val="22"/>
        </w:rPr>
        <w:t xml:space="preserve"> how you respond to requests for information, how you recognise any traps with apps, and how you adjust privacy settings.</w:t>
      </w:r>
    </w:p>
    <w:p w14:paraId="327B4923" w14:textId="281240E8" w:rsidR="003D2F6D" w:rsidRPr="00050ABC" w:rsidRDefault="003D2F6D" w:rsidP="00683221">
      <w:pPr>
        <w:pStyle w:val="ListParagraph"/>
        <w:numPr>
          <w:ilvl w:val="0"/>
          <w:numId w:val="1"/>
        </w:numPr>
        <w:spacing w:after="120"/>
        <w:ind w:left="714" w:hanging="357"/>
        <w:contextualSpacing w:val="0"/>
        <w:jc w:val="both"/>
        <w:rPr>
          <w:sz w:val="22"/>
          <w:szCs w:val="22"/>
        </w:rPr>
      </w:pPr>
      <w:r w:rsidRPr="00050ABC">
        <w:rPr>
          <w:sz w:val="22"/>
          <w:szCs w:val="22"/>
        </w:rPr>
        <w:t xml:space="preserve">At every stage, </w:t>
      </w:r>
      <w:r w:rsidR="00F44ED9" w:rsidRPr="00050ABC">
        <w:rPr>
          <w:sz w:val="22"/>
          <w:szCs w:val="22"/>
        </w:rPr>
        <w:t>talk</w:t>
      </w:r>
      <w:r w:rsidRPr="00050ABC">
        <w:rPr>
          <w:sz w:val="22"/>
          <w:szCs w:val="22"/>
        </w:rPr>
        <w:t xml:space="preserve"> </w:t>
      </w:r>
      <w:r w:rsidR="00F44ED9" w:rsidRPr="00050ABC">
        <w:rPr>
          <w:sz w:val="22"/>
          <w:szCs w:val="22"/>
        </w:rPr>
        <w:t>your child</w:t>
      </w:r>
      <w:r w:rsidRPr="00050ABC">
        <w:rPr>
          <w:sz w:val="22"/>
          <w:szCs w:val="22"/>
        </w:rPr>
        <w:t xml:space="preserve"> through why and how you are making those decisions and show them how to manage privacy.</w:t>
      </w:r>
    </w:p>
    <w:p w14:paraId="20B477E7" w14:textId="27735481" w:rsidR="00F44ED9" w:rsidRPr="004A2885" w:rsidRDefault="004A2885" w:rsidP="00683221">
      <w:pPr>
        <w:spacing w:before="360"/>
        <w:jc w:val="both"/>
        <w:rPr>
          <w:rFonts w:cstheme="minorHAnsi"/>
          <w:b/>
          <w:bCs/>
          <w:i/>
          <w:iCs/>
          <w:color w:val="0070C0"/>
        </w:rPr>
      </w:pPr>
      <w:r w:rsidRPr="004A2885">
        <w:rPr>
          <w:rFonts w:cstheme="minorHAnsi"/>
          <w:b/>
          <w:bCs/>
          <w:i/>
          <w:iCs/>
          <w:color w:val="0070C0"/>
        </w:rPr>
        <w:t>What are the privacy basics?</w:t>
      </w:r>
    </w:p>
    <w:p w14:paraId="3C47212B" w14:textId="51A494A2" w:rsidR="003D2F6D" w:rsidRPr="00050ABC" w:rsidRDefault="003D2F6D" w:rsidP="00683221">
      <w:pPr>
        <w:spacing w:after="120"/>
        <w:jc w:val="both"/>
        <w:rPr>
          <w:sz w:val="22"/>
          <w:szCs w:val="22"/>
        </w:rPr>
      </w:pPr>
      <w:r w:rsidRPr="00050ABC">
        <w:rPr>
          <w:sz w:val="22"/>
          <w:szCs w:val="22"/>
        </w:rPr>
        <w:t>How you manage your privacy will be down to the device you use and the apps, platforms and programs that you use.</w:t>
      </w:r>
    </w:p>
    <w:p w14:paraId="5E510070" w14:textId="299B9B61" w:rsidR="003D2F6D" w:rsidRPr="00050ABC" w:rsidRDefault="003D2F6D" w:rsidP="00683221">
      <w:pPr>
        <w:spacing w:after="120"/>
        <w:jc w:val="both"/>
        <w:rPr>
          <w:sz w:val="22"/>
          <w:szCs w:val="22"/>
        </w:rPr>
      </w:pPr>
      <w:r w:rsidRPr="00050ABC">
        <w:rPr>
          <w:sz w:val="22"/>
          <w:szCs w:val="22"/>
        </w:rPr>
        <w:t>At the most basic level, these are the kinds of things you should be doing to protect your children’s privacy:</w:t>
      </w:r>
    </w:p>
    <w:p w14:paraId="648AA2D3" w14:textId="28754415"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Check the privacy settings on the device that your child uses. Make them as restrictive as you can without compromising how the device works.</w:t>
      </w:r>
    </w:p>
    <w:p w14:paraId="3F7E7B6F" w14:textId="41C7C8F5"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 xml:space="preserve">Delete apps that you don’t use very much or your children rarely open or </w:t>
      </w:r>
      <w:r w:rsidR="00C477A6" w:rsidRPr="00050ABC">
        <w:rPr>
          <w:sz w:val="22"/>
          <w:szCs w:val="22"/>
        </w:rPr>
        <w:t xml:space="preserve">no longer </w:t>
      </w:r>
      <w:r w:rsidRPr="00050ABC">
        <w:rPr>
          <w:sz w:val="22"/>
          <w:szCs w:val="22"/>
        </w:rPr>
        <w:t>enjoy.</w:t>
      </w:r>
    </w:p>
    <w:p w14:paraId="216A9BB0" w14:textId="68207F7D" w:rsidR="003D2F6D" w:rsidRPr="00050ABC" w:rsidRDefault="00F44ED9" w:rsidP="00683221">
      <w:pPr>
        <w:pStyle w:val="ListParagraph"/>
        <w:numPr>
          <w:ilvl w:val="0"/>
          <w:numId w:val="1"/>
        </w:numPr>
        <w:spacing w:after="60"/>
        <w:ind w:left="714" w:hanging="357"/>
        <w:contextualSpacing w:val="0"/>
        <w:jc w:val="both"/>
        <w:rPr>
          <w:sz w:val="22"/>
          <w:szCs w:val="22"/>
        </w:rPr>
      </w:pPr>
      <w:r w:rsidRPr="00050ABC">
        <w:rPr>
          <w:sz w:val="22"/>
          <w:szCs w:val="22"/>
        </w:rPr>
        <w:t>Limit</w:t>
      </w:r>
      <w:r w:rsidR="003D2F6D" w:rsidRPr="00050ABC">
        <w:rPr>
          <w:sz w:val="22"/>
          <w:szCs w:val="22"/>
        </w:rPr>
        <w:t xml:space="preserve"> the number of apps that your child </w:t>
      </w:r>
      <w:proofErr w:type="gramStart"/>
      <w:r w:rsidR="003D2F6D" w:rsidRPr="00050ABC">
        <w:rPr>
          <w:sz w:val="22"/>
          <w:szCs w:val="22"/>
        </w:rPr>
        <w:t>is allowed to</w:t>
      </w:r>
      <w:proofErr w:type="gramEnd"/>
      <w:r w:rsidR="003D2F6D" w:rsidRPr="00050ABC">
        <w:rPr>
          <w:sz w:val="22"/>
          <w:szCs w:val="22"/>
        </w:rPr>
        <w:t xml:space="preserve"> have on their device. The more apps you have, the more third parties are accessing the information on your device.</w:t>
      </w:r>
    </w:p>
    <w:p w14:paraId="5E7C4910" w14:textId="3D184BCB"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For every app, check what information it requests from your device. If it is requesting permission to use something that it really doesn’t need to function, deny access.</w:t>
      </w:r>
    </w:p>
    <w:p w14:paraId="1C6CE1DE" w14:textId="3C6EA386" w:rsidR="003D2F6D"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 xml:space="preserve">If your device is on the Android platform, there is a program called </w:t>
      </w:r>
      <w:proofErr w:type="spellStart"/>
      <w:r w:rsidR="00683221" w:rsidRPr="00683221">
        <w:rPr>
          <w:i/>
          <w:iCs/>
          <w:sz w:val="22"/>
          <w:szCs w:val="22"/>
        </w:rPr>
        <w:t>AppCensus</w:t>
      </w:r>
      <w:proofErr w:type="spellEnd"/>
      <w:r w:rsidR="00683221">
        <w:rPr>
          <w:sz w:val="22"/>
          <w:szCs w:val="22"/>
        </w:rPr>
        <w:t xml:space="preserve"> </w:t>
      </w:r>
      <w:proofErr w:type="spellStart"/>
      <w:r w:rsidRPr="00050ABC">
        <w:rPr>
          <w:i/>
          <w:iCs/>
          <w:sz w:val="22"/>
          <w:szCs w:val="22"/>
        </w:rPr>
        <w:t>AppSearch</w:t>
      </w:r>
      <w:proofErr w:type="spellEnd"/>
      <w:r w:rsidRPr="00050ABC">
        <w:rPr>
          <w:sz w:val="22"/>
          <w:szCs w:val="22"/>
        </w:rPr>
        <w:t xml:space="preserve"> that can tell you what private and personally identifying information that an app is accessing and sharing with third parties</w:t>
      </w:r>
      <w:r w:rsidR="00B47BA0">
        <w:rPr>
          <w:sz w:val="22"/>
          <w:szCs w:val="22"/>
        </w:rPr>
        <w:t xml:space="preserve"> </w:t>
      </w:r>
      <w:r w:rsidR="00B47BA0" w:rsidRPr="00B47BA0">
        <w:rPr>
          <w:sz w:val="22"/>
          <w:szCs w:val="22"/>
        </w:rPr>
        <w:t xml:space="preserve">(Please note: the </w:t>
      </w:r>
      <w:r w:rsidR="00B47BA0">
        <w:rPr>
          <w:sz w:val="22"/>
          <w:szCs w:val="22"/>
        </w:rPr>
        <w:t>analyses on this site are carried out</w:t>
      </w:r>
      <w:r w:rsidR="00B47BA0" w:rsidRPr="00B47BA0">
        <w:rPr>
          <w:sz w:val="22"/>
          <w:szCs w:val="22"/>
        </w:rPr>
        <w:t xml:space="preserve"> under US conditions)</w:t>
      </w:r>
      <w:r w:rsidRPr="00050ABC">
        <w:rPr>
          <w:sz w:val="22"/>
          <w:szCs w:val="22"/>
        </w:rPr>
        <w:t>.</w:t>
      </w:r>
      <w:r w:rsidR="00050ABC">
        <w:rPr>
          <w:sz w:val="22"/>
          <w:szCs w:val="22"/>
        </w:rPr>
        <w:br/>
      </w:r>
      <w:r w:rsidRPr="00050ABC">
        <w:rPr>
          <w:sz w:val="22"/>
          <w:szCs w:val="22"/>
        </w:rPr>
        <w:t xml:space="preserve">You can find it here:  </w:t>
      </w:r>
      <w:hyperlink r:id="rId9" w:history="1">
        <w:r w:rsidR="00050ABC" w:rsidRPr="00BF6EED">
          <w:rPr>
            <w:rStyle w:val="Hyperlink"/>
            <w:sz w:val="22"/>
            <w:szCs w:val="22"/>
          </w:rPr>
          <w:t>https://search.appcensus.io/</w:t>
        </w:r>
      </w:hyperlink>
    </w:p>
    <w:p w14:paraId="61D4EB49" w14:textId="2A6383EC"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lastRenderedPageBreak/>
        <w:t>Read the privacy policies of the apps you decide to keep on your child’s device. Check to see if they contain third party trackers. Privacy policies are often deliberately difficult to understand and very time consuming to read, so don’t be put off – the more you read the easier it gets to pick out the important details.</w:t>
      </w:r>
    </w:p>
    <w:p w14:paraId="5288D308" w14:textId="1326F641"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 xml:space="preserve">If your child uses a web browser such as google chrome, safari etc, find out how you can change the settings to opt out of ad personalisation. Regularly clear the saved information and any </w:t>
      </w:r>
      <w:r w:rsidR="00050ABC">
        <w:rPr>
          <w:sz w:val="22"/>
          <w:szCs w:val="22"/>
        </w:rPr>
        <w:t>‘</w:t>
      </w:r>
      <w:r w:rsidRPr="00050ABC">
        <w:rPr>
          <w:sz w:val="22"/>
          <w:szCs w:val="22"/>
        </w:rPr>
        <w:t>cookies</w:t>
      </w:r>
      <w:r w:rsidR="00050ABC">
        <w:rPr>
          <w:sz w:val="22"/>
          <w:szCs w:val="22"/>
        </w:rPr>
        <w:t>’</w:t>
      </w:r>
      <w:r w:rsidR="00871361">
        <w:rPr>
          <w:sz w:val="22"/>
          <w:szCs w:val="22"/>
        </w:rPr>
        <w:t xml:space="preserve"> </w:t>
      </w:r>
      <w:r w:rsidR="00871361">
        <w:t>(</w:t>
      </w:r>
      <w:r w:rsidR="00871361">
        <w:rPr>
          <w:sz w:val="22"/>
          <w:szCs w:val="22"/>
        </w:rPr>
        <w:t>the</w:t>
      </w:r>
      <w:r w:rsidR="004A2885" w:rsidRPr="004A2885">
        <w:rPr>
          <w:sz w:val="22"/>
          <w:szCs w:val="22"/>
        </w:rPr>
        <w:t xml:space="preserve"> data generated by website</w:t>
      </w:r>
      <w:r w:rsidR="00871361">
        <w:rPr>
          <w:sz w:val="22"/>
          <w:szCs w:val="22"/>
        </w:rPr>
        <w:t>s</w:t>
      </w:r>
      <w:r w:rsidR="004A2885" w:rsidRPr="004A2885">
        <w:rPr>
          <w:sz w:val="22"/>
          <w:szCs w:val="22"/>
        </w:rPr>
        <w:t xml:space="preserve"> and saved by your web browser</w:t>
      </w:r>
      <w:r w:rsidR="00871361">
        <w:rPr>
          <w:sz w:val="22"/>
          <w:szCs w:val="22"/>
        </w:rPr>
        <w:t>)</w:t>
      </w:r>
      <w:r w:rsidRPr="00050ABC">
        <w:rPr>
          <w:sz w:val="22"/>
          <w:szCs w:val="22"/>
        </w:rPr>
        <w:t>.</w:t>
      </w:r>
    </w:p>
    <w:p w14:paraId="440C8EE0" w14:textId="7FEC6173" w:rsidR="003D2F6D"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Regularly clear your saved data, anywhere and everywhere that it is possible. Learn how you can do this on the platforms that your child uses regularly.</w:t>
      </w:r>
    </w:p>
    <w:p w14:paraId="17D7F13C" w14:textId="016E24DA" w:rsidR="000E2741" w:rsidRPr="00050ABC" w:rsidRDefault="003D2F6D" w:rsidP="00683221">
      <w:pPr>
        <w:pStyle w:val="ListParagraph"/>
        <w:numPr>
          <w:ilvl w:val="0"/>
          <w:numId w:val="1"/>
        </w:numPr>
        <w:spacing w:after="60"/>
        <w:ind w:left="714" w:hanging="357"/>
        <w:contextualSpacing w:val="0"/>
        <w:jc w:val="both"/>
        <w:rPr>
          <w:sz w:val="22"/>
          <w:szCs w:val="22"/>
        </w:rPr>
      </w:pPr>
      <w:r w:rsidRPr="00050ABC">
        <w:rPr>
          <w:sz w:val="22"/>
          <w:szCs w:val="22"/>
        </w:rPr>
        <w:t xml:space="preserve">If a child’s app requires them to sign in, decide whether it is worthwhile. The fewer apps that have your personal details (names, emails, children’s names etc) the better. If you think it is worth creating an account, make sure that it is protected by a strong password that you change regularly. Another strategy is to create a false identity that you use for creating accounts like this. This is not difficult to do and can </w:t>
      </w:r>
      <w:r w:rsidR="00050ABC">
        <w:rPr>
          <w:sz w:val="22"/>
          <w:szCs w:val="22"/>
        </w:rPr>
        <w:t>help to protect</w:t>
      </w:r>
      <w:r w:rsidRPr="00050ABC">
        <w:rPr>
          <w:sz w:val="22"/>
          <w:szCs w:val="22"/>
        </w:rPr>
        <w:t xml:space="preserve"> your real-life identity.</w:t>
      </w:r>
    </w:p>
    <w:p w14:paraId="28A9CC1E" w14:textId="2FC11B68" w:rsidR="00B2223A" w:rsidRDefault="00B2223A" w:rsidP="00B47BA0">
      <w:pPr>
        <w:spacing w:line="480" w:lineRule="auto"/>
        <w:jc w:val="both"/>
      </w:pPr>
    </w:p>
    <w:p w14:paraId="1E454391" w14:textId="1D6079D8" w:rsidR="00F51A39" w:rsidRPr="00F51A39" w:rsidRDefault="00F51A39" w:rsidP="00A243BB">
      <w:pPr>
        <w:spacing w:line="480" w:lineRule="auto"/>
        <w:jc w:val="center"/>
        <w:rPr>
          <w:color w:val="009370"/>
        </w:rPr>
      </w:pPr>
      <w:bookmarkStart w:id="2" w:name="_Hlk73622366"/>
      <w:r w:rsidRPr="00F51A39">
        <w:rPr>
          <w:color w:val="009370"/>
        </w:rPr>
        <w:t>**************</w:t>
      </w:r>
      <w:r w:rsidR="002C02CD">
        <w:rPr>
          <w:color w:val="009370"/>
        </w:rPr>
        <w:t>**</w:t>
      </w:r>
      <w:r w:rsidRPr="00F51A39">
        <w:rPr>
          <w:color w:val="009370"/>
        </w:rPr>
        <w:t>************</w:t>
      </w:r>
    </w:p>
    <w:bookmarkEnd w:id="2"/>
    <w:p w14:paraId="7B36677F" w14:textId="712D5A16" w:rsidR="00F51A39" w:rsidRDefault="00F51A39" w:rsidP="00A243BB">
      <w:pPr>
        <w:spacing w:line="480" w:lineRule="auto"/>
      </w:pPr>
    </w:p>
    <w:p w14:paraId="73E5EE02" w14:textId="64CE8C8C" w:rsidR="00F51A39" w:rsidRDefault="00F51A39" w:rsidP="00A243BB">
      <w:pPr>
        <w:spacing w:line="480" w:lineRule="auto"/>
      </w:pPr>
    </w:p>
    <w:p w14:paraId="62F2C65A" w14:textId="16B04F54" w:rsidR="002C02CD" w:rsidRDefault="002C02CD" w:rsidP="00A243BB">
      <w:pPr>
        <w:spacing w:line="480" w:lineRule="auto"/>
      </w:pPr>
    </w:p>
    <w:p w14:paraId="04DFFAD3" w14:textId="1FA611B3" w:rsidR="002C02CD" w:rsidRDefault="002C02CD" w:rsidP="00A243BB">
      <w:pPr>
        <w:spacing w:line="480" w:lineRule="auto"/>
      </w:pPr>
    </w:p>
    <w:p w14:paraId="4101B779" w14:textId="79E886AD" w:rsidR="002C02CD" w:rsidRDefault="002C02CD" w:rsidP="00A243BB">
      <w:pPr>
        <w:spacing w:line="480" w:lineRule="auto"/>
      </w:pPr>
    </w:p>
    <w:p w14:paraId="6883A65D" w14:textId="1D922005" w:rsidR="002C02CD" w:rsidRDefault="002C02CD" w:rsidP="00A243BB">
      <w:pPr>
        <w:spacing w:line="480" w:lineRule="auto"/>
      </w:pPr>
    </w:p>
    <w:p w14:paraId="09E31851" w14:textId="68288D40" w:rsidR="002C02CD" w:rsidRDefault="002C02CD" w:rsidP="00A243BB">
      <w:pPr>
        <w:spacing w:line="480" w:lineRule="auto"/>
      </w:pPr>
    </w:p>
    <w:p w14:paraId="76BFC86F" w14:textId="367931A7" w:rsidR="002C02CD" w:rsidRDefault="002C02CD" w:rsidP="00A243BB">
      <w:pPr>
        <w:spacing w:line="480" w:lineRule="auto"/>
      </w:pPr>
    </w:p>
    <w:p w14:paraId="627299B9" w14:textId="2970C5C6" w:rsidR="002C02CD" w:rsidRDefault="002C02CD" w:rsidP="00A243BB">
      <w:pPr>
        <w:spacing w:line="480" w:lineRule="auto"/>
      </w:pPr>
    </w:p>
    <w:p w14:paraId="666014D2" w14:textId="0F0B989B" w:rsidR="00A243BB" w:rsidRDefault="00A243BB" w:rsidP="00A243BB">
      <w:pPr>
        <w:spacing w:line="480" w:lineRule="auto"/>
      </w:pPr>
    </w:p>
    <w:p w14:paraId="4AEA1D64" w14:textId="77777777" w:rsidR="00A243BB" w:rsidRDefault="00A243BB" w:rsidP="00A243BB">
      <w:pPr>
        <w:spacing w:line="480" w:lineRule="auto"/>
      </w:pPr>
    </w:p>
    <w:p w14:paraId="11588ED0" w14:textId="0D6B799D" w:rsidR="002C02CD" w:rsidRDefault="002C02CD" w:rsidP="00A243BB">
      <w:pPr>
        <w:spacing w:line="480" w:lineRule="auto"/>
      </w:pPr>
    </w:p>
    <w:p w14:paraId="45237150" w14:textId="77777777" w:rsidR="002C02CD" w:rsidRDefault="002C02CD" w:rsidP="00A243BB">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F51A39" w:rsidRPr="00F51A39" w14:paraId="534B5F87" w14:textId="77777777" w:rsidTr="00D45E96">
        <w:trPr>
          <w:jc w:val="center"/>
        </w:trPr>
        <w:tc>
          <w:tcPr>
            <w:tcW w:w="3964" w:type="dxa"/>
          </w:tcPr>
          <w:p w14:paraId="196FFDDB" w14:textId="77777777" w:rsidR="00F51A39" w:rsidRPr="00F51A39" w:rsidRDefault="00F51A39" w:rsidP="00F51A39">
            <w:pPr>
              <w:rPr>
                <w:noProof/>
                <w:sz w:val="18"/>
                <w:szCs w:val="18"/>
              </w:rPr>
            </w:pPr>
            <w:r w:rsidRPr="00F51A39">
              <w:rPr>
                <w:noProof/>
                <w:sz w:val="18"/>
                <w:szCs w:val="18"/>
              </w:rPr>
              <w:drawing>
                <wp:inline distT="0" distB="0" distL="0" distR="0" wp14:anchorId="4AB253D3" wp14:editId="3646B2F9">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10"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786A7034" w14:textId="77777777" w:rsidR="00F51A39" w:rsidRPr="00F51A39" w:rsidRDefault="00F51A39" w:rsidP="00F51A39">
            <w:pPr>
              <w:rPr>
                <w:noProof/>
                <w:sz w:val="18"/>
                <w:szCs w:val="18"/>
              </w:rPr>
            </w:pPr>
            <w:r w:rsidRPr="00F51A39">
              <w:rPr>
                <w:noProof/>
                <w:sz w:val="18"/>
                <w:szCs w:val="18"/>
              </w:rPr>
              <w:t>Produced in partnership with the</w:t>
            </w:r>
            <w:r w:rsidRPr="00F51A39">
              <w:rPr>
                <w:noProof/>
                <w:sz w:val="18"/>
                <w:szCs w:val="18"/>
              </w:rPr>
              <w:br/>
              <w:t>Macquarie University</w:t>
            </w:r>
            <w:r w:rsidRPr="00F51A39">
              <w:rPr>
                <w:noProof/>
                <w:sz w:val="18"/>
                <w:szCs w:val="18"/>
              </w:rPr>
              <w:br/>
              <w:t>Department of Psychology.</w:t>
            </w:r>
          </w:p>
        </w:tc>
        <w:tc>
          <w:tcPr>
            <w:tcW w:w="5052" w:type="dxa"/>
          </w:tcPr>
          <w:p w14:paraId="265F7D31" w14:textId="77777777" w:rsidR="00F51A39" w:rsidRPr="00F51A39" w:rsidRDefault="00F51A39" w:rsidP="00B47BA0">
            <w:pPr>
              <w:spacing w:after="60"/>
              <w:jc w:val="right"/>
              <w:rPr>
                <w:noProof/>
                <w:sz w:val="18"/>
                <w:szCs w:val="18"/>
              </w:rPr>
            </w:pPr>
            <w:r w:rsidRPr="00F51A39">
              <w:rPr>
                <w:noProof/>
                <w:sz w:val="18"/>
                <w:szCs w:val="18"/>
              </w:rPr>
              <w:drawing>
                <wp:inline distT="0" distB="0" distL="0" distR="0" wp14:anchorId="514CD4D2" wp14:editId="0B8D5861">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385295D8" w14:textId="77777777" w:rsidR="00F51A39" w:rsidRPr="00F51A39" w:rsidRDefault="00F51A39" w:rsidP="00F51A39">
            <w:pPr>
              <w:jc w:val="right"/>
              <w:rPr>
                <w:noProof/>
                <w:sz w:val="18"/>
                <w:szCs w:val="18"/>
              </w:rPr>
            </w:pPr>
            <w:r w:rsidRPr="00F51A39">
              <w:rPr>
                <w:noProof/>
                <w:sz w:val="18"/>
                <w:szCs w:val="18"/>
              </w:rPr>
              <w:t>ACCM acknowledges the support of the</w:t>
            </w:r>
            <w:r w:rsidRPr="00F51A39">
              <w:rPr>
                <w:noProof/>
                <w:sz w:val="18"/>
                <w:szCs w:val="18"/>
              </w:rPr>
              <w:br/>
              <w:t>Australian Communications Consumer Action Network (ACCAN) which funded the research for, and publication of, this document.</w:t>
            </w:r>
          </w:p>
        </w:tc>
      </w:tr>
    </w:tbl>
    <w:p w14:paraId="0D9C92A4" w14:textId="77777777" w:rsidR="00F51A39" w:rsidRPr="00F51A39" w:rsidRDefault="00F51A39" w:rsidP="00F51A39">
      <w:pPr>
        <w:jc w:val="center"/>
        <w:rPr>
          <w:rFonts w:ascii="Calibri" w:eastAsia="Calibri" w:hAnsi="Calibri" w:cs="Times New Roman"/>
          <w:b/>
          <w:bCs/>
          <w:sz w:val="10"/>
          <w:szCs w:val="10"/>
        </w:rPr>
      </w:pPr>
    </w:p>
    <w:sectPr w:rsidR="00F51A39" w:rsidRPr="00F51A39" w:rsidSect="00CC3DAA">
      <w:footerReference w:type="even" r:id="rId12"/>
      <w:footerReference w:type="default" r:id="rId13"/>
      <w:headerReference w:type="first" r:id="rId14"/>
      <w:footerReference w:type="first" r:id="rId15"/>
      <w:pgSz w:w="11900" w:h="16840"/>
      <w:pgMar w:top="1418"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CF2B" w14:textId="77777777" w:rsidR="00530F3E" w:rsidRDefault="00530F3E" w:rsidP="007C1CB0">
      <w:r>
        <w:separator/>
      </w:r>
    </w:p>
  </w:endnote>
  <w:endnote w:type="continuationSeparator" w:id="0">
    <w:p w14:paraId="4DDBA2AD" w14:textId="77777777" w:rsidR="00530F3E" w:rsidRDefault="00530F3E" w:rsidP="007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584869"/>
      <w:docPartObj>
        <w:docPartGallery w:val="Page Numbers (Bottom of Page)"/>
        <w:docPartUnique/>
      </w:docPartObj>
    </w:sdtPr>
    <w:sdtEndPr>
      <w:rPr>
        <w:rStyle w:val="PageNumber"/>
      </w:rPr>
    </w:sdtEndPr>
    <w:sdtContent>
      <w:p w14:paraId="25884D9D" w14:textId="65106B42" w:rsidR="007C1CB0" w:rsidRDefault="007C1CB0" w:rsidP="00B7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89E94" w14:textId="77777777" w:rsidR="007C1CB0" w:rsidRDefault="007C1CB0" w:rsidP="007C1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528712"/>
      <w:docPartObj>
        <w:docPartGallery w:val="Page Numbers (Bottom of Page)"/>
        <w:docPartUnique/>
      </w:docPartObj>
    </w:sdtPr>
    <w:sdtEndPr>
      <w:rPr>
        <w:rStyle w:val="PageNumber"/>
      </w:rPr>
    </w:sdtEndPr>
    <w:sdtContent>
      <w:p w14:paraId="029040B3" w14:textId="04DF9699" w:rsidR="007C1CB0" w:rsidRDefault="007C1CB0" w:rsidP="00B7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6CAD5" w14:textId="74D1FC0D" w:rsidR="007C1CB0" w:rsidRPr="00B2223A" w:rsidRDefault="00B2223A" w:rsidP="00B2223A">
    <w:pPr>
      <w:spacing w:line="264" w:lineRule="auto"/>
      <w:jc w:val="center"/>
      <w:rPr>
        <w:rFonts w:ascii="Calibri" w:eastAsia="Calibri" w:hAnsi="Calibri" w:cs="Times New Roman (Body CS)"/>
        <w:color w:val="4472C4"/>
        <w:sz w:val="15"/>
        <w:szCs w:val="20"/>
      </w:rPr>
    </w:pPr>
    <w:r w:rsidRPr="00B2223A">
      <w:rPr>
        <w:rFonts w:ascii="Calibri" w:eastAsia="Calibri" w:hAnsi="Calibri" w:cs="Times New Roman (Body CS)"/>
        <w:color w:val="4472C4"/>
        <w:sz w:val="15"/>
        <w:szCs w:val="20"/>
      </w:rPr>
      <w:t xml:space="preserve">APPS CAN TRAP: PROTECTING CHILDREN’S PRIVACY – </w:t>
    </w:r>
    <w:bookmarkStart w:id="3" w:name="_Hlk72420393"/>
    <w:r w:rsidRPr="00B2223A">
      <w:rPr>
        <w:rFonts w:ascii="Calibri" w:eastAsia="Calibri" w:hAnsi="Calibri" w:cs="Times New Roman (Body CS)"/>
        <w:color w:val="4472C4"/>
        <w:sz w:val="15"/>
        <w:szCs w:val="20"/>
      </w:rPr>
      <w:t xml:space="preserve">STEPS PARENTS CAN TAKE TO PROTECT THEIR CHILDREN’S DIGITAL PRIVACY </w:t>
    </w:r>
    <w:bookmarkEnd w:id="3"/>
    <w:r w:rsidRPr="00B2223A">
      <w:rPr>
        <w:rFonts w:ascii="Calibri" w:eastAsia="Calibri" w:hAnsi="Calibri" w:cs="Times New Roman (Body CS)"/>
        <w:color w:val="4472C4"/>
        <w:sz w:val="15"/>
        <w:szCs w:val="20"/>
      </w:rPr>
      <w:t>(s</w:t>
    </w:r>
    <w:r w:rsidR="00CC3DAA">
      <w:rPr>
        <w:rFonts w:ascii="Calibri" w:eastAsia="Calibri" w:hAnsi="Calibri" w:cs="Times New Roman (Body CS)"/>
        <w:color w:val="4472C4"/>
        <w:sz w:val="15"/>
        <w:szCs w:val="20"/>
      </w:rPr>
      <w:t>ummary</w:t>
    </w:r>
    <w:r w:rsidRPr="00B2223A">
      <w:rPr>
        <w:rFonts w:ascii="Calibri" w:eastAsia="Calibri" w:hAnsi="Calibri" w:cs="Times New Roman (Body CS)"/>
        <w:color w:val="4472C4"/>
        <w:sz w:val="15"/>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81847"/>
      <w:docPartObj>
        <w:docPartGallery w:val="Page Numbers (Bottom of Page)"/>
        <w:docPartUnique/>
      </w:docPartObj>
    </w:sdtPr>
    <w:sdtEndPr>
      <w:rPr>
        <w:rStyle w:val="PageNumber"/>
      </w:rPr>
    </w:sdtEndPr>
    <w:sdtContent>
      <w:p w14:paraId="02ECF7D3" w14:textId="77777777" w:rsidR="00794A84" w:rsidRDefault="00794A84" w:rsidP="00794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EC0BB4" w14:textId="77777777" w:rsidR="00794A84" w:rsidRPr="00B2223A" w:rsidRDefault="00794A84" w:rsidP="00794A84">
    <w:pPr>
      <w:spacing w:line="264" w:lineRule="auto"/>
      <w:jc w:val="center"/>
      <w:rPr>
        <w:rFonts w:ascii="Calibri" w:eastAsia="Calibri" w:hAnsi="Calibri" w:cs="Times New Roman (Body CS)"/>
        <w:color w:val="4472C4"/>
        <w:sz w:val="15"/>
        <w:szCs w:val="20"/>
      </w:rPr>
    </w:pPr>
    <w:r w:rsidRPr="00B2223A">
      <w:rPr>
        <w:rFonts w:ascii="Calibri" w:eastAsia="Calibri" w:hAnsi="Calibri" w:cs="Times New Roman (Body CS)"/>
        <w:color w:val="4472C4"/>
        <w:sz w:val="15"/>
        <w:szCs w:val="20"/>
      </w:rPr>
      <w:t>APPS CAN TRAP: PROTECTING CHILDREN’S PRIVACY – STEPS PARENTS CAN TAKE TO PROTECT THEIR CHILDREN’S DIGITAL PRIVACY (s</w:t>
    </w:r>
    <w:r>
      <w:rPr>
        <w:rFonts w:ascii="Calibri" w:eastAsia="Calibri" w:hAnsi="Calibri" w:cs="Times New Roman (Body CS)"/>
        <w:color w:val="4472C4"/>
        <w:sz w:val="15"/>
        <w:szCs w:val="20"/>
      </w:rPr>
      <w:t>ummary</w:t>
    </w:r>
    <w:r w:rsidRPr="00B2223A">
      <w:rPr>
        <w:rFonts w:ascii="Calibri" w:eastAsia="Calibri" w:hAnsi="Calibri" w:cs="Times New Roman (Body CS)"/>
        <w:color w:val="4472C4"/>
        <w:sz w:val="15"/>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CDA1" w14:textId="77777777" w:rsidR="00530F3E" w:rsidRDefault="00530F3E" w:rsidP="007C1CB0">
      <w:r>
        <w:separator/>
      </w:r>
    </w:p>
  </w:footnote>
  <w:footnote w:type="continuationSeparator" w:id="0">
    <w:p w14:paraId="43B52C46" w14:textId="77777777" w:rsidR="00530F3E" w:rsidRDefault="00530F3E" w:rsidP="007C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285B" w14:textId="11D4D3D2" w:rsidR="00CC3DAA" w:rsidRPr="003430B7" w:rsidRDefault="00CC3DAA" w:rsidP="00CC3DAA">
    <w:pPr>
      <w:keepNext/>
      <w:keepLines/>
      <w:spacing w:line="256" w:lineRule="auto"/>
      <w:outlineLvl w:val="0"/>
      <w:rPr>
        <w:rFonts w:ascii="Calibri Light" w:eastAsia="Times New Roman" w:hAnsi="Calibri Light" w:cs="Times New Roman"/>
        <w:b/>
        <w:color w:val="009370"/>
        <w:lang w:val="en-US"/>
      </w:rPr>
    </w:pPr>
    <w:bookmarkStart w:id="4" w:name="_Hlk73432777"/>
    <w:bookmarkStart w:id="5" w:name="_Hlk73432778"/>
    <w:bookmarkStart w:id="6" w:name="_Hlk73441101"/>
    <w:bookmarkStart w:id="7" w:name="_Hlk73441102"/>
    <w:r w:rsidRPr="003430B7">
      <w:rPr>
        <w:rFonts w:ascii="Calibri" w:eastAsia="Calibri" w:hAnsi="Calibri" w:cs="Times New Roman"/>
        <w:noProof/>
        <w:color w:val="009370"/>
      </w:rPr>
      <w:drawing>
        <wp:anchor distT="0" distB="0" distL="114300" distR="114300" simplePos="0" relativeHeight="251659264" behindDoc="1" locked="0" layoutInCell="1" allowOverlap="1" wp14:anchorId="7CBC6D72" wp14:editId="63BFAA1E">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Toc70503998"/>
    <w:bookmarkStart w:id="9" w:name="_Toc70245785"/>
    <w:bookmarkStart w:id="10" w:name="_Toc70245688"/>
    <w:bookmarkStart w:id="11" w:name="_Toc70245634"/>
    <w:r w:rsidRPr="003430B7">
      <w:rPr>
        <w:rFonts w:ascii="Calibri Light" w:eastAsia="Times New Roman" w:hAnsi="Calibri Light" w:cs="Times New Roman"/>
        <w:b/>
        <w:color w:val="009370"/>
        <w:lang w:val="en-US"/>
      </w:rPr>
      <w:t>Australian Council on Children and the Media</w:t>
    </w:r>
    <w:bookmarkEnd w:id="8"/>
    <w:bookmarkEnd w:id="9"/>
    <w:bookmarkEnd w:id="10"/>
    <w:bookmarkEnd w:id="11"/>
  </w:p>
  <w:bookmarkEnd w:id="4"/>
  <w:bookmarkEnd w:id="5"/>
  <w:bookmarkEnd w:id="6"/>
  <w:bookmarkEnd w:id="7"/>
  <w:p w14:paraId="096E0854" w14:textId="77777777" w:rsidR="00CC3DAA" w:rsidRPr="004345FE" w:rsidRDefault="00CC3DAA" w:rsidP="00CC3DA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CB1"/>
    <w:multiLevelType w:val="hybridMultilevel"/>
    <w:tmpl w:val="ABB84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20F31EF"/>
    <w:multiLevelType w:val="hybridMultilevel"/>
    <w:tmpl w:val="988CC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31F56F4"/>
    <w:multiLevelType w:val="hybridMultilevel"/>
    <w:tmpl w:val="261C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B1380"/>
    <w:multiLevelType w:val="hybridMultilevel"/>
    <w:tmpl w:val="7C9C0C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6D"/>
    <w:rsid w:val="00041692"/>
    <w:rsid w:val="00050ABC"/>
    <w:rsid w:val="000823F8"/>
    <w:rsid w:val="000B2C86"/>
    <w:rsid w:val="000B35F9"/>
    <w:rsid w:val="000C1D80"/>
    <w:rsid w:val="000D5D23"/>
    <w:rsid w:val="001C2D07"/>
    <w:rsid w:val="001E00D7"/>
    <w:rsid w:val="001F1F86"/>
    <w:rsid w:val="00204AA2"/>
    <w:rsid w:val="002C02CD"/>
    <w:rsid w:val="002F2F09"/>
    <w:rsid w:val="003430B7"/>
    <w:rsid w:val="00394551"/>
    <w:rsid w:val="003A09AC"/>
    <w:rsid w:val="003A53F4"/>
    <w:rsid w:val="003A7978"/>
    <w:rsid w:val="003B37DA"/>
    <w:rsid w:val="003D2F6D"/>
    <w:rsid w:val="003D5792"/>
    <w:rsid w:val="004345FE"/>
    <w:rsid w:val="0046170A"/>
    <w:rsid w:val="00481368"/>
    <w:rsid w:val="004A2885"/>
    <w:rsid w:val="004A3019"/>
    <w:rsid w:val="004F5FA8"/>
    <w:rsid w:val="005048BC"/>
    <w:rsid w:val="00530F3E"/>
    <w:rsid w:val="00551B5E"/>
    <w:rsid w:val="005B39DB"/>
    <w:rsid w:val="00683221"/>
    <w:rsid w:val="006875F6"/>
    <w:rsid w:val="006B309C"/>
    <w:rsid w:val="00743A0E"/>
    <w:rsid w:val="007601FF"/>
    <w:rsid w:val="0077236C"/>
    <w:rsid w:val="00794A84"/>
    <w:rsid w:val="007A3930"/>
    <w:rsid w:val="007C1CB0"/>
    <w:rsid w:val="007C6D1F"/>
    <w:rsid w:val="007F616A"/>
    <w:rsid w:val="00821B4D"/>
    <w:rsid w:val="00823460"/>
    <w:rsid w:val="00851FFB"/>
    <w:rsid w:val="00871361"/>
    <w:rsid w:val="008930BF"/>
    <w:rsid w:val="008C2159"/>
    <w:rsid w:val="008F6A9A"/>
    <w:rsid w:val="009004B0"/>
    <w:rsid w:val="009175AF"/>
    <w:rsid w:val="00917EC7"/>
    <w:rsid w:val="009510B2"/>
    <w:rsid w:val="00A14F8A"/>
    <w:rsid w:val="00A243BB"/>
    <w:rsid w:val="00A8768B"/>
    <w:rsid w:val="00B2223A"/>
    <w:rsid w:val="00B37CBF"/>
    <w:rsid w:val="00B47BA0"/>
    <w:rsid w:val="00B57142"/>
    <w:rsid w:val="00BE59AD"/>
    <w:rsid w:val="00C477A6"/>
    <w:rsid w:val="00C55A0C"/>
    <w:rsid w:val="00CB7557"/>
    <w:rsid w:val="00CC21BB"/>
    <w:rsid w:val="00CC3DAA"/>
    <w:rsid w:val="00CE1D06"/>
    <w:rsid w:val="00D86DF5"/>
    <w:rsid w:val="00D872A0"/>
    <w:rsid w:val="00DE66CD"/>
    <w:rsid w:val="00E24223"/>
    <w:rsid w:val="00E97D92"/>
    <w:rsid w:val="00EA1B79"/>
    <w:rsid w:val="00EC0A2F"/>
    <w:rsid w:val="00ED05A7"/>
    <w:rsid w:val="00F23055"/>
    <w:rsid w:val="00F44ED9"/>
    <w:rsid w:val="00F50A6B"/>
    <w:rsid w:val="00F51A39"/>
    <w:rsid w:val="00FD6702"/>
    <w:rsid w:val="00FE5FB0"/>
    <w:rsid w:val="00FF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954A5"/>
  <w15:chartTrackingRefBased/>
  <w15:docId w15:val="{8C2364E1-3E98-0045-A435-1A8CABA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6D"/>
  </w:style>
  <w:style w:type="paragraph" w:styleId="Heading3">
    <w:name w:val="heading 3"/>
    <w:basedOn w:val="Normal"/>
    <w:link w:val="Heading3Char"/>
    <w:uiPriority w:val="9"/>
    <w:qFormat/>
    <w:rsid w:val="003D2F6D"/>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F6D"/>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3D2F6D"/>
    <w:pPr>
      <w:ind w:left="720"/>
      <w:contextualSpacing/>
    </w:pPr>
  </w:style>
  <w:style w:type="character" w:styleId="Hyperlink">
    <w:name w:val="Hyperlink"/>
    <w:basedOn w:val="DefaultParagraphFont"/>
    <w:uiPriority w:val="99"/>
    <w:unhideWhenUsed/>
    <w:rsid w:val="003D2F6D"/>
    <w:rPr>
      <w:color w:val="0563C1" w:themeColor="hyperlink"/>
      <w:u w:val="single"/>
    </w:rPr>
  </w:style>
  <w:style w:type="paragraph" w:styleId="Footer">
    <w:name w:val="footer"/>
    <w:basedOn w:val="Normal"/>
    <w:link w:val="FooterChar"/>
    <w:uiPriority w:val="99"/>
    <w:unhideWhenUsed/>
    <w:rsid w:val="007C1CB0"/>
    <w:pPr>
      <w:tabs>
        <w:tab w:val="center" w:pos="4680"/>
        <w:tab w:val="right" w:pos="9360"/>
      </w:tabs>
    </w:pPr>
  </w:style>
  <w:style w:type="character" w:customStyle="1" w:styleId="FooterChar">
    <w:name w:val="Footer Char"/>
    <w:basedOn w:val="DefaultParagraphFont"/>
    <w:link w:val="Footer"/>
    <w:uiPriority w:val="99"/>
    <w:rsid w:val="007C1CB0"/>
  </w:style>
  <w:style w:type="character" w:styleId="PageNumber">
    <w:name w:val="page number"/>
    <w:basedOn w:val="DefaultParagraphFont"/>
    <w:uiPriority w:val="99"/>
    <w:semiHidden/>
    <w:unhideWhenUsed/>
    <w:rsid w:val="007C1CB0"/>
  </w:style>
  <w:style w:type="paragraph" w:styleId="Header">
    <w:name w:val="header"/>
    <w:basedOn w:val="Normal"/>
    <w:link w:val="HeaderChar"/>
    <w:uiPriority w:val="99"/>
    <w:unhideWhenUsed/>
    <w:rsid w:val="00CC21BB"/>
    <w:pPr>
      <w:tabs>
        <w:tab w:val="center" w:pos="4513"/>
        <w:tab w:val="right" w:pos="9026"/>
      </w:tabs>
    </w:pPr>
  </w:style>
  <w:style w:type="character" w:customStyle="1" w:styleId="HeaderChar">
    <w:name w:val="Header Char"/>
    <w:basedOn w:val="DefaultParagraphFont"/>
    <w:link w:val="Header"/>
    <w:uiPriority w:val="99"/>
    <w:rsid w:val="00CC21BB"/>
  </w:style>
  <w:style w:type="paragraph" w:styleId="BalloonText">
    <w:name w:val="Balloon Text"/>
    <w:basedOn w:val="Normal"/>
    <w:link w:val="BalloonTextChar"/>
    <w:uiPriority w:val="99"/>
    <w:semiHidden/>
    <w:unhideWhenUsed/>
    <w:rsid w:val="00B2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3A"/>
    <w:rPr>
      <w:rFonts w:ascii="Segoe UI" w:hAnsi="Segoe UI" w:cs="Segoe UI"/>
      <w:sz w:val="18"/>
      <w:szCs w:val="18"/>
    </w:rPr>
  </w:style>
  <w:style w:type="character" w:styleId="UnresolvedMention">
    <w:name w:val="Unresolved Mention"/>
    <w:basedOn w:val="DefaultParagraphFont"/>
    <w:uiPriority w:val="99"/>
    <w:semiHidden/>
    <w:unhideWhenUsed/>
    <w:rsid w:val="00050ABC"/>
    <w:rPr>
      <w:color w:val="605E5C"/>
      <w:shd w:val="clear" w:color="auto" w:fill="E1DFDD"/>
    </w:rPr>
  </w:style>
  <w:style w:type="table" w:styleId="TableGrid">
    <w:name w:val="Table Grid"/>
    <w:basedOn w:val="TableNormal"/>
    <w:uiPriority w:val="39"/>
    <w:rsid w:val="00F51A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72494">
      <w:bodyDiv w:val="1"/>
      <w:marLeft w:val="0"/>
      <w:marRight w:val="0"/>
      <w:marTop w:val="0"/>
      <w:marBottom w:val="0"/>
      <w:divBdr>
        <w:top w:val="none" w:sz="0" w:space="0" w:color="auto"/>
        <w:left w:val="none" w:sz="0" w:space="0" w:color="auto"/>
        <w:bottom w:val="none" w:sz="0" w:space="0" w:color="auto"/>
        <w:right w:val="none" w:sz="0" w:space="0" w:color="auto"/>
      </w:divBdr>
    </w:div>
    <w:div w:id="15985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earch.appcensus.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F308C052-7FDF-4E43-8133-D98E5779AEB7}">
  <ds:schemaRefs>
    <ds:schemaRef ds:uri="http://schemas.openxmlformats.org/officeDocument/2006/bibliography"/>
  </ds:schemaRefs>
</ds:datastoreItem>
</file>

<file path=customXml/itemProps2.xml><?xml version="1.0" encoding="utf-8"?>
<ds:datastoreItem xmlns:ds="http://schemas.openxmlformats.org/officeDocument/2006/customXml" ds:itemID="{66A65817-8C52-4F63-8F24-DB00EB12B53E}"/>
</file>

<file path=customXml/itemProps3.xml><?xml version="1.0" encoding="utf-8"?>
<ds:datastoreItem xmlns:ds="http://schemas.openxmlformats.org/officeDocument/2006/customXml" ds:itemID="{88818A90-89B8-416C-91D7-3A6F938A0A47}"/>
</file>

<file path=customXml/itemProps4.xml><?xml version="1.0" encoding="utf-8"?>
<ds:datastoreItem xmlns:ds="http://schemas.openxmlformats.org/officeDocument/2006/customXml" ds:itemID="{BD695763-BA06-4FF4-B4ED-0465C4B6175C}"/>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Tyler</dc:creator>
  <cp:keywords/>
  <dc:description/>
  <cp:lastModifiedBy>Martha</cp:lastModifiedBy>
  <cp:revision>3</cp:revision>
  <cp:lastPrinted>2021-05-04T03:25:00Z</cp:lastPrinted>
  <dcterms:created xsi:type="dcterms:W3CDTF">2021-06-08T01:56:00Z</dcterms:created>
  <dcterms:modified xsi:type="dcterms:W3CDTF">2021-06-08T02:40:00Z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