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155C" w14:textId="77777777" w:rsidR="00C5300D" w:rsidRPr="002C5882" w:rsidRDefault="00C5300D" w:rsidP="00C5300D">
      <w:pPr>
        <w:pStyle w:val="Letterhead1"/>
        <w:jc w:val="center"/>
      </w:pPr>
      <w:bookmarkStart w:id="0" w:name="_Hlk95835868"/>
    </w:p>
    <w:p w14:paraId="45E8636E" w14:textId="77777777" w:rsidR="00C5300D" w:rsidRDefault="00C5300D" w:rsidP="00C5300D">
      <w:pPr>
        <w:tabs>
          <w:tab w:val="left" w:pos="5070"/>
        </w:tabs>
        <w:rPr>
          <w:rFonts w:ascii="Gotham" w:hAnsi="Gotham"/>
          <w:b/>
          <w:bCs/>
          <w:lang w:val="en-US"/>
        </w:rPr>
      </w:pPr>
      <w:r>
        <w:rPr>
          <w:rFonts w:ascii="Gotham" w:hAnsi="Gotham"/>
          <w:b/>
          <w:bCs/>
          <w:lang w:val="en-US"/>
        </w:rPr>
        <w:tab/>
      </w:r>
    </w:p>
    <w:p w14:paraId="7F3B5A49" w14:textId="77777777" w:rsidR="00C5300D" w:rsidRDefault="00C5300D" w:rsidP="00C5300D">
      <w:pPr>
        <w:tabs>
          <w:tab w:val="left" w:pos="3855"/>
        </w:tabs>
        <w:rPr>
          <w:rFonts w:ascii="Gotham" w:hAnsi="Gotham"/>
          <w:b/>
          <w:bCs/>
          <w:lang w:val="en-US"/>
        </w:rPr>
      </w:pPr>
    </w:p>
    <w:p w14:paraId="23038EDE" w14:textId="77777777" w:rsidR="00C5300D" w:rsidRDefault="00C5300D" w:rsidP="00C5300D">
      <w:pPr>
        <w:tabs>
          <w:tab w:val="left" w:pos="3855"/>
        </w:tabs>
        <w:rPr>
          <w:rFonts w:ascii="Gotham" w:hAnsi="Gotham"/>
          <w:b/>
          <w:bCs/>
          <w:lang w:val="en-US"/>
        </w:rPr>
      </w:pPr>
    </w:p>
    <w:p w14:paraId="5A8CA74C" w14:textId="77777777" w:rsidR="00C5300D" w:rsidRDefault="00C5300D" w:rsidP="00C5300D">
      <w:pPr>
        <w:tabs>
          <w:tab w:val="left" w:pos="3855"/>
        </w:tabs>
        <w:rPr>
          <w:rFonts w:ascii="Gotham" w:hAnsi="Gotham"/>
          <w:b/>
          <w:bCs/>
          <w:lang w:val="en-US"/>
        </w:rPr>
      </w:pPr>
    </w:p>
    <w:p w14:paraId="60FB07D7" w14:textId="77777777" w:rsidR="00C5300D" w:rsidRDefault="00C5300D" w:rsidP="00616035">
      <w:pPr>
        <w:tabs>
          <w:tab w:val="left" w:pos="3855"/>
        </w:tabs>
        <w:spacing w:after="120"/>
        <w:rPr>
          <w:rFonts w:ascii="Gotham" w:hAnsi="Gotham"/>
          <w:b/>
          <w:bCs/>
          <w:lang w:val="en-US"/>
        </w:rPr>
      </w:pPr>
    </w:p>
    <w:p w14:paraId="1968BF44" w14:textId="77777777" w:rsidR="00C5300D" w:rsidRDefault="00C5300D" w:rsidP="00616035">
      <w:pPr>
        <w:tabs>
          <w:tab w:val="left" w:pos="3855"/>
        </w:tabs>
        <w:spacing w:after="120"/>
        <w:rPr>
          <w:rFonts w:ascii="Gotham" w:hAnsi="Gotham"/>
          <w:b/>
          <w:bCs/>
          <w:lang w:val="en-US"/>
        </w:rPr>
        <w:sectPr w:rsidR="00C5300D" w:rsidSect="002C7985">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709" w:left="1440" w:header="454" w:footer="227" w:gutter="0"/>
          <w:cols w:space="708"/>
          <w:docGrid w:linePitch="360"/>
        </w:sectPr>
      </w:pPr>
    </w:p>
    <w:p w14:paraId="627E465A" w14:textId="5971792A" w:rsidR="00616035" w:rsidRPr="00616035" w:rsidRDefault="00821A41" w:rsidP="00616035">
      <w:pPr>
        <w:pStyle w:val="Title"/>
        <w:rPr>
          <w:lang w:val="en-US"/>
        </w:rPr>
      </w:pPr>
      <w:bookmarkStart w:id="1" w:name="_Toc221009486"/>
      <w:r>
        <w:rPr>
          <w:lang w:val="en-US"/>
        </w:rPr>
        <w:t>Independent Grants Program</w:t>
      </w:r>
      <w:r w:rsidR="00616035">
        <w:rPr>
          <w:lang w:val="en-US"/>
        </w:rPr>
        <w:br/>
      </w:r>
      <w:r w:rsidR="00462D68">
        <w:rPr>
          <w:lang w:val="en-US"/>
        </w:rPr>
        <w:t>Guidelines</w:t>
      </w:r>
      <w:bookmarkEnd w:id="1"/>
      <w:r w:rsidR="00616035">
        <w:rPr>
          <w:lang w:val="en-US"/>
        </w:rPr>
        <w:br/>
      </w:r>
    </w:p>
    <w:p w14:paraId="215DE2CF" w14:textId="357CA364" w:rsidR="00C5300D" w:rsidRPr="008168A5" w:rsidRDefault="0075100E" w:rsidP="008168A5">
      <w:pPr>
        <w:pStyle w:val="DocDate"/>
        <w:rPr>
          <w:lang w:val="en-US"/>
        </w:rPr>
      </w:pPr>
      <w:r>
        <w:rPr>
          <w:lang w:val="en-US"/>
        </w:rPr>
        <w:t>202</w:t>
      </w:r>
      <w:r w:rsidR="004C34E5">
        <w:rPr>
          <w:lang w:val="en-US"/>
        </w:rPr>
        <w:t>6</w:t>
      </w:r>
      <w:r>
        <w:rPr>
          <w:lang w:val="en-US"/>
        </w:rPr>
        <w:t xml:space="preserve"> Round</w:t>
      </w:r>
    </w:p>
    <w:p w14:paraId="18E31D45" w14:textId="213602E3" w:rsidR="00C5300D" w:rsidRPr="009555C0" w:rsidRDefault="001A1919" w:rsidP="008168A5">
      <w:pPr>
        <w:pStyle w:val="Heading1"/>
      </w:pPr>
      <w:bookmarkStart w:id="2" w:name="_Toc221009487"/>
      <w:bookmarkEnd w:id="0"/>
      <w:r>
        <w:t>Key dates</w:t>
      </w:r>
      <w:bookmarkEnd w:id="2"/>
    </w:p>
    <w:tbl>
      <w:tblPr>
        <w:tblStyle w:val="ACCANtable"/>
        <w:tblW w:w="0" w:type="auto"/>
        <w:tblLook w:val="0000" w:firstRow="0" w:lastRow="0" w:firstColumn="0" w:lastColumn="0" w:noHBand="0" w:noVBand="0"/>
      </w:tblPr>
      <w:tblGrid>
        <w:gridCol w:w="5387"/>
        <w:gridCol w:w="2239"/>
      </w:tblGrid>
      <w:tr w:rsidR="00D71CFA" w:rsidRPr="00A56F9E" w14:paraId="66FAB291" w14:textId="77777777">
        <w:trPr>
          <w:trHeight w:val="487"/>
        </w:trPr>
        <w:tc>
          <w:tcPr>
            <w:tcW w:w="5387" w:type="dxa"/>
          </w:tcPr>
          <w:p w14:paraId="2C8765A9" w14:textId="77777777" w:rsidR="00D71CFA" w:rsidRPr="00FB0EA1" w:rsidRDefault="00D71CFA">
            <w:pPr>
              <w:spacing w:before="120" w:line="360" w:lineRule="auto"/>
            </w:pPr>
            <w:r w:rsidRPr="00FB0EA1">
              <w:t>Expressions of Interest OPEN</w:t>
            </w:r>
          </w:p>
        </w:tc>
        <w:tc>
          <w:tcPr>
            <w:tcW w:w="2239" w:type="dxa"/>
          </w:tcPr>
          <w:p w14:paraId="6153CD5F" w14:textId="1E45404B" w:rsidR="00D71CFA" w:rsidRPr="000D7CCA" w:rsidRDefault="00343E16" w:rsidP="001A01E3">
            <w:pPr>
              <w:spacing w:before="120" w:line="360" w:lineRule="auto"/>
              <w:jc w:val="right"/>
            </w:pPr>
            <w:r>
              <w:t>6</w:t>
            </w:r>
            <w:r w:rsidR="00124DE9">
              <w:t xml:space="preserve"> </w:t>
            </w:r>
            <w:r>
              <w:t>February</w:t>
            </w:r>
            <w:r w:rsidR="00DB533F" w:rsidRPr="000D7CCA">
              <w:t xml:space="preserve"> </w:t>
            </w:r>
            <w:r w:rsidR="00D71CFA" w:rsidRPr="000D7CCA">
              <w:t>202</w:t>
            </w:r>
            <w:r w:rsidR="00FB1EA8">
              <w:t>6</w:t>
            </w:r>
          </w:p>
        </w:tc>
      </w:tr>
      <w:tr w:rsidR="00D71CFA" w:rsidRPr="00ED36CE" w14:paraId="361BF49A" w14:textId="77777777">
        <w:trPr>
          <w:trHeight w:val="487"/>
        </w:trPr>
        <w:tc>
          <w:tcPr>
            <w:tcW w:w="5387" w:type="dxa"/>
          </w:tcPr>
          <w:p w14:paraId="3AA14496" w14:textId="77777777" w:rsidR="00D71CFA" w:rsidRPr="00ED36CE" w:rsidRDefault="00D71CFA">
            <w:pPr>
              <w:spacing w:before="120" w:line="360" w:lineRule="auto"/>
            </w:pPr>
            <w:r w:rsidRPr="00ED36CE">
              <w:t>Expressions of Interest CLOSE</w:t>
            </w:r>
          </w:p>
          <w:p w14:paraId="57D0F526" w14:textId="77777777" w:rsidR="00D71CFA" w:rsidRPr="00ED36CE" w:rsidRDefault="00D71CFA">
            <w:r w:rsidRPr="00ED36CE">
              <w:rPr>
                <w:i/>
                <w:iCs/>
              </w:rPr>
              <w:t xml:space="preserve">(Please note any time differences for your region, as the system will automatically close at </w:t>
            </w:r>
            <w:r w:rsidRPr="00ED36CE">
              <w:rPr>
                <w:b/>
                <w:bCs/>
                <w:i/>
                <w:iCs/>
              </w:rPr>
              <w:t>5pm AEDT</w:t>
            </w:r>
            <w:r w:rsidRPr="00ED36CE">
              <w:rPr>
                <w:i/>
                <w:iCs/>
              </w:rPr>
              <w:t>.)</w:t>
            </w:r>
          </w:p>
        </w:tc>
        <w:tc>
          <w:tcPr>
            <w:tcW w:w="2239" w:type="dxa"/>
          </w:tcPr>
          <w:p w14:paraId="065997A9" w14:textId="26520BA5" w:rsidR="00D71CFA" w:rsidRPr="000D7CCA" w:rsidRDefault="00C11D76" w:rsidP="001A01E3">
            <w:pPr>
              <w:spacing w:before="120" w:line="360" w:lineRule="auto"/>
              <w:jc w:val="right"/>
              <w:rPr>
                <w:i/>
                <w:iCs/>
              </w:rPr>
            </w:pPr>
            <w:r>
              <w:t>2</w:t>
            </w:r>
            <w:r w:rsidR="00FB1EA8">
              <w:t xml:space="preserve"> </w:t>
            </w:r>
            <w:r>
              <w:t>March</w:t>
            </w:r>
            <w:r w:rsidR="00D71CFA" w:rsidRPr="000D7CCA">
              <w:t xml:space="preserve"> 202</w:t>
            </w:r>
            <w:r w:rsidR="004F7509">
              <w:t>6</w:t>
            </w:r>
            <w:r w:rsidR="00D71CFA" w:rsidRPr="000D7CCA">
              <w:br/>
              <w:t>5pm AEDT (Sydney)</w:t>
            </w:r>
          </w:p>
        </w:tc>
      </w:tr>
      <w:tr w:rsidR="00D71CFA" w:rsidRPr="00AC5083" w14:paraId="04822FA7" w14:textId="77777777">
        <w:trPr>
          <w:trHeight w:val="487"/>
        </w:trPr>
        <w:tc>
          <w:tcPr>
            <w:tcW w:w="5387" w:type="dxa"/>
          </w:tcPr>
          <w:p w14:paraId="6983995A" w14:textId="77777777" w:rsidR="00D71CFA" w:rsidRPr="00AC5083" w:rsidRDefault="00D71CFA">
            <w:pPr>
              <w:spacing w:before="120" w:line="360" w:lineRule="auto"/>
            </w:pPr>
            <w:r w:rsidRPr="00AC5083">
              <w:t xml:space="preserve">Applicants notified </w:t>
            </w:r>
          </w:p>
        </w:tc>
        <w:tc>
          <w:tcPr>
            <w:tcW w:w="2239" w:type="dxa"/>
          </w:tcPr>
          <w:p w14:paraId="789EF0A0" w14:textId="6E182146" w:rsidR="00D71CFA" w:rsidRPr="000D7CCA" w:rsidRDefault="00E16400" w:rsidP="001A01E3">
            <w:pPr>
              <w:spacing w:before="120" w:line="360" w:lineRule="auto"/>
              <w:jc w:val="right"/>
            </w:pPr>
            <w:r>
              <w:t>3</w:t>
            </w:r>
            <w:r w:rsidR="00D71CFA" w:rsidRPr="000D7CCA">
              <w:t xml:space="preserve"> April </w:t>
            </w:r>
            <w:r w:rsidR="00FB1EA8">
              <w:t>2026</w:t>
            </w:r>
          </w:p>
        </w:tc>
      </w:tr>
      <w:tr w:rsidR="00D71CFA" w:rsidRPr="005E09A5" w14:paraId="37BCC16B" w14:textId="77777777">
        <w:trPr>
          <w:trHeight w:val="487"/>
        </w:trPr>
        <w:tc>
          <w:tcPr>
            <w:tcW w:w="5387" w:type="dxa"/>
          </w:tcPr>
          <w:p w14:paraId="116AC129" w14:textId="77777777" w:rsidR="00D71CFA" w:rsidRPr="005E09A5" w:rsidRDefault="00D71CFA">
            <w:pPr>
              <w:spacing w:before="120" w:line="360" w:lineRule="auto"/>
            </w:pPr>
            <w:r w:rsidRPr="005E09A5">
              <w:t>Full Applications OPEN</w:t>
            </w:r>
            <w:r w:rsidRPr="005E09A5">
              <w:br/>
              <w:t>(Invited applicants only)</w:t>
            </w:r>
          </w:p>
        </w:tc>
        <w:tc>
          <w:tcPr>
            <w:tcW w:w="2239" w:type="dxa"/>
          </w:tcPr>
          <w:p w14:paraId="4780EACE" w14:textId="4148D85A" w:rsidR="00D71CFA" w:rsidRPr="000D7CCA" w:rsidRDefault="00B415D7" w:rsidP="001A01E3">
            <w:pPr>
              <w:spacing w:before="120" w:line="360" w:lineRule="auto"/>
              <w:jc w:val="right"/>
            </w:pPr>
            <w:r>
              <w:t>10</w:t>
            </w:r>
            <w:r w:rsidR="00D71CFA" w:rsidRPr="000D7CCA">
              <w:t xml:space="preserve"> April 202</w:t>
            </w:r>
            <w:r w:rsidR="007A6FC1">
              <w:t>6</w:t>
            </w:r>
          </w:p>
        </w:tc>
      </w:tr>
      <w:tr w:rsidR="00D71CFA" w:rsidRPr="00990A15" w14:paraId="49300825" w14:textId="77777777">
        <w:trPr>
          <w:trHeight w:val="629"/>
        </w:trPr>
        <w:tc>
          <w:tcPr>
            <w:tcW w:w="5387" w:type="dxa"/>
          </w:tcPr>
          <w:p w14:paraId="5F5504E1" w14:textId="77777777" w:rsidR="00D71CFA" w:rsidRPr="00990A15" w:rsidRDefault="00D71CFA">
            <w:pPr>
              <w:spacing w:before="120" w:line="360" w:lineRule="auto"/>
            </w:pPr>
            <w:r w:rsidRPr="00990A15">
              <w:t>Full Applications CLOSE</w:t>
            </w:r>
          </w:p>
          <w:p w14:paraId="5BA911DD" w14:textId="77777777" w:rsidR="00D71CFA" w:rsidRPr="00990A15" w:rsidRDefault="00D71CFA">
            <w:r w:rsidRPr="00990A15">
              <w:rPr>
                <w:i/>
                <w:iCs/>
              </w:rPr>
              <w:t xml:space="preserve">(Please note any time differences for your region, as the system will automatically close at </w:t>
            </w:r>
            <w:r w:rsidRPr="00990A15">
              <w:rPr>
                <w:b/>
                <w:bCs/>
                <w:i/>
                <w:iCs/>
              </w:rPr>
              <w:t>5pm AEST</w:t>
            </w:r>
            <w:r w:rsidRPr="00990A15">
              <w:rPr>
                <w:i/>
                <w:iCs/>
              </w:rPr>
              <w:t>.)</w:t>
            </w:r>
          </w:p>
        </w:tc>
        <w:tc>
          <w:tcPr>
            <w:tcW w:w="2239" w:type="dxa"/>
          </w:tcPr>
          <w:p w14:paraId="001F3B3B" w14:textId="572C287E" w:rsidR="00D71CFA" w:rsidRPr="000D7CCA" w:rsidRDefault="00571914" w:rsidP="001A01E3">
            <w:pPr>
              <w:spacing w:before="120" w:line="360" w:lineRule="auto"/>
              <w:jc w:val="right"/>
            </w:pPr>
            <w:r>
              <w:t>8</w:t>
            </w:r>
            <w:r w:rsidR="00D71CFA" w:rsidRPr="000D7CCA">
              <w:t xml:space="preserve"> May 202</w:t>
            </w:r>
            <w:r w:rsidR="00CF2D36">
              <w:t>6</w:t>
            </w:r>
            <w:r w:rsidR="00D71CFA" w:rsidRPr="000D7CCA">
              <w:br/>
              <w:t>5pm AEST (Sydney)</w:t>
            </w:r>
          </w:p>
        </w:tc>
      </w:tr>
      <w:tr w:rsidR="00D71CFA" w:rsidRPr="00353DEE" w14:paraId="1B3192D9" w14:textId="77777777" w:rsidTr="00C63E58">
        <w:trPr>
          <w:trHeight w:val="394"/>
        </w:trPr>
        <w:tc>
          <w:tcPr>
            <w:tcW w:w="5387" w:type="dxa"/>
          </w:tcPr>
          <w:p w14:paraId="52B558BF" w14:textId="77777777" w:rsidR="00D71CFA" w:rsidRPr="00353DEE" w:rsidRDefault="00D71CFA">
            <w:pPr>
              <w:spacing w:before="120" w:line="360" w:lineRule="auto"/>
            </w:pPr>
            <w:r w:rsidRPr="00353DEE">
              <w:t xml:space="preserve">Applicants notified </w:t>
            </w:r>
          </w:p>
        </w:tc>
        <w:tc>
          <w:tcPr>
            <w:tcW w:w="2239" w:type="dxa"/>
          </w:tcPr>
          <w:p w14:paraId="121A6F6E" w14:textId="21CE1C0B" w:rsidR="00D71CFA" w:rsidRPr="00353DEE" w:rsidRDefault="00D71CFA" w:rsidP="001A01E3">
            <w:pPr>
              <w:spacing w:before="120" w:line="360" w:lineRule="auto"/>
              <w:jc w:val="right"/>
            </w:pPr>
            <w:r w:rsidRPr="00353DEE">
              <w:t>1 July 202</w:t>
            </w:r>
            <w:r w:rsidR="00F31808">
              <w:t>6</w:t>
            </w:r>
          </w:p>
        </w:tc>
      </w:tr>
      <w:tr w:rsidR="00D71CFA" w:rsidRPr="006A1645" w14:paraId="20A4E432" w14:textId="77777777">
        <w:trPr>
          <w:trHeight w:val="487"/>
        </w:trPr>
        <w:tc>
          <w:tcPr>
            <w:tcW w:w="5387" w:type="dxa"/>
          </w:tcPr>
          <w:p w14:paraId="57DB5809" w14:textId="746B1046" w:rsidR="00D71CFA" w:rsidRPr="006A1645" w:rsidRDefault="008343FB">
            <w:pPr>
              <w:spacing w:before="120" w:line="360" w:lineRule="auto"/>
            </w:pPr>
            <w:r>
              <w:t>P</w:t>
            </w:r>
            <w:r w:rsidR="00D71CFA" w:rsidRPr="006A1645">
              <w:t>rojects can begin</w:t>
            </w:r>
          </w:p>
        </w:tc>
        <w:tc>
          <w:tcPr>
            <w:tcW w:w="2239" w:type="dxa"/>
          </w:tcPr>
          <w:p w14:paraId="14CD3CDF" w14:textId="29E30671" w:rsidR="00D71CFA" w:rsidRPr="006A1645" w:rsidRDefault="00D71CFA" w:rsidP="001A01E3">
            <w:pPr>
              <w:spacing w:before="120" w:line="360" w:lineRule="auto"/>
              <w:jc w:val="right"/>
            </w:pPr>
            <w:r w:rsidRPr="006A1645">
              <w:t>1 July 202</w:t>
            </w:r>
            <w:r w:rsidR="00F31808">
              <w:t>6</w:t>
            </w:r>
          </w:p>
        </w:tc>
      </w:tr>
      <w:tr w:rsidR="00D71CFA" w:rsidRPr="006A1645" w14:paraId="5C942715" w14:textId="77777777">
        <w:trPr>
          <w:trHeight w:val="487"/>
        </w:trPr>
        <w:tc>
          <w:tcPr>
            <w:tcW w:w="5387" w:type="dxa"/>
          </w:tcPr>
          <w:p w14:paraId="70D319F1" w14:textId="508E6372" w:rsidR="00D71CFA" w:rsidRPr="006A1645" w:rsidRDefault="008343FB">
            <w:pPr>
              <w:spacing w:before="120" w:line="360" w:lineRule="auto"/>
            </w:pPr>
            <w:r>
              <w:t>P</w:t>
            </w:r>
            <w:r w:rsidR="00D71CFA" w:rsidRPr="006A1645">
              <w:t>rojects must be complete</w:t>
            </w:r>
          </w:p>
        </w:tc>
        <w:tc>
          <w:tcPr>
            <w:tcW w:w="2239" w:type="dxa"/>
          </w:tcPr>
          <w:p w14:paraId="6D973333" w14:textId="5672FC20" w:rsidR="00D71CFA" w:rsidRPr="006A1645" w:rsidRDefault="001923AC" w:rsidP="001A01E3">
            <w:pPr>
              <w:spacing w:before="120" w:line="360" w:lineRule="auto"/>
              <w:jc w:val="right"/>
            </w:pPr>
            <w:r>
              <w:t xml:space="preserve">30 June </w:t>
            </w:r>
            <w:r w:rsidR="00557BA8">
              <w:t>202</w:t>
            </w:r>
            <w:r w:rsidR="00F31808">
              <w:t>7</w:t>
            </w:r>
          </w:p>
        </w:tc>
      </w:tr>
    </w:tbl>
    <w:p w14:paraId="0F8CEDB1" w14:textId="77777777" w:rsidR="00D71CFA" w:rsidRDefault="00D71CFA" w:rsidP="00C5300D"/>
    <w:p w14:paraId="6B8136E6" w14:textId="788EB55E" w:rsidR="00C1281A" w:rsidRPr="00C1281A" w:rsidRDefault="00C1281A" w:rsidP="00C1281A">
      <w:pPr>
        <w:pStyle w:val="Heading1"/>
      </w:pPr>
      <w:bookmarkStart w:id="3" w:name="_Toc122598915"/>
      <w:bookmarkStart w:id="4" w:name="_Ref122599137"/>
      <w:bookmarkStart w:id="5" w:name="_Toc125537488"/>
      <w:bookmarkStart w:id="6" w:name="_Toc125537880"/>
      <w:bookmarkStart w:id="7" w:name="_Toc125538535"/>
      <w:bookmarkStart w:id="8" w:name="_Toc153901275"/>
      <w:bookmarkStart w:id="9" w:name="_Ref183520136"/>
      <w:bookmarkStart w:id="10" w:name="_Ref183520139"/>
      <w:bookmarkStart w:id="11" w:name="_Toc221009488"/>
      <w:r w:rsidRPr="00C1281A">
        <w:t>Contact</w:t>
      </w:r>
      <w:bookmarkEnd w:id="3"/>
      <w:r w:rsidRPr="00C1281A">
        <w:t xml:space="preserve"> </w:t>
      </w:r>
      <w:bookmarkEnd w:id="4"/>
      <w:bookmarkEnd w:id="5"/>
      <w:bookmarkEnd w:id="6"/>
      <w:bookmarkEnd w:id="7"/>
      <w:bookmarkEnd w:id="8"/>
      <w:r>
        <w:t>us</w:t>
      </w:r>
      <w:bookmarkEnd w:id="9"/>
      <w:bookmarkEnd w:id="10"/>
      <w:bookmarkEnd w:id="11"/>
    </w:p>
    <w:p w14:paraId="4734E9E4" w14:textId="572407BF" w:rsidR="00C1281A" w:rsidRDefault="00C1281A" w:rsidP="00C1281A">
      <w:r w:rsidRPr="00C1281A">
        <w:t>Email:</w:t>
      </w:r>
      <w:r w:rsidRPr="00C1281A">
        <w:tab/>
      </w:r>
      <w:hyperlink r:id="rId17" w:history="1">
        <w:r w:rsidRPr="00C1281A">
          <w:rPr>
            <w:rStyle w:val="Hyperlink"/>
          </w:rPr>
          <w:t>grants@accan.org.au</w:t>
        </w:r>
      </w:hyperlink>
      <w:r w:rsidRPr="00C1281A">
        <w:rPr>
          <w:u w:val="single"/>
        </w:rPr>
        <w:br/>
      </w:r>
      <w:r w:rsidRPr="00C1281A">
        <w:t>Phone:</w:t>
      </w:r>
      <w:r w:rsidRPr="00C1281A">
        <w:tab/>
        <w:t>(02) 9288 4000</w:t>
      </w:r>
      <w:r w:rsidRPr="00C1281A">
        <w:br/>
        <w:t xml:space="preserve">Web: </w:t>
      </w:r>
      <w:r w:rsidRPr="00C1281A">
        <w:tab/>
      </w:r>
      <w:hyperlink r:id="rId18" w:history="1">
        <w:r w:rsidRPr="00C1281A">
          <w:rPr>
            <w:rStyle w:val="Hyperlink"/>
          </w:rPr>
          <w:t>www.accan.org.au/grants</w:t>
        </w:r>
      </w:hyperlink>
      <w:r w:rsidRPr="00C1281A">
        <w:br/>
        <w:t xml:space="preserve">Contact us through the </w:t>
      </w:r>
      <w:hyperlink r:id="rId19" w:history="1">
        <w:r w:rsidRPr="00C1281A">
          <w:rPr>
            <w:rStyle w:val="Hyperlink"/>
          </w:rPr>
          <w:t>National Relay Service</w:t>
        </w:r>
      </w:hyperlink>
    </w:p>
    <w:p w14:paraId="3F7229F6" w14:textId="77777777" w:rsidR="00ED1969" w:rsidRDefault="00ED1969" w:rsidP="00C1281A"/>
    <w:sdt>
      <w:sdtPr>
        <w:rPr>
          <w:rFonts w:eastAsiaTheme="minorEastAsia" w:cstheme="minorBidi"/>
          <w:b w:val="0"/>
          <w:color w:val="auto"/>
          <w:sz w:val="22"/>
          <w:szCs w:val="22"/>
          <w:lang w:val="en-AU" w:eastAsia="en-AU"/>
        </w:rPr>
        <w:id w:val="-603107174"/>
        <w:docPartObj>
          <w:docPartGallery w:val="Table of Contents"/>
          <w:docPartUnique/>
        </w:docPartObj>
      </w:sdtPr>
      <w:sdtEndPr>
        <w:rPr>
          <w:noProof/>
        </w:rPr>
      </w:sdtEndPr>
      <w:sdtContent>
        <w:p w14:paraId="0AF2CA9B" w14:textId="044BE11A" w:rsidR="00932413" w:rsidRDefault="00932413">
          <w:pPr>
            <w:pStyle w:val="TOCHeading"/>
          </w:pPr>
          <w:r>
            <w:t>Contents</w:t>
          </w:r>
        </w:p>
        <w:p w14:paraId="153B9F37" w14:textId="5C19EAC4" w:rsidR="00412983" w:rsidRDefault="00932413">
          <w:pPr>
            <w:pStyle w:val="TOC1"/>
            <w:tabs>
              <w:tab w:val="right" w:leader="dot" w:pos="9016"/>
            </w:tabs>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21009486" w:history="1">
            <w:r w:rsidR="00412983" w:rsidRPr="001014B1">
              <w:rPr>
                <w:rStyle w:val="Hyperlink"/>
                <w:noProof/>
                <w:lang w:val="en-US"/>
              </w:rPr>
              <w:t>Independent Grants Program Guidelines</w:t>
            </w:r>
            <w:r w:rsidR="00412983">
              <w:rPr>
                <w:noProof/>
                <w:webHidden/>
              </w:rPr>
              <w:tab/>
            </w:r>
            <w:r w:rsidR="00412983">
              <w:rPr>
                <w:noProof/>
                <w:webHidden/>
              </w:rPr>
              <w:fldChar w:fldCharType="begin"/>
            </w:r>
            <w:r w:rsidR="00412983">
              <w:rPr>
                <w:noProof/>
                <w:webHidden/>
              </w:rPr>
              <w:instrText xml:space="preserve"> PAGEREF _Toc221009486 \h </w:instrText>
            </w:r>
            <w:r w:rsidR="00412983">
              <w:rPr>
                <w:noProof/>
                <w:webHidden/>
              </w:rPr>
            </w:r>
            <w:r w:rsidR="00412983">
              <w:rPr>
                <w:noProof/>
                <w:webHidden/>
              </w:rPr>
              <w:fldChar w:fldCharType="separate"/>
            </w:r>
            <w:r w:rsidR="00412983">
              <w:rPr>
                <w:noProof/>
                <w:webHidden/>
              </w:rPr>
              <w:t>1</w:t>
            </w:r>
            <w:r w:rsidR="00412983">
              <w:rPr>
                <w:noProof/>
                <w:webHidden/>
              </w:rPr>
              <w:fldChar w:fldCharType="end"/>
            </w:r>
          </w:hyperlink>
        </w:p>
        <w:p w14:paraId="2B57C40B" w14:textId="47C1D1FA" w:rsidR="00412983" w:rsidRDefault="00412983">
          <w:pPr>
            <w:pStyle w:val="TOC1"/>
            <w:tabs>
              <w:tab w:val="right" w:leader="dot" w:pos="9016"/>
            </w:tabs>
            <w:rPr>
              <w:noProof/>
              <w:kern w:val="2"/>
              <w:sz w:val="24"/>
              <w:szCs w:val="24"/>
              <w:lang w:val="en-US" w:eastAsia="en-US"/>
              <w14:ligatures w14:val="standardContextual"/>
            </w:rPr>
          </w:pPr>
          <w:hyperlink w:anchor="_Toc221009487" w:history="1">
            <w:r w:rsidRPr="001014B1">
              <w:rPr>
                <w:rStyle w:val="Hyperlink"/>
                <w:noProof/>
              </w:rPr>
              <w:t>Key dates</w:t>
            </w:r>
            <w:r>
              <w:rPr>
                <w:noProof/>
                <w:webHidden/>
              </w:rPr>
              <w:tab/>
            </w:r>
            <w:r>
              <w:rPr>
                <w:noProof/>
                <w:webHidden/>
              </w:rPr>
              <w:fldChar w:fldCharType="begin"/>
            </w:r>
            <w:r>
              <w:rPr>
                <w:noProof/>
                <w:webHidden/>
              </w:rPr>
              <w:instrText xml:space="preserve"> PAGEREF _Toc221009487 \h </w:instrText>
            </w:r>
            <w:r>
              <w:rPr>
                <w:noProof/>
                <w:webHidden/>
              </w:rPr>
            </w:r>
            <w:r>
              <w:rPr>
                <w:noProof/>
                <w:webHidden/>
              </w:rPr>
              <w:fldChar w:fldCharType="separate"/>
            </w:r>
            <w:r>
              <w:rPr>
                <w:noProof/>
                <w:webHidden/>
              </w:rPr>
              <w:t>1</w:t>
            </w:r>
            <w:r>
              <w:rPr>
                <w:noProof/>
                <w:webHidden/>
              </w:rPr>
              <w:fldChar w:fldCharType="end"/>
            </w:r>
          </w:hyperlink>
        </w:p>
        <w:p w14:paraId="6108A346" w14:textId="50A21B42" w:rsidR="00412983" w:rsidRDefault="00412983">
          <w:pPr>
            <w:pStyle w:val="TOC1"/>
            <w:tabs>
              <w:tab w:val="right" w:leader="dot" w:pos="9016"/>
            </w:tabs>
            <w:rPr>
              <w:noProof/>
              <w:kern w:val="2"/>
              <w:sz w:val="24"/>
              <w:szCs w:val="24"/>
              <w:lang w:val="en-US" w:eastAsia="en-US"/>
              <w14:ligatures w14:val="standardContextual"/>
            </w:rPr>
          </w:pPr>
          <w:hyperlink w:anchor="_Toc221009488" w:history="1">
            <w:r w:rsidRPr="001014B1">
              <w:rPr>
                <w:rStyle w:val="Hyperlink"/>
                <w:noProof/>
              </w:rPr>
              <w:t>Contact us</w:t>
            </w:r>
            <w:r>
              <w:rPr>
                <w:noProof/>
                <w:webHidden/>
              </w:rPr>
              <w:tab/>
            </w:r>
            <w:r>
              <w:rPr>
                <w:noProof/>
                <w:webHidden/>
              </w:rPr>
              <w:fldChar w:fldCharType="begin"/>
            </w:r>
            <w:r>
              <w:rPr>
                <w:noProof/>
                <w:webHidden/>
              </w:rPr>
              <w:instrText xml:space="preserve"> PAGEREF _Toc221009488 \h </w:instrText>
            </w:r>
            <w:r>
              <w:rPr>
                <w:noProof/>
                <w:webHidden/>
              </w:rPr>
            </w:r>
            <w:r>
              <w:rPr>
                <w:noProof/>
                <w:webHidden/>
              </w:rPr>
              <w:fldChar w:fldCharType="separate"/>
            </w:r>
            <w:r>
              <w:rPr>
                <w:noProof/>
                <w:webHidden/>
              </w:rPr>
              <w:t>2</w:t>
            </w:r>
            <w:r>
              <w:rPr>
                <w:noProof/>
                <w:webHidden/>
              </w:rPr>
              <w:fldChar w:fldCharType="end"/>
            </w:r>
          </w:hyperlink>
        </w:p>
        <w:p w14:paraId="236CA6FF" w14:textId="74628337" w:rsidR="00412983" w:rsidRDefault="00412983">
          <w:pPr>
            <w:pStyle w:val="TOC1"/>
            <w:tabs>
              <w:tab w:val="right" w:leader="dot" w:pos="9016"/>
            </w:tabs>
            <w:rPr>
              <w:noProof/>
              <w:kern w:val="2"/>
              <w:sz w:val="24"/>
              <w:szCs w:val="24"/>
              <w:lang w:val="en-US" w:eastAsia="en-US"/>
              <w14:ligatures w14:val="standardContextual"/>
            </w:rPr>
          </w:pPr>
          <w:hyperlink w:anchor="_Toc221009489" w:history="1">
            <w:r w:rsidRPr="001014B1">
              <w:rPr>
                <w:rStyle w:val="Hyperlink"/>
                <w:noProof/>
              </w:rPr>
              <w:t>About ACCAN</w:t>
            </w:r>
            <w:r>
              <w:rPr>
                <w:noProof/>
                <w:webHidden/>
              </w:rPr>
              <w:tab/>
            </w:r>
            <w:r>
              <w:rPr>
                <w:noProof/>
                <w:webHidden/>
              </w:rPr>
              <w:fldChar w:fldCharType="begin"/>
            </w:r>
            <w:r>
              <w:rPr>
                <w:noProof/>
                <w:webHidden/>
              </w:rPr>
              <w:instrText xml:space="preserve"> PAGEREF _Toc221009489 \h </w:instrText>
            </w:r>
            <w:r>
              <w:rPr>
                <w:noProof/>
                <w:webHidden/>
              </w:rPr>
            </w:r>
            <w:r>
              <w:rPr>
                <w:noProof/>
                <w:webHidden/>
              </w:rPr>
              <w:fldChar w:fldCharType="separate"/>
            </w:r>
            <w:r>
              <w:rPr>
                <w:noProof/>
                <w:webHidden/>
              </w:rPr>
              <w:t>3</w:t>
            </w:r>
            <w:r>
              <w:rPr>
                <w:noProof/>
                <w:webHidden/>
              </w:rPr>
              <w:fldChar w:fldCharType="end"/>
            </w:r>
          </w:hyperlink>
        </w:p>
        <w:p w14:paraId="1A4F5410" w14:textId="720F3DD1" w:rsidR="00412983" w:rsidRDefault="00412983">
          <w:pPr>
            <w:pStyle w:val="TOC1"/>
            <w:tabs>
              <w:tab w:val="right" w:leader="dot" w:pos="9016"/>
            </w:tabs>
            <w:rPr>
              <w:noProof/>
              <w:kern w:val="2"/>
              <w:sz w:val="24"/>
              <w:szCs w:val="24"/>
              <w:lang w:val="en-US" w:eastAsia="en-US"/>
              <w14:ligatures w14:val="standardContextual"/>
            </w:rPr>
          </w:pPr>
          <w:hyperlink w:anchor="_Toc221009490" w:history="1">
            <w:r w:rsidRPr="001014B1">
              <w:rPr>
                <w:rStyle w:val="Hyperlink"/>
                <w:noProof/>
              </w:rPr>
              <w:t>About the program</w:t>
            </w:r>
            <w:r>
              <w:rPr>
                <w:noProof/>
                <w:webHidden/>
              </w:rPr>
              <w:tab/>
            </w:r>
            <w:r>
              <w:rPr>
                <w:noProof/>
                <w:webHidden/>
              </w:rPr>
              <w:fldChar w:fldCharType="begin"/>
            </w:r>
            <w:r>
              <w:rPr>
                <w:noProof/>
                <w:webHidden/>
              </w:rPr>
              <w:instrText xml:space="preserve"> PAGEREF _Toc221009490 \h </w:instrText>
            </w:r>
            <w:r>
              <w:rPr>
                <w:noProof/>
                <w:webHidden/>
              </w:rPr>
            </w:r>
            <w:r>
              <w:rPr>
                <w:noProof/>
                <w:webHidden/>
              </w:rPr>
              <w:fldChar w:fldCharType="separate"/>
            </w:r>
            <w:r>
              <w:rPr>
                <w:noProof/>
                <w:webHidden/>
              </w:rPr>
              <w:t>3</w:t>
            </w:r>
            <w:r>
              <w:rPr>
                <w:noProof/>
                <w:webHidden/>
              </w:rPr>
              <w:fldChar w:fldCharType="end"/>
            </w:r>
          </w:hyperlink>
        </w:p>
        <w:p w14:paraId="7058B1F7" w14:textId="60519E7C" w:rsidR="00412983" w:rsidRDefault="00412983">
          <w:pPr>
            <w:pStyle w:val="TOC2"/>
            <w:tabs>
              <w:tab w:val="right" w:leader="dot" w:pos="9016"/>
            </w:tabs>
            <w:rPr>
              <w:noProof/>
              <w:kern w:val="2"/>
              <w:sz w:val="24"/>
              <w:szCs w:val="24"/>
              <w:lang w:val="en-US" w:eastAsia="en-US"/>
              <w14:ligatures w14:val="standardContextual"/>
            </w:rPr>
          </w:pPr>
          <w:hyperlink w:anchor="_Toc221009491" w:history="1">
            <w:r w:rsidRPr="001014B1">
              <w:rPr>
                <w:rStyle w:val="Hyperlink"/>
                <w:noProof/>
              </w:rPr>
              <w:t>Scope</w:t>
            </w:r>
            <w:r>
              <w:rPr>
                <w:noProof/>
                <w:webHidden/>
              </w:rPr>
              <w:tab/>
            </w:r>
            <w:r>
              <w:rPr>
                <w:noProof/>
                <w:webHidden/>
              </w:rPr>
              <w:fldChar w:fldCharType="begin"/>
            </w:r>
            <w:r>
              <w:rPr>
                <w:noProof/>
                <w:webHidden/>
              </w:rPr>
              <w:instrText xml:space="preserve"> PAGEREF _Toc221009491 \h </w:instrText>
            </w:r>
            <w:r>
              <w:rPr>
                <w:noProof/>
                <w:webHidden/>
              </w:rPr>
            </w:r>
            <w:r>
              <w:rPr>
                <w:noProof/>
                <w:webHidden/>
              </w:rPr>
              <w:fldChar w:fldCharType="separate"/>
            </w:r>
            <w:r>
              <w:rPr>
                <w:noProof/>
                <w:webHidden/>
              </w:rPr>
              <w:t>3</w:t>
            </w:r>
            <w:r>
              <w:rPr>
                <w:noProof/>
                <w:webHidden/>
              </w:rPr>
              <w:fldChar w:fldCharType="end"/>
            </w:r>
          </w:hyperlink>
        </w:p>
        <w:p w14:paraId="15B04DDD" w14:textId="670A1335" w:rsidR="00412983" w:rsidRDefault="00412983">
          <w:pPr>
            <w:pStyle w:val="TOC1"/>
            <w:tabs>
              <w:tab w:val="right" w:leader="dot" w:pos="9016"/>
            </w:tabs>
            <w:rPr>
              <w:noProof/>
              <w:kern w:val="2"/>
              <w:sz w:val="24"/>
              <w:szCs w:val="24"/>
              <w:lang w:val="en-US" w:eastAsia="en-US"/>
              <w14:ligatures w14:val="standardContextual"/>
            </w:rPr>
          </w:pPr>
          <w:hyperlink w:anchor="_Toc221009492" w:history="1">
            <w:r w:rsidRPr="001014B1">
              <w:rPr>
                <w:rStyle w:val="Hyperlink"/>
                <w:noProof/>
              </w:rPr>
              <w:t>Eligibility</w:t>
            </w:r>
            <w:r>
              <w:rPr>
                <w:noProof/>
                <w:webHidden/>
              </w:rPr>
              <w:tab/>
            </w:r>
            <w:r>
              <w:rPr>
                <w:noProof/>
                <w:webHidden/>
              </w:rPr>
              <w:fldChar w:fldCharType="begin"/>
            </w:r>
            <w:r>
              <w:rPr>
                <w:noProof/>
                <w:webHidden/>
              </w:rPr>
              <w:instrText xml:space="preserve"> PAGEREF _Toc221009492 \h </w:instrText>
            </w:r>
            <w:r>
              <w:rPr>
                <w:noProof/>
                <w:webHidden/>
              </w:rPr>
            </w:r>
            <w:r>
              <w:rPr>
                <w:noProof/>
                <w:webHidden/>
              </w:rPr>
              <w:fldChar w:fldCharType="separate"/>
            </w:r>
            <w:r>
              <w:rPr>
                <w:noProof/>
                <w:webHidden/>
              </w:rPr>
              <w:t>4</w:t>
            </w:r>
            <w:r>
              <w:rPr>
                <w:noProof/>
                <w:webHidden/>
              </w:rPr>
              <w:fldChar w:fldCharType="end"/>
            </w:r>
          </w:hyperlink>
        </w:p>
        <w:p w14:paraId="27A7D7F3" w14:textId="0F730912" w:rsidR="00412983" w:rsidRDefault="00412983">
          <w:pPr>
            <w:pStyle w:val="TOC1"/>
            <w:tabs>
              <w:tab w:val="right" w:leader="dot" w:pos="9016"/>
            </w:tabs>
            <w:rPr>
              <w:noProof/>
              <w:kern w:val="2"/>
              <w:sz w:val="24"/>
              <w:szCs w:val="24"/>
              <w:lang w:val="en-US" w:eastAsia="en-US"/>
              <w14:ligatures w14:val="standardContextual"/>
            </w:rPr>
          </w:pPr>
          <w:hyperlink w:anchor="_Toc221009493" w:history="1">
            <w:r w:rsidRPr="001014B1">
              <w:rPr>
                <w:rStyle w:val="Hyperlink"/>
                <w:noProof/>
              </w:rPr>
              <w:t>Assessment</w:t>
            </w:r>
            <w:r>
              <w:rPr>
                <w:noProof/>
                <w:webHidden/>
              </w:rPr>
              <w:tab/>
            </w:r>
            <w:r>
              <w:rPr>
                <w:noProof/>
                <w:webHidden/>
              </w:rPr>
              <w:fldChar w:fldCharType="begin"/>
            </w:r>
            <w:r>
              <w:rPr>
                <w:noProof/>
                <w:webHidden/>
              </w:rPr>
              <w:instrText xml:space="preserve"> PAGEREF _Toc221009493 \h </w:instrText>
            </w:r>
            <w:r>
              <w:rPr>
                <w:noProof/>
                <w:webHidden/>
              </w:rPr>
            </w:r>
            <w:r>
              <w:rPr>
                <w:noProof/>
                <w:webHidden/>
              </w:rPr>
              <w:fldChar w:fldCharType="separate"/>
            </w:r>
            <w:r>
              <w:rPr>
                <w:noProof/>
                <w:webHidden/>
              </w:rPr>
              <w:t>4</w:t>
            </w:r>
            <w:r>
              <w:rPr>
                <w:noProof/>
                <w:webHidden/>
              </w:rPr>
              <w:fldChar w:fldCharType="end"/>
            </w:r>
          </w:hyperlink>
        </w:p>
        <w:p w14:paraId="6D1455BF" w14:textId="7EC369FE" w:rsidR="00412983" w:rsidRDefault="00412983">
          <w:pPr>
            <w:pStyle w:val="TOC1"/>
            <w:tabs>
              <w:tab w:val="right" w:leader="dot" w:pos="9016"/>
            </w:tabs>
            <w:rPr>
              <w:noProof/>
              <w:kern w:val="2"/>
              <w:sz w:val="24"/>
              <w:szCs w:val="24"/>
              <w:lang w:val="en-US" w:eastAsia="en-US"/>
              <w14:ligatures w14:val="standardContextual"/>
            </w:rPr>
          </w:pPr>
          <w:hyperlink w:anchor="_Toc221009494" w:history="1">
            <w:r w:rsidRPr="001014B1">
              <w:rPr>
                <w:rStyle w:val="Hyperlink"/>
                <w:noProof/>
              </w:rPr>
              <w:t>Criteria</w:t>
            </w:r>
            <w:r>
              <w:rPr>
                <w:noProof/>
                <w:webHidden/>
              </w:rPr>
              <w:tab/>
            </w:r>
            <w:r>
              <w:rPr>
                <w:noProof/>
                <w:webHidden/>
              </w:rPr>
              <w:fldChar w:fldCharType="begin"/>
            </w:r>
            <w:r>
              <w:rPr>
                <w:noProof/>
                <w:webHidden/>
              </w:rPr>
              <w:instrText xml:space="preserve"> PAGEREF _Toc221009494 \h </w:instrText>
            </w:r>
            <w:r>
              <w:rPr>
                <w:noProof/>
                <w:webHidden/>
              </w:rPr>
            </w:r>
            <w:r>
              <w:rPr>
                <w:noProof/>
                <w:webHidden/>
              </w:rPr>
              <w:fldChar w:fldCharType="separate"/>
            </w:r>
            <w:r>
              <w:rPr>
                <w:noProof/>
                <w:webHidden/>
              </w:rPr>
              <w:t>6</w:t>
            </w:r>
            <w:r>
              <w:rPr>
                <w:noProof/>
                <w:webHidden/>
              </w:rPr>
              <w:fldChar w:fldCharType="end"/>
            </w:r>
          </w:hyperlink>
        </w:p>
        <w:p w14:paraId="402A83BD" w14:textId="334F0308" w:rsidR="00412983" w:rsidRDefault="00412983">
          <w:pPr>
            <w:pStyle w:val="TOC1"/>
            <w:tabs>
              <w:tab w:val="right" w:leader="dot" w:pos="9016"/>
            </w:tabs>
            <w:rPr>
              <w:noProof/>
              <w:kern w:val="2"/>
              <w:sz w:val="24"/>
              <w:szCs w:val="24"/>
              <w:lang w:val="en-US" w:eastAsia="en-US"/>
              <w14:ligatures w14:val="standardContextual"/>
            </w:rPr>
          </w:pPr>
          <w:hyperlink w:anchor="_Toc221009495" w:history="1">
            <w:r w:rsidRPr="001014B1">
              <w:rPr>
                <w:rStyle w:val="Hyperlink"/>
                <w:noProof/>
              </w:rPr>
              <w:t>Priority Themes</w:t>
            </w:r>
            <w:r>
              <w:rPr>
                <w:noProof/>
                <w:webHidden/>
              </w:rPr>
              <w:tab/>
            </w:r>
            <w:r>
              <w:rPr>
                <w:noProof/>
                <w:webHidden/>
              </w:rPr>
              <w:fldChar w:fldCharType="begin"/>
            </w:r>
            <w:r>
              <w:rPr>
                <w:noProof/>
                <w:webHidden/>
              </w:rPr>
              <w:instrText xml:space="preserve"> PAGEREF _Toc221009495 \h </w:instrText>
            </w:r>
            <w:r>
              <w:rPr>
                <w:noProof/>
                <w:webHidden/>
              </w:rPr>
            </w:r>
            <w:r>
              <w:rPr>
                <w:noProof/>
                <w:webHidden/>
              </w:rPr>
              <w:fldChar w:fldCharType="separate"/>
            </w:r>
            <w:r>
              <w:rPr>
                <w:noProof/>
                <w:webHidden/>
              </w:rPr>
              <w:t>7</w:t>
            </w:r>
            <w:r>
              <w:rPr>
                <w:noProof/>
                <w:webHidden/>
              </w:rPr>
              <w:fldChar w:fldCharType="end"/>
            </w:r>
          </w:hyperlink>
        </w:p>
        <w:p w14:paraId="3A0CAD2C" w14:textId="5FBF4E65" w:rsidR="00412983" w:rsidRDefault="00412983">
          <w:pPr>
            <w:pStyle w:val="TOC1"/>
            <w:tabs>
              <w:tab w:val="right" w:leader="dot" w:pos="9016"/>
            </w:tabs>
            <w:rPr>
              <w:noProof/>
              <w:kern w:val="2"/>
              <w:sz w:val="24"/>
              <w:szCs w:val="24"/>
              <w:lang w:val="en-US" w:eastAsia="en-US"/>
              <w14:ligatures w14:val="standardContextual"/>
            </w:rPr>
          </w:pPr>
          <w:hyperlink w:anchor="_Toc221009496" w:history="1">
            <w:r w:rsidRPr="001014B1">
              <w:rPr>
                <w:rStyle w:val="Hyperlink"/>
                <w:noProof/>
              </w:rPr>
              <w:t>About the 2026 round</w:t>
            </w:r>
            <w:r>
              <w:rPr>
                <w:noProof/>
                <w:webHidden/>
              </w:rPr>
              <w:tab/>
            </w:r>
            <w:r>
              <w:rPr>
                <w:noProof/>
                <w:webHidden/>
              </w:rPr>
              <w:fldChar w:fldCharType="begin"/>
            </w:r>
            <w:r>
              <w:rPr>
                <w:noProof/>
                <w:webHidden/>
              </w:rPr>
              <w:instrText xml:space="preserve"> PAGEREF _Toc221009496 \h </w:instrText>
            </w:r>
            <w:r>
              <w:rPr>
                <w:noProof/>
                <w:webHidden/>
              </w:rPr>
            </w:r>
            <w:r>
              <w:rPr>
                <w:noProof/>
                <w:webHidden/>
              </w:rPr>
              <w:fldChar w:fldCharType="separate"/>
            </w:r>
            <w:r>
              <w:rPr>
                <w:noProof/>
                <w:webHidden/>
              </w:rPr>
              <w:t>8</w:t>
            </w:r>
            <w:r>
              <w:rPr>
                <w:noProof/>
                <w:webHidden/>
              </w:rPr>
              <w:fldChar w:fldCharType="end"/>
            </w:r>
          </w:hyperlink>
        </w:p>
        <w:p w14:paraId="135C3DB7" w14:textId="38F3AC44" w:rsidR="00412983" w:rsidRDefault="00412983">
          <w:pPr>
            <w:pStyle w:val="TOC1"/>
            <w:tabs>
              <w:tab w:val="right" w:leader="dot" w:pos="9016"/>
            </w:tabs>
            <w:rPr>
              <w:noProof/>
              <w:kern w:val="2"/>
              <w:sz w:val="24"/>
              <w:szCs w:val="24"/>
              <w:lang w:val="en-US" w:eastAsia="en-US"/>
              <w14:ligatures w14:val="standardContextual"/>
            </w:rPr>
          </w:pPr>
          <w:hyperlink w:anchor="_Toc221009497" w:history="1">
            <w:r w:rsidRPr="001014B1">
              <w:rPr>
                <w:rStyle w:val="Hyperlink"/>
                <w:rFonts w:ascii="Calibri" w:eastAsia="Calibri" w:hAnsi="Calibri" w:cs="Calibri"/>
                <w:noProof/>
              </w:rPr>
              <w:t>How to apply</w:t>
            </w:r>
            <w:r>
              <w:rPr>
                <w:noProof/>
                <w:webHidden/>
              </w:rPr>
              <w:tab/>
            </w:r>
            <w:r>
              <w:rPr>
                <w:noProof/>
                <w:webHidden/>
              </w:rPr>
              <w:fldChar w:fldCharType="begin"/>
            </w:r>
            <w:r>
              <w:rPr>
                <w:noProof/>
                <w:webHidden/>
              </w:rPr>
              <w:instrText xml:space="preserve"> PAGEREF _Toc221009497 \h </w:instrText>
            </w:r>
            <w:r>
              <w:rPr>
                <w:noProof/>
                <w:webHidden/>
              </w:rPr>
            </w:r>
            <w:r>
              <w:rPr>
                <w:noProof/>
                <w:webHidden/>
              </w:rPr>
              <w:fldChar w:fldCharType="separate"/>
            </w:r>
            <w:r>
              <w:rPr>
                <w:noProof/>
                <w:webHidden/>
              </w:rPr>
              <w:t>9</w:t>
            </w:r>
            <w:r>
              <w:rPr>
                <w:noProof/>
                <w:webHidden/>
              </w:rPr>
              <w:fldChar w:fldCharType="end"/>
            </w:r>
          </w:hyperlink>
        </w:p>
        <w:p w14:paraId="54B848F5" w14:textId="4F6CD29E" w:rsidR="00412983" w:rsidRDefault="00412983">
          <w:pPr>
            <w:pStyle w:val="TOC2"/>
            <w:tabs>
              <w:tab w:val="right" w:leader="dot" w:pos="9016"/>
            </w:tabs>
            <w:rPr>
              <w:noProof/>
              <w:kern w:val="2"/>
              <w:sz w:val="24"/>
              <w:szCs w:val="24"/>
              <w:lang w:val="en-US" w:eastAsia="en-US"/>
              <w14:ligatures w14:val="standardContextual"/>
            </w:rPr>
          </w:pPr>
          <w:hyperlink w:anchor="_Toc221009498" w:history="1">
            <w:r w:rsidRPr="001014B1">
              <w:rPr>
                <w:rStyle w:val="Hyperlink"/>
                <w:rFonts w:ascii="Calibri" w:eastAsia="Calibri" w:hAnsi="Calibri" w:cs="Calibri"/>
                <w:noProof/>
              </w:rPr>
              <w:t>Speak to us about your project idea</w:t>
            </w:r>
            <w:r>
              <w:rPr>
                <w:noProof/>
                <w:webHidden/>
              </w:rPr>
              <w:tab/>
            </w:r>
            <w:r>
              <w:rPr>
                <w:noProof/>
                <w:webHidden/>
              </w:rPr>
              <w:fldChar w:fldCharType="begin"/>
            </w:r>
            <w:r>
              <w:rPr>
                <w:noProof/>
                <w:webHidden/>
              </w:rPr>
              <w:instrText xml:space="preserve"> PAGEREF _Toc221009498 \h </w:instrText>
            </w:r>
            <w:r>
              <w:rPr>
                <w:noProof/>
                <w:webHidden/>
              </w:rPr>
            </w:r>
            <w:r>
              <w:rPr>
                <w:noProof/>
                <w:webHidden/>
              </w:rPr>
              <w:fldChar w:fldCharType="separate"/>
            </w:r>
            <w:r>
              <w:rPr>
                <w:noProof/>
                <w:webHidden/>
              </w:rPr>
              <w:t>9</w:t>
            </w:r>
            <w:r>
              <w:rPr>
                <w:noProof/>
                <w:webHidden/>
              </w:rPr>
              <w:fldChar w:fldCharType="end"/>
            </w:r>
          </w:hyperlink>
        </w:p>
        <w:p w14:paraId="3CD3B0AD" w14:textId="432AF67D" w:rsidR="00412983" w:rsidRDefault="00412983">
          <w:pPr>
            <w:pStyle w:val="TOC2"/>
            <w:tabs>
              <w:tab w:val="right" w:leader="dot" w:pos="9016"/>
            </w:tabs>
            <w:rPr>
              <w:noProof/>
              <w:kern w:val="2"/>
              <w:sz w:val="24"/>
              <w:szCs w:val="24"/>
              <w:lang w:val="en-US" w:eastAsia="en-US"/>
              <w14:ligatures w14:val="standardContextual"/>
            </w:rPr>
          </w:pPr>
          <w:hyperlink w:anchor="_Toc221009499" w:history="1">
            <w:r w:rsidRPr="001014B1">
              <w:rPr>
                <w:rStyle w:val="Hyperlink"/>
                <w:rFonts w:ascii="Calibri" w:eastAsia="Calibri" w:hAnsi="Calibri" w:cs="Calibri"/>
                <w:noProof/>
              </w:rPr>
              <w:t>Submit an Expression of Interest (EOI)</w:t>
            </w:r>
            <w:r>
              <w:rPr>
                <w:noProof/>
                <w:webHidden/>
              </w:rPr>
              <w:tab/>
            </w:r>
            <w:r>
              <w:rPr>
                <w:noProof/>
                <w:webHidden/>
              </w:rPr>
              <w:fldChar w:fldCharType="begin"/>
            </w:r>
            <w:r>
              <w:rPr>
                <w:noProof/>
                <w:webHidden/>
              </w:rPr>
              <w:instrText xml:space="preserve"> PAGEREF _Toc221009499 \h </w:instrText>
            </w:r>
            <w:r>
              <w:rPr>
                <w:noProof/>
                <w:webHidden/>
              </w:rPr>
            </w:r>
            <w:r>
              <w:rPr>
                <w:noProof/>
                <w:webHidden/>
              </w:rPr>
              <w:fldChar w:fldCharType="separate"/>
            </w:r>
            <w:r>
              <w:rPr>
                <w:noProof/>
                <w:webHidden/>
              </w:rPr>
              <w:t>9</w:t>
            </w:r>
            <w:r>
              <w:rPr>
                <w:noProof/>
                <w:webHidden/>
              </w:rPr>
              <w:fldChar w:fldCharType="end"/>
            </w:r>
          </w:hyperlink>
        </w:p>
        <w:p w14:paraId="202DB63D" w14:textId="25D85AF9" w:rsidR="00412983" w:rsidRDefault="00412983">
          <w:pPr>
            <w:pStyle w:val="TOC2"/>
            <w:tabs>
              <w:tab w:val="right" w:leader="dot" w:pos="9016"/>
            </w:tabs>
            <w:rPr>
              <w:noProof/>
              <w:kern w:val="2"/>
              <w:sz w:val="24"/>
              <w:szCs w:val="24"/>
              <w:lang w:val="en-US" w:eastAsia="en-US"/>
              <w14:ligatures w14:val="standardContextual"/>
            </w:rPr>
          </w:pPr>
          <w:hyperlink w:anchor="_Toc221009500" w:history="1">
            <w:r w:rsidRPr="001014B1">
              <w:rPr>
                <w:rStyle w:val="Hyperlink"/>
                <w:rFonts w:ascii="Calibri" w:eastAsia="Calibri" w:hAnsi="Calibri" w:cs="Calibri"/>
                <w:noProof/>
              </w:rPr>
              <w:t>Submit a Full Application</w:t>
            </w:r>
            <w:r>
              <w:rPr>
                <w:noProof/>
                <w:webHidden/>
              </w:rPr>
              <w:tab/>
            </w:r>
            <w:r>
              <w:rPr>
                <w:noProof/>
                <w:webHidden/>
              </w:rPr>
              <w:fldChar w:fldCharType="begin"/>
            </w:r>
            <w:r>
              <w:rPr>
                <w:noProof/>
                <w:webHidden/>
              </w:rPr>
              <w:instrText xml:space="preserve"> PAGEREF _Toc221009500 \h </w:instrText>
            </w:r>
            <w:r>
              <w:rPr>
                <w:noProof/>
                <w:webHidden/>
              </w:rPr>
            </w:r>
            <w:r>
              <w:rPr>
                <w:noProof/>
                <w:webHidden/>
              </w:rPr>
              <w:fldChar w:fldCharType="separate"/>
            </w:r>
            <w:r>
              <w:rPr>
                <w:noProof/>
                <w:webHidden/>
              </w:rPr>
              <w:t>9</w:t>
            </w:r>
            <w:r>
              <w:rPr>
                <w:noProof/>
                <w:webHidden/>
              </w:rPr>
              <w:fldChar w:fldCharType="end"/>
            </w:r>
          </w:hyperlink>
        </w:p>
        <w:p w14:paraId="14B51063" w14:textId="037CBCB4" w:rsidR="00412983" w:rsidRDefault="00412983">
          <w:pPr>
            <w:pStyle w:val="TOC1"/>
            <w:tabs>
              <w:tab w:val="right" w:leader="dot" w:pos="9016"/>
            </w:tabs>
            <w:rPr>
              <w:noProof/>
              <w:kern w:val="2"/>
              <w:sz w:val="24"/>
              <w:szCs w:val="24"/>
              <w:lang w:val="en-US" w:eastAsia="en-US"/>
              <w14:ligatures w14:val="standardContextual"/>
            </w:rPr>
          </w:pPr>
          <w:hyperlink w:anchor="_Toc221009501" w:history="1">
            <w:r w:rsidRPr="001014B1">
              <w:rPr>
                <w:rStyle w:val="Hyperlink"/>
                <w:rFonts w:ascii="Calibri" w:eastAsia="Calibri" w:hAnsi="Calibri" w:cs="Calibri"/>
                <w:noProof/>
              </w:rPr>
              <w:t>After Applying</w:t>
            </w:r>
            <w:r>
              <w:rPr>
                <w:noProof/>
                <w:webHidden/>
              </w:rPr>
              <w:tab/>
            </w:r>
            <w:r>
              <w:rPr>
                <w:noProof/>
                <w:webHidden/>
              </w:rPr>
              <w:fldChar w:fldCharType="begin"/>
            </w:r>
            <w:r>
              <w:rPr>
                <w:noProof/>
                <w:webHidden/>
              </w:rPr>
              <w:instrText xml:space="preserve"> PAGEREF _Toc221009501 \h </w:instrText>
            </w:r>
            <w:r>
              <w:rPr>
                <w:noProof/>
                <w:webHidden/>
              </w:rPr>
            </w:r>
            <w:r>
              <w:rPr>
                <w:noProof/>
                <w:webHidden/>
              </w:rPr>
              <w:fldChar w:fldCharType="separate"/>
            </w:r>
            <w:r>
              <w:rPr>
                <w:noProof/>
                <w:webHidden/>
              </w:rPr>
              <w:t>9</w:t>
            </w:r>
            <w:r>
              <w:rPr>
                <w:noProof/>
                <w:webHidden/>
              </w:rPr>
              <w:fldChar w:fldCharType="end"/>
            </w:r>
          </w:hyperlink>
        </w:p>
        <w:p w14:paraId="014271B9" w14:textId="72823DD6" w:rsidR="00412983" w:rsidRDefault="00412983">
          <w:pPr>
            <w:pStyle w:val="TOC1"/>
            <w:tabs>
              <w:tab w:val="right" w:leader="dot" w:pos="9016"/>
            </w:tabs>
            <w:rPr>
              <w:noProof/>
              <w:kern w:val="2"/>
              <w:sz w:val="24"/>
              <w:szCs w:val="24"/>
              <w:lang w:val="en-US" w:eastAsia="en-US"/>
              <w14:ligatures w14:val="standardContextual"/>
            </w:rPr>
          </w:pPr>
          <w:hyperlink w:anchor="_Toc221009502" w:history="1">
            <w:r w:rsidRPr="001014B1">
              <w:rPr>
                <w:rStyle w:val="Hyperlink"/>
                <w:rFonts w:ascii="Calibri" w:eastAsia="Calibri" w:hAnsi="Calibri" w:cs="Calibri"/>
                <w:noProof/>
              </w:rPr>
              <w:t>If you are funded</w:t>
            </w:r>
            <w:r>
              <w:rPr>
                <w:noProof/>
                <w:webHidden/>
              </w:rPr>
              <w:tab/>
            </w:r>
            <w:r>
              <w:rPr>
                <w:noProof/>
                <w:webHidden/>
              </w:rPr>
              <w:fldChar w:fldCharType="begin"/>
            </w:r>
            <w:r>
              <w:rPr>
                <w:noProof/>
                <w:webHidden/>
              </w:rPr>
              <w:instrText xml:space="preserve"> PAGEREF _Toc221009502 \h </w:instrText>
            </w:r>
            <w:r>
              <w:rPr>
                <w:noProof/>
                <w:webHidden/>
              </w:rPr>
            </w:r>
            <w:r>
              <w:rPr>
                <w:noProof/>
                <w:webHidden/>
              </w:rPr>
              <w:fldChar w:fldCharType="separate"/>
            </w:r>
            <w:r>
              <w:rPr>
                <w:noProof/>
                <w:webHidden/>
              </w:rPr>
              <w:t>11</w:t>
            </w:r>
            <w:r>
              <w:rPr>
                <w:noProof/>
                <w:webHidden/>
              </w:rPr>
              <w:fldChar w:fldCharType="end"/>
            </w:r>
          </w:hyperlink>
        </w:p>
        <w:p w14:paraId="6D116BD2" w14:textId="3CAEEFAE" w:rsidR="00412983" w:rsidRDefault="00412983">
          <w:pPr>
            <w:pStyle w:val="TOC2"/>
            <w:tabs>
              <w:tab w:val="right" w:leader="dot" w:pos="9016"/>
            </w:tabs>
            <w:rPr>
              <w:noProof/>
              <w:kern w:val="2"/>
              <w:sz w:val="24"/>
              <w:szCs w:val="24"/>
              <w:lang w:val="en-US" w:eastAsia="en-US"/>
              <w14:ligatures w14:val="standardContextual"/>
            </w:rPr>
          </w:pPr>
          <w:hyperlink w:anchor="_Toc221009503" w:history="1">
            <w:r w:rsidRPr="001014B1">
              <w:rPr>
                <w:rStyle w:val="Hyperlink"/>
                <w:rFonts w:ascii="Calibri" w:eastAsia="Calibri" w:hAnsi="Calibri" w:cs="Calibri"/>
                <w:noProof/>
              </w:rPr>
              <w:t>Funding Deed</w:t>
            </w:r>
            <w:r>
              <w:rPr>
                <w:noProof/>
                <w:webHidden/>
              </w:rPr>
              <w:tab/>
            </w:r>
            <w:r>
              <w:rPr>
                <w:noProof/>
                <w:webHidden/>
              </w:rPr>
              <w:fldChar w:fldCharType="begin"/>
            </w:r>
            <w:r>
              <w:rPr>
                <w:noProof/>
                <w:webHidden/>
              </w:rPr>
              <w:instrText xml:space="preserve"> PAGEREF _Toc221009503 \h </w:instrText>
            </w:r>
            <w:r>
              <w:rPr>
                <w:noProof/>
                <w:webHidden/>
              </w:rPr>
            </w:r>
            <w:r>
              <w:rPr>
                <w:noProof/>
                <w:webHidden/>
              </w:rPr>
              <w:fldChar w:fldCharType="separate"/>
            </w:r>
            <w:r>
              <w:rPr>
                <w:noProof/>
                <w:webHidden/>
              </w:rPr>
              <w:t>11</w:t>
            </w:r>
            <w:r>
              <w:rPr>
                <w:noProof/>
                <w:webHidden/>
              </w:rPr>
              <w:fldChar w:fldCharType="end"/>
            </w:r>
          </w:hyperlink>
        </w:p>
        <w:p w14:paraId="5062382C" w14:textId="5B336FA5" w:rsidR="00412983" w:rsidRDefault="00412983">
          <w:pPr>
            <w:pStyle w:val="TOC3"/>
            <w:tabs>
              <w:tab w:val="right" w:leader="dot" w:pos="9016"/>
            </w:tabs>
            <w:rPr>
              <w:noProof/>
              <w:kern w:val="2"/>
              <w:sz w:val="24"/>
              <w:szCs w:val="24"/>
              <w:lang w:val="en-US" w:eastAsia="en-US"/>
              <w14:ligatures w14:val="standardContextual"/>
            </w:rPr>
          </w:pPr>
          <w:hyperlink w:anchor="_Toc221009504" w:history="1">
            <w:r w:rsidRPr="001014B1">
              <w:rPr>
                <w:rStyle w:val="Hyperlink"/>
                <w:rFonts w:eastAsia="Calibri" w:cs="Calibri"/>
                <w:noProof/>
              </w:rPr>
              <w:t>Intellectual property</w:t>
            </w:r>
            <w:r>
              <w:rPr>
                <w:noProof/>
                <w:webHidden/>
              </w:rPr>
              <w:tab/>
            </w:r>
            <w:r>
              <w:rPr>
                <w:noProof/>
                <w:webHidden/>
              </w:rPr>
              <w:fldChar w:fldCharType="begin"/>
            </w:r>
            <w:r>
              <w:rPr>
                <w:noProof/>
                <w:webHidden/>
              </w:rPr>
              <w:instrText xml:space="preserve"> PAGEREF _Toc221009504 \h </w:instrText>
            </w:r>
            <w:r>
              <w:rPr>
                <w:noProof/>
                <w:webHidden/>
              </w:rPr>
            </w:r>
            <w:r>
              <w:rPr>
                <w:noProof/>
                <w:webHidden/>
              </w:rPr>
              <w:fldChar w:fldCharType="separate"/>
            </w:r>
            <w:r>
              <w:rPr>
                <w:noProof/>
                <w:webHidden/>
              </w:rPr>
              <w:t>11</w:t>
            </w:r>
            <w:r>
              <w:rPr>
                <w:noProof/>
                <w:webHidden/>
              </w:rPr>
              <w:fldChar w:fldCharType="end"/>
            </w:r>
          </w:hyperlink>
        </w:p>
        <w:p w14:paraId="6311D01E" w14:textId="72E3E236" w:rsidR="00412983" w:rsidRDefault="00412983">
          <w:pPr>
            <w:pStyle w:val="TOC3"/>
            <w:tabs>
              <w:tab w:val="right" w:leader="dot" w:pos="9016"/>
            </w:tabs>
            <w:rPr>
              <w:noProof/>
              <w:kern w:val="2"/>
              <w:sz w:val="24"/>
              <w:szCs w:val="24"/>
              <w:lang w:val="en-US" w:eastAsia="en-US"/>
              <w14:ligatures w14:val="standardContextual"/>
            </w:rPr>
          </w:pPr>
          <w:hyperlink w:anchor="_Toc221009505" w:history="1">
            <w:r w:rsidRPr="001014B1">
              <w:rPr>
                <w:rStyle w:val="Hyperlink"/>
                <w:noProof/>
              </w:rPr>
              <w:t>Records and reporting</w:t>
            </w:r>
            <w:r>
              <w:rPr>
                <w:noProof/>
                <w:webHidden/>
              </w:rPr>
              <w:tab/>
            </w:r>
            <w:r>
              <w:rPr>
                <w:noProof/>
                <w:webHidden/>
              </w:rPr>
              <w:fldChar w:fldCharType="begin"/>
            </w:r>
            <w:r>
              <w:rPr>
                <w:noProof/>
                <w:webHidden/>
              </w:rPr>
              <w:instrText xml:space="preserve"> PAGEREF _Toc221009505 \h </w:instrText>
            </w:r>
            <w:r>
              <w:rPr>
                <w:noProof/>
                <w:webHidden/>
              </w:rPr>
            </w:r>
            <w:r>
              <w:rPr>
                <w:noProof/>
                <w:webHidden/>
              </w:rPr>
              <w:fldChar w:fldCharType="separate"/>
            </w:r>
            <w:r>
              <w:rPr>
                <w:noProof/>
                <w:webHidden/>
              </w:rPr>
              <w:t>11</w:t>
            </w:r>
            <w:r>
              <w:rPr>
                <w:noProof/>
                <w:webHidden/>
              </w:rPr>
              <w:fldChar w:fldCharType="end"/>
            </w:r>
          </w:hyperlink>
        </w:p>
        <w:p w14:paraId="1F534B97" w14:textId="3D69EA76" w:rsidR="00932413" w:rsidRDefault="00932413">
          <w:r>
            <w:rPr>
              <w:b/>
              <w:bCs/>
              <w:noProof/>
            </w:rPr>
            <w:fldChar w:fldCharType="end"/>
          </w:r>
        </w:p>
      </w:sdtContent>
    </w:sdt>
    <w:p w14:paraId="6D96770F" w14:textId="77777777" w:rsidR="007D59DE" w:rsidRDefault="007D59DE">
      <w:pPr>
        <w:rPr>
          <w:rFonts w:cstheme="minorHAnsi"/>
          <w:b/>
          <w:sz w:val="36"/>
          <w:szCs w:val="32"/>
        </w:rPr>
      </w:pPr>
      <w:bookmarkStart w:id="12" w:name="_Toc122447533"/>
      <w:bookmarkStart w:id="13" w:name="_Toc153901276"/>
      <w:r>
        <w:br w:type="page"/>
      </w:r>
    </w:p>
    <w:p w14:paraId="77348F10" w14:textId="773CABC4" w:rsidR="00785539" w:rsidRPr="00EC3017" w:rsidRDefault="003773F2" w:rsidP="00785539">
      <w:pPr>
        <w:pStyle w:val="Heading1"/>
      </w:pPr>
      <w:bookmarkStart w:id="14" w:name="_Toc221009489"/>
      <w:r w:rsidRPr="000106D7">
        <w:t xml:space="preserve">About </w:t>
      </w:r>
      <w:r>
        <w:t>ACCAN</w:t>
      </w:r>
      <w:bookmarkEnd w:id="12"/>
      <w:bookmarkEnd w:id="13"/>
      <w:bookmarkEnd w:id="14"/>
    </w:p>
    <w:p w14:paraId="53184F5E" w14:textId="77777777" w:rsidR="00DA4750" w:rsidRDefault="00DA4750" w:rsidP="00785539">
      <w:pPr>
        <w:tabs>
          <w:tab w:val="left" w:pos="5725"/>
        </w:tabs>
      </w:pPr>
      <w:hyperlink r:id="rId20" w:tooltip="ACCAN home page" w:history="1">
        <w:r>
          <w:rPr>
            <w:rStyle w:val="Hyperlink"/>
          </w:rPr>
          <w:t>The Australian Communications Consumer Action Network</w:t>
        </w:r>
      </w:hyperlink>
      <w:r w:rsidR="00785539">
        <w:t xml:space="preserve"> </w:t>
      </w:r>
      <w:bookmarkStart w:id="15" w:name="_Hlk61525822"/>
      <w:r>
        <w:t xml:space="preserve">(ACCAN) </w:t>
      </w:r>
      <w:r w:rsidRPr="00DA4750">
        <w:t>is the peak national consumer advocacy organisation for communications.</w:t>
      </w:r>
      <w:r>
        <w:t xml:space="preserve"> </w:t>
      </w:r>
    </w:p>
    <w:p w14:paraId="4F1F6618" w14:textId="50C1B118" w:rsidR="00785539" w:rsidRDefault="00785539" w:rsidP="00785539">
      <w:pPr>
        <w:tabs>
          <w:tab w:val="left" w:pos="5725"/>
        </w:tabs>
      </w:pPr>
      <w:r w:rsidRPr="35E7CA87">
        <w:t xml:space="preserve">Our vision is for </w:t>
      </w:r>
      <w:r w:rsidR="00DC3D59" w:rsidRPr="35E7CA87">
        <w:t>trusted, accessible, inclusive, affordable and available communications and digital services for all Australians</w:t>
      </w:r>
      <w:r w:rsidRPr="35E7CA87">
        <w:t xml:space="preserve">. </w:t>
      </w:r>
      <w:bookmarkEnd w:id="15"/>
    </w:p>
    <w:p w14:paraId="6679ECFC" w14:textId="77777777" w:rsidR="003D5E2B" w:rsidRPr="003D5E2B" w:rsidRDefault="003D5E2B" w:rsidP="003D5E2B">
      <w:r w:rsidRPr="003D5E2B">
        <w:t>ACCAN is committed to achieving the following four key strategic goals:</w:t>
      </w:r>
    </w:p>
    <w:p w14:paraId="6E856872" w14:textId="3C3A40FB" w:rsidR="003D5E2B" w:rsidRPr="003D5E2B" w:rsidRDefault="003D5E2B" w:rsidP="009C48C1">
      <w:pPr>
        <w:numPr>
          <w:ilvl w:val="0"/>
          <w:numId w:val="10"/>
        </w:numPr>
        <w:tabs>
          <w:tab w:val="left" w:pos="5725"/>
        </w:tabs>
      </w:pPr>
      <w:r>
        <w:t>National leadership in consumer communications advocacy and awareness</w:t>
      </w:r>
      <w:r w:rsidR="001D3F2C">
        <w:t>.</w:t>
      </w:r>
    </w:p>
    <w:p w14:paraId="0F04C2A5" w14:textId="6852A46F" w:rsidR="003D5E2B" w:rsidRPr="003D5E2B" w:rsidRDefault="003D5E2B" w:rsidP="009C48C1">
      <w:pPr>
        <w:numPr>
          <w:ilvl w:val="0"/>
          <w:numId w:val="10"/>
        </w:numPr>
        <w:tabs>
          <w:tab w:val="left" w:pos="5725"/>
        </w:tabs>
      </w:pPr>
      <w:r>
        <w:t>National leadership in policy and research</w:t>
      </w:r>
      <w:r w:rsidR="001D3F2C">
        <w:t>.</w:t>
      </w:r>
    </w:p>
    <w:p w14:paraId="44ABF6B4" w14:textId="5BBC418D" w:rsidR="003D5E2B" w:rsidRPr="003D5E2B" w:rsidRDefault="003D5E2B" w:rsidP="009C48C1">
      <w:pPr>
        <w:numPr>
          <w:ilvl w:val="0"/>
          <w:numId w:val="10"/>
        </w:numPr>
        <w:tabs>
          <w:tab w:val="left" w:pos="5725"/>
        </w:tabs>
      </w:pPr>
      <w:r>
        <w:t>Collaboration and coalition building</w:t>
      </w:r>
      <w:r w:rsidR="001D3F2C">
        <w:t>.</w:t>
      </w:r>
    </w:p>
    <w:p w14:paraId="14242B2A" w14:textId="482DBEF7" w:rsidR="003D5E2B" w:rsidRPr="003D5E2B" w:rsidRDefault="003D5E2B" w:rsidP="009C48C1">
      <w:pPr>
        <w:numPr>
          <w:ilvl w:val="0"/>
          <w:numId w:val="10"/>
        </w:numPr>
        <w:tabs>
          <w:tab w:val="left" w:pos="5725"/>
        </w:tabs>
      </w:pPr>
      <w:r w:rsidRPr="35E7CA87">
        <w:t>Organisational capacity and resilience</w:t>
      </w:r>
      <w:r w:rsidR="001D3F2C" w:rsidRPr="35E7CA87">
        <w:t>.</w:t>
      </w:r>
    </w:p>
    <w:p w14:paraId="57F290A0" w14:textId="77777777" w:rsidR="003D5E2B" w:rsidRDefault="003D5E2B" w:rsidP="00785539">
      <w:pPr>
        <w:tabs>
          <w:tab w:val="left" w:pos="5725"/>
        </w:tabs>
      </w:pPr>
    </w:p>
    <w:p w14:paraId="694B86D7" w14:textId="7F35F0AC" w:rsidR="003773F2" w:rsidRPr="003773F2" w:rsidRDefault="003773F2" w:rsidP="003773F2">
      <w:pPr>
        <w:pStyle w:val="Heading1"/>
      </w:pPr>
      <w:bookmarkStart w:id="16" w:name="_Toc122447534"/>
      <w:bookmarkStart w:id="17" w:name="_Toc153901277"/>
      <w:bookmarkStart w:id="18" w:name="_Toc221009490"/>
      <w:r w:rsidRPr="003773F2">
        <w:t>About the program</w:t>
      </w:r>
      <w:bookmarkEnd w:id="16"/>
      <w:bookmarkEnd w:id="17"/>
      <w:bookmarkEnd w:id="18"/>
    </w:p>
    <w:p w14:paraId="1180D886" w14:textId="4C158524" w:rsidR="003773F2" w:rsidRPr="003773F2" w:rsidRDefault="00C87B1A" w:rsidP="003773F2">
      <w:pPr>
        <w:tabs>
          <w:tab w:val="left" w:pos="5725"/>
        </w:tabs>
      </w:pPr>
      <w:r w:rsidRPr="35E7CA87">
        <w:t>ACCAN’s Independent G</w:t>
      </w:r>
      <w:r w:rsidR="003773F2" w:rsidRPr="35E7CA87">
        <w:t xml:space="preserve">rants Program (the Program) is administered as part of our funding agreement with the Department of Infrastructure, Transport, Regional Development, Communications and the Arts (the Department), to fund projects that help achieve our </w:t>
      </w:r>
      <w:r w:rsidR="00C375A1" w:rsidRPr="35E7CA87">
        <w:t>vision</w:t>
      </w:r>
      <w:r w:rsidR="003773F2" w:rsidRPr="35E7CA87">
        <w:t>.</w:t>
      </w:r>
    </w:p>
    <w:p w14:paraId="370FC0F6" w14:textId="3BA1E189" w:rsidR="00C5283B" w:rsidRDefault="00853642" w:rsidP="00853642">
      <w:pPr>
        <w:pStyle w:val="Heading2"/>
      </w:pPr>
      <w:bookmarkStart w:id="19" w:name="_Toc221009491"/>
      <w:r>
        <w:t>Scope</w:t>
      </w:r>
      <w:bookmarkEnd w:id="19"/>
    </w:p>
    <w:p w14:paraId="651DF343" w14:textId="77777777" w:rsidR="00D13161" w:rsidRDefault="00A9454F" w:rsidP="00785539">
      <w:pPr>
        <w:tabs>
          <w:tab w:val="left" w:pos="5725"/>
        </w:tabs>
      </w:pPr>
      <w:r w:rsidRPr="00A9454F">
        <w:t xml:space="preserve">The Program funds projects that address </w:t>
      </w:r>
      <w:r w:rsidRPr="00A9454F">
        <w:rPr>
          <w:b/>
        </w:rPr>
        <w:t xml:space="preserve">communications consumer </w:t>
      </w:r>
      <w:r w:rsidR="00D13161" w:rsidRPr="00A9454F">
        <w:t xml:space="preserve">issues </w:t>
      </w:r>
      <w:r w:rsidRPr="00A9454F">
        <w:t xml:space="preserve">in Australia. </w:t>
      </w:r>
    </w:p>
    <w:p w14:paraId="7CFCFB58" w14:textId="025CABFD" w:rsidR="003C1821" w:rsidRDefault="00A9454F" w:rsidP="00785539">
      <w:pPr>
        <w:tabs>
          <w:tab w:val="left" w:pos="5725"/>
        </w:tabs>
      </w:pPr>
      <w:r w:rsidRPr="35E7CA87">
        <w:t>Applicants need to demonstrate</w:t>
      </w:r>
      <w:r w:rsidR="003C1821" w:rsidRPr="35E7CA87">
        <w:t xml:space="preserve"> that their project:</w:t>
      </w:r>
    </w:p>
    <w:p w14:paraId="351B832E" w14:textId="35BA04C6" w:rsidR="003C1821" w:rsidRPr="003C1821" w:rsidRDefault="00496C01" w:rsidP="009C48C1">
      <w:pPr>
        <w:pStyle w:val="ListParagraph"/>
        <w:numPr>
          <w:ilvl w:val="0"/>
          <w:numId w:val="11"/>
        </w:numPr>
        <w:tabs>
          <w:tab w:val="left" w:pos="5725"/>
        </w:tabs>
      </w:pPr>
      <w:r>
        <w:t>I</w:t>
      </w:r>
      <w:r w:rsidR="00A9454F">
        <w:t xml:space="preserve">mproves </w:t>
      </w:r>
      <w:r w:rsidR="00A9454F" w:rsidRPr="50D4DB4A">
        <w:rPr>
          <w:b/>
          <w:bCs/>
        </w:rPr>
        <w:t xml:space="preserve">communications </w:t>
      </w:r>
      <w:r w:rsidR="0040012C" w:rsidRPr="50D4DB4A">
        <w:rPr>
          <w:b/>
          <w:bCs/>
        </w:rPr>
        <w:t>services</w:t>
      </w:r>
      <w:r w:rsidR="003C1821" w:rsidRPr="50D4DB4A">
        <w:rPr>
          <w:b/>
          <w:bCs/>
        </w:rPr>
        <w:t xml:space="preserve"> </w:t>
      </w:r>
      <w:r w:rsidR="003C1821">
        <w:t>for consumers in Australia</w:t>
      </w:r>
      <w:r>
        <w:t>.</w:t>
      </w:r>
    </w:p>
    <w:p w14:paraId="1B51E158" w14:textId="52CA222D" w:rsidR="00853642" w:rsidRDefault="00496C01" w:rsidP="009C48C1">
      <w:pPr>
        <w:pStyle w:val="ListParagraph"/>
        <w:numPr>
          <w:ilvl w:val="0"/>
          <w:numId w:val="11"/>
        </w:numPr>
        <w:tabs>
          <w:tab w:val="left" w:pos="5725"/>
        </w:tabs>
      </w:pPr>
      <w:r>
        <w:t>A</w:t>
      </w:r>
      <w:r w:rsidR="00A9454F">
        <w:t xml:space="preserve">ligns with </w:t>
      </w:r>
      <w:hyperlink r:id="rId21">
        <w:r w:rsidR="00A9454F" w:rsidRPr="50D4DB4A">
          <w:rPr>
            <w:rStyle w:val="Hyperlink"/>
          </w:rPr>
          <w:t>ACCAN’s Strategic Plan</w:t>
        </w:r>
      </w:hyperlink>
      <w:r w:rsidR="00A9454F">
        <w:t xml:space="preserve">. </w:t>
      </w:r>
    </w:p>
    <w:p w14:paraId="537CB779" w14:textId="07958CC1" w:rsidR="00F336F4" w:rsidRPr="00250CA7" w:rsidRDefault="00AB01EC" w:rsidP="00F336F4">
      <w:pPr>
        <w:tabs>
          <w:tab w:val="left" w:pos="5725"/>
        </w:tabs>
      </w:pPr>
      <w:r w:rsidRPr="35E7CA87">
        <w:t>Take</w:t>
      </w:r>
      <w:r w:rsidR="00F336F4" w:rsidRPr="35E7CA87">
        <w:t xml:space="preserve"> a look at </w:t>
      </w:r>
      <w:hyperlink r:id="rId22">
        <w:r w:rsidR="00F336F4" w:rsidRPr="35E7CA87">
          <w:rPr>
            <w:rStyle w:val="Hyperlink"/>
          </w:rPr>
          <w:t>past projects</w:t>
        </w:r>
      </w:hyperlink>
      <w:r w:rsidR="00F336F4" w:rsidRPr="35E7CA87">
        <w:t xml:space="preserve"> </w:t>
      </w:r>
      <w:r w:rsidRPr="35E7CA87">
        <w:t xml:space="preserve">for a sense of what can be </w:t>
      </w:r>
      <w:r w:rsidR="00F336F4" w:rsidRPr="35E7CA87">
        <w:t xml:space="preserve">funded under the Program. </w:t>
      </w:r>
    </w:p>
    <w:p w14:paraId="33192932" w14:textId="77DF529C" w:rsidR="00B04501" w:rsidRPr="00B92CDC" w:rsidRDefault="00FE2555" w:rsidP="35E7CA87">
      <w:pPr>
        <w:rPr>
          <w:i/>
          <w:iCs/>
          <w:sz w:val="24"/>
          <w:szCs w:val="24"/>
        </w:rPr>
      </w:pPr>
      <w:r w:rsidRPr="35E7CA87">
        <w:rPr>
          <w:i/>
          <w:iCs/>
          <w:sz w:val="24"/>
          <w:szCs w:val="24"/>
        </w:rPr>
        <w:t>What’s not in scope</w:t>
      </w:r>
    </w:p>
    <w:p w14:paraId="5DC932D8" w14:textId="4AC03C34" w:rsidR="00C012C1" w:rsidRDefault="003D1763" w:rsidP="00B04501">
      <w:pPr>
        <w:tabs>
          <w:tab w:val="left" w:pos="5725"/>
        </w:tabs>
      </w:pPr>
      <w:r w:rsidRPr="35E7CA87">
        <w:t xml:space="preserve">We </w:t>
      </w:r>
      <w:r w:rsidR="00BC5C53" w:rsidRPr="35E7CA87">
        <w:t xml:space="preserve">do not fund projects targeting outcomes outside of the communications sector. </w:t>
      </w:r>
      <w:r w:rsidR="0036433B" w:rsidRPr="35E7CA87">
        <w:t>E.g.</w:t>
      </w:r>
      <w:r w:rsidR="00BC5C53" w:rsidRPr="35E7CA87">
        <w:t xml:space="preserve"> If you are seeking to improve health </w:t>
      </w:r>
      <w:r w:rsidR="0036433B" w:rsidRPr="35E7CA87">
        <w:t xml:space="preserve">or educational </w:t>
      </w:r>
      <w:r w:rsidR="00BC5C53" w:rsidRPr="35E7CA87">
        <w:t>outcomes</w:t>
      </w:r>
      <w:r w:rsidR="00250CA7" w:rsidRPr="35E7CA87">
        <w:t xml:space="preserve">, your project is likely out of scope. It is not enough to be </w:t>
      </w:r>
      <w:r w:rsidR="00250CA7" w:rsidRPr="35E7CA87">
        <w:rPr>
          <w:i/>
          <w:iCs/>
        </w:rPr>
        <w:t>using</w:t>
      </w:r>
      <w:r w:rsidR="00250CA7" w:rsidRPr="35E7CA87">
        <w:t xml:space="preserve"> communications services in your work </w:t>
      </w:r>
      <w:r w:rsidR="00065878" w:rsidRPr="35E7CA87">
        <w:t>–</w:t>
      </w:r>
      <w:r w:rsidR="00250CA7" w:rsidRPr="35E7CA87">
        <w:t xml:space="preserve"> </w:t>
      </w:r>
      <w:r w:rsidR="00065878" w:rsidRPr="35E7CA87">
        <w:t xml:space="preserve">you must </w:t>
      </w:r>
      <w:r w:rsidR="0036433B" w:rsidRPr="35E7CA87">
        <w:t xml:space="preserve">show that </w:t>
      </w:r>
      <w:r w:rsidR="00587C8E" w:rsidRPr="35E7CA87">
        <w:t>the impact you are seeking is on the</w:t>
      </w:r>
      <w:r w:rsidR="00065878" w:rsidRPr="35E7CA87">
        <w:t xml:space="preserve"> communications services </w:t>
      </w:r>
      <w:r w:rsidR="00587C8E" w:rsidRPr="35E7CA87">
        <w:t>themselves</w:t>
      </w:r>
      <w:r w:rsidR="00065878" w:rsidRPr="35E7CA87">
        <w:t xml:space="preserve">. </w:t>
      </w:r>
    </w:p>
    <w:p w14:paraId="0636AB34" w14:textId="6FFAD248" w:rsidR="00FE2555" w:rsidRDefault="00C012C1" w:rsidP="00B04501">
      <w:pPr>
        <w:tabs>
          <w:tab w:val="left" w:pos="5725"/>
        </w:tabs>
      </w:pPr>
      <w:r>
        <w:fldChar w:fldCharType="begin"/>
      </w:r>
      <w:r>
        <w:instrText xml:space="preserve"> REF _Ref183520136 \h </w:instrText>
      </w:r>
      <w:r>
        <w:fldChar w:fldCharType="separate"/>
      </w:r>
      <w:r w:rsidR="00FD548E" w:rsidRPr="00C1281A">
        <w:t xml:space="preserve">Contact </w:t>
      </w:r>
      <w:r w:rsidR="00FD548E">
        <w:t>us</w:t>
      </w:r>
      <w:r>
        <w:fldChar w:fldCharType="end"/>
      </w:r>
      <w:r>
        <w:t xml:space="preserve"> before applying to check your idea is in scope. </w:t>
      </w:r>
    </w:p>
    <w:p w14:paraId="00EFDDFD" w14:textId="77777777" w:rsidR="007D59DE" w:rsidRDefault="007D59DE">
      <w:pPr>
        <w:rPr>
          <w:rFonts w:cstheme="minorHAnsi"/>
          <w:b/>
          <w:sz w:val="36"/>
          <w:szCs w:val="32"/>
        </w:rPr>
      </w:pPr>
      <w:r>
        <w:br w:type="page"/>
      </w:r>
    </w:p>
    <w:p w14:paraId="5DF9FB9A" w14:textId="70A18ECA" w:rsidR="0026172F" w:rsidRDefault="0026172F" w:rsidP="00D17C05">
      <w:pPr>
        <w:pStyle w:val="Heading1"/>
      </w:pPr>
      <w:bookmarkStart w:id="20" w:name="_Toc221009492"/>
      <w:r>
        <w:t>Eligibility</w:t>
      </w:r>
      <w:bookmarkEnd w:id="20"/>
    </w:p>
    <w:p w14:paraId="7A4005CF" w14:textId="0A6411DA" w:rsidR="005904D6" w:rsidRDefault="005904D6" w:rsidP="005904D6">
      <w:r w:rsidRPr="35E7CA87">
        <w:t>Any entity with an ABN</w:t>
      </w:r>
      <w:r w:rsidR="00EC2146" w:rsidRPr="35E7CA87">
        <w:t xml:space="preserve"> (Australian Business Number)</w:t>
      </w:r>
      <w:r w:rsidRPr="35E7CA87">
        <w:t xml:space="preserve"> is able to apply. </w:t>
      </w:r>
    </w:p>
    <w:p w14:paraId="1091EF4B" w14:textId="10254665" w:rsidR="0029144E" w:rsidRDefault="000F673B" w:rsidP="0029144E">
      <w:r>
        <w:t xml:space="preserve">Your project must: </w:t>
      </w:r>
    </w:p>
    <w:p w14:paraId="3CD95AB3" w14:textId="6ED59459" w:rsidR="002C45AB" w:rsidRDefault="00426F11" w:rsidP="009C48C1">
      <w:pPr>
        <w:pStyle w:val="ListParagraph"/>
        <w:numPr>
          <w:ilvl w:val="0"/>
          <w:numId w:val="12"/>
        </w:numPr>
      </w:pPr>
      <w:r>
        <w:t>A</w:t>
      </w:r>
      <w:r w:rsidR="002C45AB">
        <w:t xml:space="preserve">ddress </w:t>
      </w:r>
      <w:r w:rsidR="002C45AB" w:rsidRPr="50D4DB4A">
        <w:rPr>
          <w:b/>
          <w:bCs/>
        </w:rPr>
        <w:t>communications consumer</w:t>
      </w:r>
      <w:r w:rsidR="002C45AB">
        <w:t xml:space="preserve"> issues in Australia</w:t>
      </w:r>
      <w:r>
        <w:t>.</w:t>
      </w:r>
    </w:p>
    <w:p w14:paraId="04BA56B5" w14:textId="7E52F4F1" w:rsidR="000F673B" w:rsidRDefault="00426F11" w:rsidP="009C48C1">
      <w:pPr>
        <w:pStyle w:val="ListParagraph"/>
        <w:numPr>
          <w:ilvl w:val="0"/>
          <w:numId w:val="12"/>
        </w:numPr>
      </w:pPr>
      <w:r w:rsidRPr="35E7CA87">
        <w:t>B</w:t>
      </w:r>
      <w:r w:rsidR="0009377E" w:rsidRPr="35E7CA87">
        <w:t>e consumer-foc</w:t>
      </w:r>
      <w:r w:rsidR="006F754C" w:rsidRPr="35E7CA87">
        <w:t>u</w:t>
      </w:r>
      <w:r w:rsidR="0009377E" w:rsidRPr="35E7CA87">
        <w:t>sed research, education or representation</w:t>
      </w:r>
      <w:r w:rsidRPr="35E7CA87">
        <w:t>.</w:t>
      </w:r>
    </w:p>
    <w:p w14:paraId="4BE9F0B9" w14:textId="73643410" w:rsidR="005A5DDD" w:rsidRPr="00D80F4C" w:rsidRDefault="00426F11" w:rsidP="009C48C1">
      <w:pPr>
        <w:pStyle w:val="ListParagraph"/>
        <w:numPr>
          <w:ilvl w:val="0"/>
          <w:numId w:val="12"/>
        </w:numPr>
        <w:rPr>
          <w:rStyle w:val="Hyperlink"/>
          <w:color w:val="auto"/>
          <w:u w:val="none"/>
        </w:rPr>
      </w:pPr>
      <w:r>
        <w:t>B</w:t>
      </w:r>
      <w:r w:rsidR="00D80F4C">
        <w:t>e consistent with ACCAN’s</w:t>
      </w:r>
      <w:r w:rsidR="00AF776C">
        <w:t xml:space="preserve"> </w:t>
      </w:r>
      <w:hyperlink r:id="rId23">
        <w:r w:rsidR="00D80F4C" w:rsidRPr="50D4DB4A">
          <w:rPr>
            <w:rStyle w:val="Hyperlink"/>
          </w:rPr>
          <w:t>Strategic Plan</w:t>
        </w:r>
      </w:hyperlink>
      <w:r>
        <w:t>.</w:t>
      </w:r>
    </w:p>
    <w:p w14:paraId="75A8A609" w14:textId="2B6701D8" w:rsidR="00D80F4C" w:rsidRDefault="00426F11" w:rsidP="009C48C1">
      <w:pPr>
        <w:pStyle w:val="ListParagraph"/>
        <w:numPr>
          <w:ilvl w:val="0"/>
          <w:numId w:val="12"/>
        </w:numPr>
      </w:pPr>
      <w:r>
        <w:t>B</w:t>
      </w:r>
      <w:r w:rsidR="003964DB">
        <w:t xml:space="preserve">egin </w:t>
      </w:r>
      <w:r w:rsidR="004E7343">
        <w:t>after 1</w:t>
      </w:r>
      <w:r w:rsidR="004E7343" w:rsidRPr="50D4DB4A">
        <w:rPr>
          <w:vertAlign w:val="superscript"/>
        </w:rPr>
        <w:t>st</w:t>
      </w:r>
      <w:r w:rsidR="004E7343">
        <w:t xml:space="preserve"> July 202</w:t>
      </w:r>
      <w:r w:rsidR="00030B37">
        <w:t>6</w:t>
      </w:r>
      <w:r w:rsidR="00656818">
        <w:t xml:space="preserve"> and finish before </w:t>
      </w:r>
      <w:r w:rsidR="009449E6">
        <w:t>30 June</w:t>
      </w:r>
      <w:r w:rsidR="00656818">
        <w:t xml:space="preserve"> 202</w:t>
      </w:r>
      <w:r w:rsidR="00030B37">
        <w:t>7</w:t>
      </w:r>
      <w:r>
        <w:t>.</w:t>
      </w:r>
    </w:p>
    <w:p w14:paraId="7A4C6303" w14:textId="4808C715" w:rsidR="00583478" w:rsidRDefault="00A3244A" w:rsidP="00581571">
      <w:r>
        <w:t xml:space="preserve">Applicants must: </w:t>
      </w:r>
    </w:p>
    <w:p w14:paraId="17327AD8" w14:textId="074D7E7D" w:rsidR="00583478" w:rsidRDefault="00426F11" w:rsidP="009C48C1">
      <w:pPr>
        <w:pStyle w:val="ListParagraph"/>
        <w:numPr>
          <w:ilvl w:val="0"/>
          <w:numId w:val="12"/>
        </w:numPr>
      </w:pPr>
      <w:r>
        <w:t>P</w:t>
      </w:r>
      <w:r w:rsidR="00EC2146">
        <w:t>rovide a valid ABN in the Applicant’s name</w:t>
      </w:r>
      <w:r>
        <w:t>.</w:t>
      </w:r>
    </w:p>
    <w:p w14:paraId="5B5DEDA3" w14:textId="30977334" w:rsidR="00285720" w:rsidRDefault="00426F11" w:rsidP="009C48C1">
      <w:pPr>
        <w:pStyle w:val="ListParagraph"/>
        <w:numPr>
          <w:ilvl w:val="0"/>
          <w:numId w:val="12"/>
        </w:numPr>
      </w:pPr>
      <w:r w:rsidRPr="35E7CA87">
        <w:t>D</w:t>
      </w:r>
      <w:r w:rsidR="00285720" w:rsidRPr="35E7CA87">
        <w:t xml:space="preserve">eclare that should they be </w:t>
      </w:r>
      <w:r w:rsidR="00895734" w:rsidRPr="35E7CA87">
        <w:t>funded,</w:t>
      </w:r>
      <w:r w:rsidR="00285720" w:rsidRPr="35E7CA87">
        <w:t xml:space="preserve"> they will provide evidence of Public Liability Insurance with coverage </w:t>
      </w:r>
      <w:r w:rsidR="00895734" w:rsidRPr="35E7CA87">
        <w:t xml:space="preserve">of at least </w:t>
      </w:r>
      <w:r w:rsidR="00285720" w:rsidRPr="35E7CA87">
        <w:t>$5 million</w:t>
      </w:r>
      <w:r w:rsidRPr="35E7CA87">
        <w:t>.</w:t>
      </w:r>
    </w:p>
    <w:p w14:paraId="3D727E07" w14:textId="38F8AF4D" w:rsidR="00285720" w:rsidRDefault="00426F11" w:rsidP="009C48C1">
      <w:pPr>
        <w:pStyle w:val="ListParagraph"/>
        <w:numPr>
          <w:ilvl w:val="0"/>
          <w:numId w:val="12"/>
        </w:numPr>
      </w:pPr>
      <w:r w:rsidRPr="35E7CA87">
        <w:t>H</w:t>
      </w:r>
      <w:r w:rsidR="00285720" w:rsidRPr="35E7CA87">
        <w:t>ave successfully acquitted any previous funding under the Program</w:t>
      </w:r>
      <w:r w:rsidRPr="35E7CA87">
        <w:t>.</w:t>
      </w:r>
    </w:p>
    <w:p w14:paraId="1D50E025" w14:textId="3E2231A2" w:rsidR="0049336B" w:rsidRDefault="00426F11" w:rsidP="00960705">
      <w:pPr>
        <w:pStyle w:val="ListParagraph"/>
        <w:numPr>
          <w:ilvl w:val="0"/>
          <w:numId w:val="12"/>
        </w:numPr>
      </w:pPr>
      <w:r>
        <w:t>C</w:t>
      </w:r>
      <w:r w:rsidR="00DF2D0A">
        <w:t>ommit to meeting ACCAN reporting requirements including delivery of a project report</w:t>
      </w:r>
      <w:r w:rsidR="0049336B">
        <w:t>, summary report and/or project presentation</w:t>
      </w:r>
      <w:r>
        <w:t>.</w:t>
      </w:r>
    </w:p>
    <w:p w14:paraId="6CFBD11D" w14:textId="49EDA3E5" w:rsidR="0047188E" w:rsidRDefault="004E6AF7" w:rsidP="00895734">
      <w:r>
        <w:t xml:space="preserve">Ineligible </w:t>
      </w:r>
      <w:r w:rsidR="00CD7EBB">
        <w:t>items</w:t>
      </w:r>
      <w:r>
        <w:t xml:space="preserve">: </w:t>
      </w:r>
    </w:p>
    <w:p w14:paraId="48B1021A" w14:textId="0A94FF04" w:rsidR="00CD7EBB" w:rsidRDefault="00E101CC" w:rsidP="009C48C1">
      <w:pPr>
        <w:pStyle w:val="ListParagraph"/>
        <w:numPr>
          <w:ilvl w:val="0"/>
          <w:numId w:val="13"/>
        </w:numPr>
      </w:pPr>
      <w:r w:rsidRPr="35E7CA87">
        <w:t>I</w:t>
      </w:r>
      <w:r w:rsidR="005771C0" w:rsidRPr="35E7CA87">
        <w:t>ndirect costs, overheads, university or other administration levies</w:t>
      </w:r>
      <w:r w:rsidRPr="35E7CA87">
        <w:t>.</w:t>
      </w:r>
    </w:p>
    <w:p w14:paraId="49AA7863" w14:textId="2C949A1A" w:rsidR="00CD7EBB" w:rsidRDefault="00E101CC" w:rsidP="009C48C1">
      <w:pPr>
        <w:pStyle w:val="ListParagraph"/>
        <w:numPr>
          <w:ilvl w:val="0"/>
          <w:numId w:val="13"/>
        </w:numPr>
      </w:pPr>
      <w:r>
        <w:t>O</w:t>
      </w:r>
      <w:r w:rsidR="005771C0">
        <w:t>perational or ongoing costs not directly attributable to the project</w:t>
      </w:r>
      <w:r>
        <w:t>.</w:t>
      </w:r>
    </w:p>
    <w:p w14:paraId="73468CA0" w14:textId="0A9779B4" w:rsidR="00CD7EBB" w:rsidRDefault="00E101CC" w:rsidP="009C48C1">
      <w:pPr>
        <w:pStyle w:val="ListParagraph"/>
        <w:numPr>
          <w:ilvl w:val="0"/>
          <w:numId w:val="13"/>
        </w:numPr>
      </w:pPr>
      <w:r>
        <w:t>A</w:t>
      </w:r>
      <w:r w:rsidR="005771C0">
        <w:t>ctivities primarily related to commercial product or service development</w:t>
      </w:r>
      <w:r>
        <w:t>.</w:t>
      </w:r>
    </w:p>
    <w:p w14:paraId="748DCE4F" w14:textId="13AC7687" w:rsidR="00CD7EBB" w:rsidRDefault="00E101CC" w:rsidP="009C48C1">
      <w:pPr>
        <w:pStyle w:val="ListParagraph"/>
        <w:numPr>
          <w:ilvl w:val="0"/>
          <w:numId w:val="13"/>
        </w:numPr>
      </w:pPr>
      <w:r>
        <w:t>A</w:t>
      </w:r>
      <w:r w:rsidR="005771C0">
        <w:t>ctivities of a partisan (party) political nature</w:t>
      </w:r>
      <w:r>
        <w:t>.</w:t>
      </w:r>
    </w:p>
    <w:p w14:paraId="7F309406" w14:textId="4A2DB517" w:rsidR="00CD7EBB" w:rsidRDefault="00E101CC" w:rsidP="009C48C1">
      <w:pPr>
        <w:pStyle w:val="ListParagraph"/>
        <w:numPr>
          <w:ilvl w:val="0"/>
          <w:numId w:val="13"/>
        </w:numPr>
      </w:pPr>
      <w:r>
        <w:t>A</w:t>
      </w:r>
      <w:r w:rsidR="005771C0">
        <w:t>ctivities that have already been completed (i.e., retroactive funding for work already undertaken)</w:t>
      </w:r>
      <w:r>
        <w:t>.</w:t>
      </w:r>
    </w:p>
    <w:p w14:paraId="09D09FE2" w14:textId="426A8140" w:rsidR="00DF2D0A" w:rsidRDefault="00E101CC" w:rsidP="00BA2A7D">
      <w:pPr>
        <w:pStyle w:val="ListParagraph"/>
        <w:numPr>
          <w:ilvl w:val="0"/>
          <w:numId w:val="13"/>
        </w:numPr>
      </w:pPr>
      <w:r>
        <w:t>T</w:t>
      </w:r>
      <w:r w:rsidR="005771C0">
        <w:t>ravel costs (unless directly necessary for the project)</w:t>
      </w:r>
      <w:r>
        <w:t>.</w:t>
      </w:r>
    </w:p>
    <w:p w14:paraId="45347537" w14:textId="4B15DD7C" w:rsidR="00D20949" w:rsidRDefault="00D20949" w:rsidP="005646B6">
      <w:pPr>
        <w:pStyle w:val="Heading1"/>
      </w:pPr>
      <w:bookmarkStart w:id="21" w:name="_Toc221009493"/>
      <w:r>
        <w:t>Assessment</w:t>
      </w:r>
      <w:bookmarkEnd w:id="21"/>
    </w:p>
    <w:p w14:paraId="59D30551" w14:textId="77777777" w:rsidR="00084A27" w:rsidRPr="00084A27" w:rsidRDefault="00084A27" w:rsidP="00084A27">
      <w:r w:rsidRPr="00084A27">
        <w:t>The ACCAN Grants Program assessment process is competitive, merit-based, and guided by the Assessment Criteria (overleaf).  </w:t>
      </w:r>
    </w:p>
    <w:p w14:paraId="0F7FDF6D" w14:textId="39DA440A" w:rsidR="00084A27" w:rsidRPr="00084A27" w:rsidRDefault="00084A27" w:rsidP="00084A27">
      <w:r w:rsidRPr="00084A27">
        <w:t xml:space="preserve">Applications are assessed by an </w:t>
      </w:r>
      <w:hyperlink r:id="rId24">
        <w:r w:rsidRPr="125E83FB">
          <w:rPr>
            <w:rStyle w:val="Hyperlink"/>
          </w:rPr>
          <w:t>Independent Panel</w:t>
        </w:r>
      </w:hyperlink>
      <w:r w:rsidRPr="00084A27">
        <w:t xml:space="preserve"> of external specialists, whose recommendations for funding must then be approved by the </w:t>
      </w:r>
      <w:hyperlink r:id="rId25" w:history="1">
        <w:r w:rsidRPr="2108981A">
          <w:rPr>
            <w:rStyle w:val="Hyperlink"/>
          </w:rPr>
          <w:t>ACCAN Board</w:t>
        </w:r>
      </w:hyperlink>
      <w:r w:rsidR="5C201A05">
        <w:t>.</w:t>
      </w:r>
      <w:r w:rsidRPr="00084A27">
        <w:t xml:space="preserve"> </w:t>
      </w:r>
      <w:hyperlink r:id="rId26">
        <w:r w:rsidRPr="125E83FB">
          <w:rPr>
            <w:rStyle w:val="Hyperlink"/>
          </w:rPr>
          <w:t>Conflict of Interest Gu</w:t>
        </w:r>
        <w:bookmarkStart w:id="22" w:name="_Hlt221007384"/>
        <w:r w:rsidRPr="125E83FB">
          <w:rPr>
            <w:rStyle w:val="Hyperlink"/>
          </w:rPr>
          <w:t>i</w:t>
        </w:r>
        <w:bookmarkEnd w:id="22"/>
        <w:r w:rsidRPr="125E83FB">
          <w:rPr>
            <w:rStyle w:val="Hyperlink"/>
          </w:rPr>
          <w:t>delines</w:t>
        </w:r>
      </w:hyperlink>
      <w:r>
        <w:t xml:space="preserve"> are in place to ensure the process is fair and equitable.  </w:t>
      </w:r>
    </w:p>
    <w:p w14:paraId="37AB1AC3" w14:textId="77777777" w:rsidR="00084A27" w:rsidRPr="00084A27" w:rsidRDefault="00084A27" w:rsidP="00084A27">
      <w:r w:rsidRPr="00084A27">
        <w:t>Strong applications: </w:t>
      </w:r>
    </w:p>
    <w:p w14:paraId="3A2E6D3A" w14:textId="18BAAE8D" w:rsidR="00084A27" w:rsidRPr="00084A27" w:rsidRDefault="00DC4750" w:rsidP="009C48C1">
      <w:pPr>
        <w:numPr>
          <w:ilvl w:val="0"/>
          <w:numId w:val="14"/>
        </w:numPr>
      </w:pPr>
      <w:r>
        <w:t>A</w:t>
      </w:r>
      <w:r w:rsidR="00084A27">
        <w:t xml:space="preserve">re </w:t>
      </w:r>
      <w:r w:rsidR="00084A27" w:rsidRPr="50D4DB4A">
        <w:rPr>
          <w:b/>
          <w:bCs/>
        </w:rPr>
        <w:t>framed</w:t>
      </w:r>
      <w:r w:rsidR="00084A27">
        <w:t xml:space="preserve"> in terms of </w:t>
      </w:r>
      <w:r w:rsidR="0013151D">
        <w:t>the</w:t>
      </w:r>
      <w:r w:rsidR="00084A27">
        <w:t xml:space="preserve"> specific </w:t>
      </w:r>
      <w:r w:rsidR="17CF5154" w:rsidRPr="50D4DB4A">
        <w:rPr>
          <w:b/>
          <w:bCs/>
        </w:rPr>
        <w:t>priority themes</w:t>
      </w:r>
      <w:r w:rsidR="17CF5154">
        <w:t xml:space="preserve"> </w:t>
      </w:r>
      <w:r w:rsidR="00C110B7">
        <w:t>identified</w:t>
      </w:r>
      <w:r w:rsidR="00C15C79">
        <w:t xml:space="preserve"> by the </w:t>
      </w:r>
      <w:r w:rsidR="006D027B">
        <w:t>ACCAN policy team for 202</w:t>
      </w:r>
      <w:r w:rsidR="00D24034">
        <w:t>6</w:t>
      </w:r>
      <w:r w:rsidR="00860A77">
        <w:t>.</w:t>
      </w:r>
      <w:r w:rsidR="00084A27">
        <w:t> </w:t>
      </w:r>
    </w:p>
    <w:p w14:paraId="2221215D" w14:textId="201969A3" w:rsidR="00084A27" w:rsidRPr="00084A27" w:rsidRDefault="00DC4750" w:rsidP="009C48C1">
      <w:pPr>
        <w:numPr>
          <w:ilvl w:val="0"/>
          <w:numId w:val="15"/>
        </w:numPr>
      </w:pPr>
      <w:r>
        <w:t>B</w:t>
      </w:r>
      <w:r w:rsidR="00084A27">
        <w:t xml:space="preserve">est satisfy the </w:t>
      </w:r>
      <w:r w:rsidR="00084A27" w:rsidRPr="00F87EEA">
        <w:t>Assessment Criteria</w:t>
      </w:r>
      <w:r w:rsidR="00084A27">
        <w:t>, which are weighted to reflect the priorities of the Program</w:t>
      </w:r>
      <w:r w:rsidR="00762ABC">
        <w:t>.</w:t>
      </w:r>
      <w:r w:rsidR="00084A27">
        <w:t> </w:t>
      </w:r>
    </w:p>
    <w:p w14:paraId="4BD9B388" w14:textId="48DDFFBB" w:rsidR="00084A27" w:rsidRPr="00084A27" w:rsidRDefault="00DC4750" w:rsidP="4179A7B2">
      <w:pPr>
        <w:pStyle w:val="ListParagraph"/>
        <w:numPr>
          <w:ilvl w:val="0"/>
          <w:numId w:val="50"/>
        </w:numPr>
      </w:pPr>
      <w:r>
        <w:t>I</w:t>
      </w:r>
      <w:r w:rsidR="00084A27">
        <w:t xml:space="preserve">nvestigate emerging and/or </w:t>
      </w:r>
      <w:r w:rsidR="00084A27" w:rsidRPr="50D4DB4A">
        <w:rPr>
          <w:b/>
          <w:bCs/>
        </w:rPr>
        <w:t>high</w:t>
      </w:r>
      <w:r w:rsidR="00D973D1" w:rsidRPr="50D4DB4A">
        <w:rPr>
          <w:b/>
          <w:bCs/>
        </w:rPr>
        <w:t>-</w:t>
      </w:r>
      <w:r w:rsidR="00084A27" w:rsidRPr="50D4DB4A">
        <w:rPr>
          <w:b/>
          <w:bCs/>
        </w:rPr>
        <w:t xml:space="preserve">priority </w:t>
      </w:r>
      <w:r w:rsidR="1B4D662A" w:rsidRPr="50D4DB4A">
        <w:rPr>
          <w:b/>
          <w:bCs/>
        </w:rPr>
        <w:t xml:space="preserve">consumer </w:t>
      </w:r>
      <w:r w:rsidR="00084A27" w:rsidRPr="50D4DB4A">
        <w:rPr>
          <w:b/>
          <w:bCs/>
        </w:rPr>
        <w:t>issues</w:t>
      </w:r>
      <w:r w:rsidR="00762ABC" w:rsidRPr="50D4DB4A">
        <w:rPr>
          <w:b/>
          <w:bCs/>
        </w:rPr>
        <w:t>.</w:t>
      </w:r>
      <w:r w:rsidR="00084A27">
        <w:t> </w:t>
      </w:r>
    </w:p>
    <w:p w14:paraId="2CA352FE" w14:textId="1CD8E385" w:rsidR="1BA1BCB8" w:rsidRDefault="1BA1BCB8" w:rsidP="0264063B">
      <w:pPr>
        <w:pStyle w:val="ListParagraph"/>
      </w:pPr>
    </w:p>
    <w:p w14:paraId="3B1BA43F" w14:textId="066DC6E4" w:rsidR="00084A27" w:rsidRPr="00084A27" w:rsidRDefault="00DC4750" w:rsidP="3D3D80EC">
      <w:pPr>
        <w:pStyle w:val="ListParagraph"/>
        <w:numPr>
          <w:ilvl w:val="0"/>
          <w:numId w:val="51"/>
        </w:numPr>
      </w:pPr>
      <w:r>
        <w:t>F</w:t>
      </w:r>
      <w:r w:rsidR="00084A27">
        <w:t xml:space="preserve">ocus on issues which affect a </w:t>
      </w:r>
      <w:r w:rsidR="00084A27" w:rsidRPr="50D4DB4A">
        <w:rPr>
          <w:b/>
          <w:bCs/>
        </w:rPr>
        <w:t>large number</w:t>
      </w:r>
      <w:r w:rsidR="00084A27">
        <w:t xml:space="preserve"> of </w:t>
      </w:r>
      <w:r w:rsidR="00466CE3">
        <w:t>consumers or</w:t>
      </w:r>
      <w:r w:rsidR="00084A27">
        <w:t xml:space="preserve"> have a </w:t>
      </w:r>
      <w:r w:rsidR="00084A27" w:rsidRPr="50D4DB4A">
        <w:rPr>
          <w:b/>
          <w:bCs/>
        </w:rPr>
        <w:t>high</w:t>
      </w:r>
      <w:r w:rsidR="00D973D1" w:rsidRPr="50D4DB4A">
        <w:rPr>
          <w:b/>
          <w:bCs/>
        </w:rPr>
        <w:t>-</w:t>
      </w:r>
      <w:r w:rsidR="00084A27" w:rsidRPr="50D4DB4A">
        <w:rPr>
          <w:b/>
          <w:bCs/>
        </w:rPr>
        <w:t>impact</w:t>
      </w:r>
      <w:r w:rsidR="00084A27">
        <w:t xml:space="preserve"> on groups of consumers for whom the market is not working</w:t>
      </w:r>
      <w:r w:rsidR="00762ABC">
        <w:t>.</w:t>
      </w:r>
      <w:r w:rsidR="00084A27">
        <w:t> </w:t>
      </w:r>
    </w:p>
    <w:p w14:paraId="2E78D6EF" w14:textId="786DBC0D" w:rsidR="00084A27" w:rsidRPr="00084A27" w:rsidRDefault="00DC4750" w:rsidP="009C48C1">
      <w:pPr>
        <w:numPr>
          <w:ilvl w:val="0"/>
          <w:numId w:val="20"/>
        </w:numPr>
      </w:pPr>
      <w:r>
        <w:t>H</w:t>
      </w:r>
      <w:r w:rsidR="00084A27">
        <w:t xml:space="preserve">ave outputs which are produced in accessible formats and are demonstrably able to be used on an </w:t>
      </w:r>
      <w:r w:rsidR="00084A27" w:rsidRPr="50D4DB4A">
        <w:rPr>
          <w:b/>
          <w:bCs/>
        </w:rPr>
        <w:t>ongoing basis</w:t>
      </w:r>
      <w:r w:rsidR="00762ABC" w:rsidRPr="50D4DB4A">
        <w:rPr>
          <w:b/>
          <w:bCs/>
        </w:rPr>
        <w:t>.</w:t>
      </w:r>
      <w:r w:rsidR="00084A27">
        <w:t> </w:t>
      </w:r>
    </w:p>
    <w:p w14:paraId="6CDA64B1" w14:textId="19D2474E" w:rsidR="00084A27" w:rsidRPr="00084A27" w:rsidRDefault="00D973D1" w:rsidP="009C48C1">
      <w:pPr>
        <w:numPr>
          <w:ilvl w:val="0"/>
          <w:numId w:val="21"/>
        </w:numPr>
      </w:pPr>
      <w:r>
        <w:t>I</w:t>
      </w:r>
      <w:r w:rsidR="00084A27">
        <w:t xml:space="preserve">nclude cross-sector </w:t>
      </w:r>
      <w:r w:rsidR="00084A27" w:rsidRPr="50D4DB4A">
        <w:rPr>
          <w:b/>
          <w:bCs/>
        </w:rPr>
        <w:t xml:space="preserve">collaboration, </w:t>
      </w:r>
      <w:r w:rsidR="00084A27">
        <w:t>especially with consumers and/or their representatives, as appropriate. </w:t>
      </w:r>
    </w:p>
    <w:p w14:paraId="507A616E" w14:textId="10A341BF" w:rsidR="00D20949" w:rsidRPr="00D20949" w:rsidRDefault="00084A27" w:rsidP="009C48C1">
      <w:pPr>
        <w:numPr>
          <w:ilvl w:val="0"/>
          <w:numId w:val="22"/>
        </w:numPr>
      </w:pPr>
      <w:r w:rsidRPr="00084A27">
        <w:t>Have strong justification for budgeted items.  </w:t>
      </w:r>
    </w:p>
    <w:p w14:paraId="3B68C29F" w14:textId="0B787272" w:rsidR="00671EF2" w:rsidRDefault="00C5300D" w:rsidP="00CE3671">
      <w:pPr>
        <w:pStyle w:val="Heading1"/>
      </w:pPr>
      <w:r w:rsidDel="003C24F2">
        <w:br w:type="page"/>
      </w:r>
      <w:bookmarkStart w:id="23" w:name="_Toc221009494"/>
      <w:r w:rsidR="00653FCC">
        <w:t>Criteria</w:t>
      </w:r>
      <w:bookmarkEnd w:id="23"/>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6193"/>
        <w:gridCol w:w="1297"/>
      </w:tblGrid>
      <w:tr w:rsidR="00E61FA2" w:rsidRPr="00E61FA2" w14:paraId="5B7C89BE" w14:textId="77777777" w:rsidTr="35E7CA87">
        <w:trPr>
          <w:trHeight w:val="345"/>
        </w:trPr>
        <w:tc>
          <w:tcPr>
            <w:tcW w:w="2105" w:type="dxa"/>
            <w:tcBorders>
              <w:top w:val="single" w:sz="6" w:space="0" w:color="43C7F4" w:themeColor="accent1"/>
              <w:left w:val="single" w:sz="6" w:space="0" w:color="43C7F4" w:themeColor="accent1"/>
              <w:bottom w:val="single" w:sz="6" w:space="0" w:color="43C7F4" w:themeColor="accent1"/>
              <w:right w:val="nil"/>
            </w:tcBorders>
            <w:shd w:val="clear" w:color="auto" w:fill="43C7F4" w:themeFill="accent1"/>
            <w:hideMark/>
          </w:tcPr>
          <w:p w14:paraId="56FF738A" w14:textId="701AF1E8" w:rsidR="00E61FA2" w:rsidRPr="00E61FA2" w:rsidRDefault="00E61FA2" w:rsidP="00E61FA2">
            <w:pPr>
              <w:jc w:val="center"/>
              <w:rPr>
                <w:b/>
                <w:color w:val="FFFFFF" w:themeColor="background1"/>
              </w:rPr>
            </w:pPr>
            <w:r w:rsidRPr="00E61FA2">
              <w:rPr>
                <w:b/>
                <w:color w:val="FFFFFF" w:themeColor="background1"/>
              </w:rPr>
              <w:t>Assessment Criteria</w:t>
            </w:r>
          </w:p>
        </w:tc>
        <w:tc>
          <w:tcPr>
            <w:tcW w:w="6193" w:type="dxa"/>
            <w:tcBorders>
              <w:top w:val="single" w:sz="6" w:space="0" w:color="43C7F4" w:themeColor="accent1"/>
              <w:left w:val="nil"/>
              <w:bottom w:val="single" w:sz="6" w:space="0" w:color="43C7F4" w:themeColor="accent1"/>
              <w:right w:val="nil"/>
            </w:tcBorders>
            <w:shd w:val="clear" w:color="auto" w:fill="43C7F4" w:themeFill="accent1"/>
            <w:hideMark/>
          </w:tcPr>
          <w:p w14:paraId="210059B0" w14:textId="54BF4B7D" w:rsidR="00E61FA2" w:rsidRPr="00E61FA2" w:rsidRDefault="00E61FA2" w:rsidP="00E61FA2">
            <w:pPr>
              <w:jc w:val="center"/>
              <w:rPr>
                <w:b/>
                <w:color w:val="FFFFFF" w:themeColor="background1"/>
              </w:rPr>
            </w:pPr>
            <w:r w:rsidRPr="00E61FA2">
              <w:rPr>
                <w:b/>
                <w:color w:val="FFFFFF" w:themeColor="background1"/>
              </w:rPr>
              <w:t>Examples of considerations made by the Panel</w:t>
            </w:r>
          </w:p>
        </w:tc>
        <w:tc>
          <w:tcPr>
            <w:tcW w:w="1297" w:type="dxa"/>
            <w:tcBorders>
              <w:top w:val="single" w:sz="6" w:space="0" w:color="43C7F4" w:themeColor="accent1"/>
              <w:left w:val="nil"/>
              <w:bottom w:val="single" w:sz="6" w:space="0" w:color="43C7F4" w:themeColor="accent1"/>
              <w:right w:val="single" w:sz="6" w:space="0" w:color="43C7F4" w:themeColor="accent1"/>
            </w:tcBorders>
            <w:shd w:val="clear" w:color="auto" w:fill="43C7F4" w:themeFill="accent1"/>
            <w:hideMark/>
          </w:tcPr>
          <w:p w14:paraId="257D85A3" w14:textId="49BFDE24" w:rsidR="00E61FA2" w:rsidRPr="00E61FA2" w:rsidRDefault="00E61FA2" w:rsidP="00E61FA2">
            <w:pPr>
              <w:jc w:val="center"/>
              <w:rPr>
                <w:b/>
                <w:color w:val="FFFFFF" w:themeColor="background1"/>
              </w:rPr>
            </w:pPr>
            <w:r w:rsidRPr="00E61FA2">
              <w:rPr>
                <w:b/>
                <w:color w:val="FFFFFF" w:themeColor="background1"/>
              </w:rPr>
              <w:t>Weighting</w:t>
            </w:r>
          </w:p>
        </w:tc>
      </w:tr>
      <w:tr w:rsidR="00E61FA2" w:rsidRPr="00E61FA2" w14:paraId="20E6287E" w14:textId="77777777" w:rsidTr="35E7CA87">
        <w:trPr>
          <w:trHeight w:val="1755"/>
        </w:trPr>
        <w:tc>
          <w:tcPr>
            <w:tcW w:w="2105"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53BD1B75" w14:textId="75FBA664" w:rsidR="00E61FA2" w:rsidRPr="00E61FA2" w:rsidRDefault="00E61FA2" w:rsidP="003B583F">
            <w:pPr>
              <w:jc w:val="center"/>
              <w:rPr>
                <w:b/>
                <w:bCs/>
              </w:rPr>
            </w:pPr>
            <w:r w:rsidRPr="00E61FA2">
              <w:rPr>
                <w:b/>
                <w:bCs/>
              </w:rPr>
              <w:t>Benefit to consumers</w:t>
            </w:r>
          </w:p>
        </w:tc>
        <w:tc>
          <w:tcPr>
            <w:tcW w:w="6193"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18D344C1" w14:textId="77777777" w:rsidR="00E61FA2" w:rsidRPr="00E61FA2" w:rsidRDefault="00E61FA2" w:rsidP="009C48C1">
            <w:pPr>
              <w:numPr>
                <w:ilvl w:val="0"/>
                <w:numId w:val="25"/>
              </w:numPr>
            </w:pPr>
            <w:r w:rsidRPr="35E7CA87">
              <w:t>Does the project seek to fill a knowledge or skills gap and is the project an effective response to that gap? </w:t>
            </w:r>
          </w:p>
          <w:p w14:paraId="7C014D24" w14:textId="1C602364" w:rsidR="00E61FA2" w:rsidRPr="00E61FA2" w:rsidRDefault="00B43ECE" w:rsidP="00355A73">
            <w:pPr>
              <w:numPr>
                <w:ilvl w:val="0"/>
                <w:numId w:val="25"/>
              </w:numPr>
            </w:pPr>
            <w:r>
              <w:t>Does the project advance research on a policy issue of national significance?</w:t>
            </w:r>
          </w:p>
          <w:p w14:paraId="58F964A6" w14:textId="11509545" w:rsidR="00E61FA2" w:rsidRPr="00E61FA2" w:rsidRDefault="00E61FA2" w:rsidP="009C48C1">
            <w:pPr>
              <w:numPr>
                <w:ilvl w:val="0"/>
                <w:numId w:val="27"/>
              </w:numPr>
            </w:pPr>
            <w:r w:rsidRPr="35E7CA87">
              <w:t xml:space="preserve">How many consumers will benefit from the </w:t>
            </w:r>
            <w:r w:rsidR="008420A0" w:rsidRPr="35E7CA87">
              <w:t xml:space="preserve">research </w:t>
            </w:r>
            <w:r w:rsidRPr="35E7CA87">
              <w:t>project? </w:t>
            </w:r>
          </w:p>
          <w:p w14:paraId="1262F465" w14:textId="71753482" w:rsidR="00E61FA2" w:rsidRPr="00E61FA2" w:rsidRDefault="00E61FA2" w:rsidP="22DA289A">
            <w:pPr>
              <w:numPr>
                <w:ilvl w:val="0"/>
                <w:numId w:val="28"/>
              </w:numPr>
            </w:pPr>
            <w:r w:rsidRPr="00E61FA2">
              <w:t>What will the impact/s of the benefit be and how will they be measured? </w:t>
            </w:r>
          </w:p>
        </w:tc>
        <w:tc>
          <w:tcPr>
            <w:tcW w:w="1297"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79468195" w14:textId="7E05125A" w:rsidR="00E61FA2" w:rsidRPr="00E61FA2" w:rsidRDefault="00E61FA2" w:rsidP="0053782C">
            <w:pPr>
              <w:jc w:val="center"/>
            </w:pPr>
            <w:r w:rsidRPr="00E61FA2">
              <w:t>20%</w:t>
            </w:r>
          </w:p>
        </w:tc>
      </w:tr>
      <w:tr w:rsidR="00E61FA2" w:rsidRPr="00E61FA2" w14:paraId="10B81D6C" w14:textId="77777777" w:rsidTr="35E7CA87">
        <w:trPr>
          <w:trHeight w:val="1500"/>
        </w:trPr>
        <w:tc>
          <w:tcPr>
            <w:tcW w:w="2105"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5A3A43A9" w14:textId="5D48431F" w:rsidR="00E61FA2" w:rsidRPr="00E61FA2" w:rsidRDefault="00E61FA2" w:rsidP="003B583F">
            <w:pPr>
              <w:tabs>
                <w:tab w:val="num" w:pos="360"/>
              </w:tabs>
              <w:jc w:val="center"/>
              <w:rPr>
                <w:b/>
                <w:bCs/>
              </w:rPr>
            </w:pPr>
            <w:r w:rsidRPr="00E61FA2">
              <w:rPr>
                <w:b/>
                <w:bCs/>
              </w:rPr>
              <w:t>Addresses high priority consumer issue</w:t>
            </w:r>
          </w:p>
        </w:tc>
        <w:tc>
          <w:tcPr>
            <w:tcW w:w="6193"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084288E2" w14:textId="2FBD8CA6" w:rsidR="00E61FA2" w:rsidRPr="00E61FA2" w:rsidRDefault="00943A47" w:rsidP="009C48C1">
            <w:pPr>
              <w:numPr>
                <w:ilvl w:val="0"/>
                <w:numId w:val="35"/>
              </w:numPr>
            </w:pPr>
            <w:r w:rsidRPr="35E7CA87">
              <w:t xml:space="preserve">How does the </w:t>
            </w:r>
            <w:r w:rsidR="00E61FA2" w:rsidRPr="35E7CA87">
              <w:t xml:space="preserve">project </w:t>
            </w:r>
            <w:r w:rsidR="004B7120" w:rsidRPr="35E7CA87">
              <w:t>align</w:t>
            </w:r>
            <w:r w:rsidR="00E61FA2" w:rsidRPr="35E7CA87">
              <w:t xml:space="preserve"> </w:t>
            </w:r>
            <w:r w:rsidR="009F4B8D" w:rsidRPr="35E7CA87">
              <w:t>with</w:t>
            </w:r>
            <w:r w:rsidR="004B7120" w:rsidRPr="35E7CA87">
              <w:t xml:space="preserve"> </w:t>
            </w:r>
            <w:r w:rsidRPr="35E7CA87">
              <w:t>the objectives of the</w:t>
            </w:r>
            <w:r w:rsidR="00E61FA2" w:rsidRPr="35E7CA87">
              <w:t xml:space="preserve"> </w:t>
            </w:r>
            <w:hyperlink r:id="rId27">
              <w:r w:rsidR="00E61FA2" w:rsidRPr="35E7CA87">
                <w:rPr>
                  <w:rStyle w:val="Hyperlink"/>
                </w:rPr>
                <w:t>ACCAN's Strategic Plan</w:t>
              </w:r>
            </w:hyperlink>
            <w:r w:rsidR="00E61FA2" w:rsidRPr="35E7CA87">
              <w:t>? </w:t>
            </w:r>
          </w:p>
          <w:p w14:paraId="7B89FB72" w14:textId="76FAD1A6" w:rsidR="00E61FA2" w:rsidRPr="00E61FA2" w:rsidRDefault="00355A73" w:rsidP="009C48C1">
            <w:pPr>
              <w:numPr>
                <w:ilvl w:val="0"/>
                <w:numId w:val="36"/>
              </w:numPr>
            </w:pPr>
            <w:r>
              <w:t>How</w:t>
            </w:r>
            <w:r w:rsidR="00E61FA2" w:rsidRPr="00E61FA2">
              <w:t xml:space="preserve"> does the project address one or more of the </w:t>
            </w:r>
            <w:r w:rsidR="00E61FA2" w:rsidRPr="00E61FA2">
              <w:rPr>
                <w:b/>
                <w:bCs/>
              </w:rPr>
              <w:t>Priority Themes</w:t>
            </w:r>
            <w:r w:rsidR="005F1D37">
              <w:t>?</w:t>
            </w:r>
            <w:r w:rsidR="00E61FA2" w:rsidRPr="00E61FA2">
              <w:t> </w:t>
            </w:r>
          </w:p>
        </w:tc>
        <w:tc>
          <w:tcPr>
            <w:tcW w:w="1297"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77805134" w14:textId="54FBB241" w:rsidR="00E61FA2" w:rsidRPr="00E61FA2" w:rsidRDefault="00C67449" w:rsidP="0053782C">
            <w:pPr>
              <w:jc w:val="center"/>
            </w:pPr>
            <w:r>
              <w:t>4</w:t>
            </w:r>
            <w:r w:rsidR="00E61FA2" w:rsidRPr="00E61FA2">
              <w:t>0%</w:t>
            </w:r>
          </w:p>
        </w:tc>
      </w:tr>
      <w:tr w:rsidR="00E61FA2" w:rsidRPr="00E61FA2" w14:paraId="205761A2" w14:textId="77777777" w:rsidTr="35E7CA87">
        <w:trPr>
          <w:trHeight w:val="2325"/>
        </w:trPr>
        <w:tc>
          <w:tcPr>
            <w:tcW w:w="2105"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hideMark/>
          </w:tcPr>
          <w:p w14:paraId="024D7082" w14:textId="193D5DC3" w:rsidR="00E61FA2" w:rsidRPr="00E61FA2" w:rsidRDefault="00E61FA2" w:rsidP="00AA2993">
            <w:pPr>
              <w:tabs>
                <w:tab w:val="num" w:pos="360"/>
              </w:tabs>
              <w:jc w:val="center"/>
              <w:rPr>
                <w:b/>
                <w:bCs/>
              </w:rPr>
            </w:pPr>
            <w:r w:rsidRPr="00E61FA2">
              <w:rPr>
                <w:b/>
                <w:bCs/>
              </w:rPr>
              <w:t>Technical strength of the project</w:t>
            </w:r>
          </w:p>
        </w:tc>
        <w:tc>
          <w:tcPr>
            <w:tcW w:w="6193"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hideMark/>
          </w:tcPr>
          <w:p w14:paraId="6FE1EE82" w14:textId="4C8BD185" w:rsidR="00E61FA2" w:rsidRPr="00E61FA2" w:rsidRDefault="00E61FA2" w:rsidP="009C48C1">
            <w:pPr>
              <w:numPr>
                <w:ilvl w:val="0"/>
                <w:numId w:val="37"/>
              </w:numPr>
            </w:pPr>
            <w:r w:rsidRPr="35E7CA87">
              <w:t>Are the project objectives, outputs, plan and timeline well considered? </w:t>
            </w:r>
          </w:p>
          <w:p w14:paraId="7FECAA22" w14:textId="77777777" w:rsidR="00E61FA2" w:rsidRPr="00E61FA2" w:rsidRDefault="00E61FA2" w:rsidP="009C48C1">
            <w:pPr>
              <w:numPr>
                <w:ilvl w:val="0"/>
                <w:numId w:val="39"/>
              </w:numPr>
            </w:pPr>
            <w:r w:rsidRPr="35E7CA87">
              <w:t>Does the project team have the appropriate skills and capacity to carry out the project? </w:t>
            </w:r>
          </w:p>
          <w:p w14:paraId="3547C833" w14:textId="77777777" w:rsidR="00E61FA2" w:rsidRPr="00E61FA2" w:rsidRDefault="00E61FA2" w:rsidP="009C48C1">
            <w:pPr>
              <w:numPr>
                <w:ilvl w:val="0"/>
                <w:numId w:val="40"/>
              </w:numPr>
            </w:pPr>
            <w:r w:rsidRPr="35E7CA87">
              <w:t>If a research project, is the chosen methodology valid and appropriate? </w:t>
            </w:r>
          </w:p>
          <w:p w14:paraId="1DD80B18" w14:textId="77777777" w:rsidR="00E61FA2" w:rsidRPr="00E61FA2" w:rsidRDefault="00E61FA2" w:rsidP="009C48C1">
            <w:pPr>
              <w:numPr>
                <w:ilvl w:val="0"/>
                <w:numId w:val="41"/>
              </w:numPr>
            </w:pPr>
            <w:r w:rsidRPr="35E7CA87">
              <w:t>Does the application demonstrate knowledge of previous and current work/research on the theme, including that by ACCAN and regulatory bodies? </w:t>
            </w:r>
          </w:p>
          <w:p w14:paraId="042E64E6" w14:textId="77777777" w:rsidR="00E61FA2" w:rsidRPr="00E61FA2" w:rsidRDefault="00E61FA2" w:rsidP="009C48C1">
            <w:pPr>
              <w:numPr>
                <w:ilvl w:val="0"/>
                <w:numId w:val="42"/>
              </w:numPr>
            </w:pPr>
            <w:r w:rsidRPr="35E7CA87">
              <w:t>Have ethical issues regarding researching and working with people and partners been considered and addressed? </w:t>
            </w:r>
          </w:p>
        </w:tc>
        <w:tc>
          <w:tcPr>
            <w:tcW w:w="1297"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hideMark/>
          </w:tcPr>
          <w:p w14:paraId="02E1827B" w14:textId="314D233C" w:rsidR="00E61FA2" w:rsidRPr="00E61FA2" w:rsidRDefault="00FC57D0" w:rsidP="0053782C">
            <w:pPr>
              <w:tabs>
                <w:tab w:val="num" w:pos="360"/>
              </w:tabs>
              <w:jc w:val="center"/>
            </w:pPr>
            <w:r>
              <w:t>20</w:t>
            </w:r>
            <w:r w:rsidR="00E61FA2" w:rsidRPr="00E61FA2">
              <w:t>%</w:t>
            </w:r>
          </w:p>
        </w:tc>
      </w:tr>
      <w:tr w:rsidR="00E61FA2" w:rsidRPr="00E61FA2" w14:paraId="685669CE" w14:textId="77777777" w:rsidTr="35E7CA87">
        <w:trPr>
          <w:trHeight w:val="1290"/>
        </w:trPr>
        <w:tc>
          <w:tcPr>
            <w:tcW w:w="2105"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53493921" w14:textId="22B13C01" w:rsidR="00E61FA2" w:rsidRPr="00E61FA2" w:rsidRDefault="00E61FA2" w:rsidP="00AA2993">
            <w:pPr>
              <w:tabs>
                <w:tab w:val="num" w:pos="360"/>
              </w:tabs>
              <w:jc w:val="center"/>
              <w:rPr>
                <w:b/>
                <w:bCs/>
              </w:rPr>
            </w:pPr>
            <w:r w:rsidRPr="00E61FA2">
              <w:rPr>
                <w:b/>
                <w:bCs/>
              </w:rPr>
              <w:t>Value for money</w:t>
            </w:r>
          </w:p>
        </w:tc>
        <w:tc>
          <w:tcPr>
            <w:tcW w:w="6193"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3B217716" w14:textId="77777777" w:rsidR="00E61FA2" w:rsidRPr="00E61FA2" w:rsidRDefault="00E61FA2" w:rsidP="009C48C1">
            <w:pPr>
              <w:numPr>
                <w:ilvl w:val="0"/>
                <w:numId w:val="43"/>
              </w:numPr>
            </w:pPr>
            <w:r w:rsidRPr="35E7CA87">
              <w:t>Is the project budget appropriate for the proposed project activities, outputs and outcomes? </w:t>
            </w:r>
          </w:p>
          <w:p w14:paraId="0DE26781" w14:textId="77777777" w:rsidR="00E61FA2" w:rsidRPr="00E61FA2" w:rsidRDefault="00E61FA2" w:rsidP="009C48C1">
            <w:pPr>
              <w:numPr>
                <w:ilvl w:val="0"/>
                <w:numId w:val="44"/>
              </w:numPr>
            </w:pPr>
            <w:r w:rsidRPr="00E61FA2">
              <w:t>Would the project be able to proceed without this funding? </w:t>
            </w:r>
          </w:p>
          <w:p w14:paraId="41A9718A" w14:textId="77777777" w:rsidR="00E61FA2" w:rsidRPr="00E61FA2" w:rsidRDefault="00E61FA2" w:rsidP="009C48C1">
            <w:pPr>
              <w:numPr>
                <w:ilvl w:val="0"/>
                <w:numId w:val="45"/>
              </w:numPr>
            </w:pPr>
            <w:r w:rsidRPr="00E61FA2">
              <w:t>If in-kind contributions are noted, are they well considered? </w:t>
            </w:r>
          </w:p>
        </w:tc>
        <w:tc>
          <w:tcPr>
            <w:tcW w:w="1297" w:type="dxa"/>
            <w:tcBorders>
              <w:top w:val="single" w:sz="6" w:space="0" w:color="8DDDF8" w:themeColor="accent1" w:themeTint="99"/>
              <w:left w:val="single" w:sz="6" w:space="0" w:color="8DDDF8" w:themeColor="accent1" w:themeTint="99"/>
              <w:bottom w:val="single" w:sz="6" w:space="0" w:color="8DDDF8" w:themeColor="accent1" w:themeTint="99"/>
              <w:right w:val="single" w:sz="6" w:space="0" w:color="8DDDF8" w:themeColor="accent1" w:themeTint="99"/>
            </w:tcBorders>
            <w:shd w:val="clear" w:color="auto" w:fill="FFFFFF" w:themeFill="background1"/>
            <w:hideMark/>
          </w:tcPr>
          <w:p w14:paraId="4A704DA1" w14:textId="77777777" w:rsidR="00E61FA2" w:rsidRDefault="00FC57D0" w:rsidP="00FC57D0">
            <w:pPr>
              <w:tabs>
                <w:tab w:val="num" w:pos="360"/>
              </w:tabs>
              <w:jc w:val="center"/>
            </w:pPr>
            <w:r>
              <w:t>20%</w:t>
            </w:r>
          </w:p>
          <w:p w14:paraId="43D7819C" w14:textId="77777777" w:rsidR="00FC57D0" w:rsidRDefault="00FC57D0" w:rsidP="00FC57D0"/>
          <w:p w14:paraId="73AA8187" w14:textId="77777777" w:rsidR="00FC57D0" w:rsidRDefault="00FC57D0" w:rsidP="00FC57D0"/>
          <w:p w14:paraId="1C75A562" w14:textId="08FFA2B7" w:rsidR="00E61FA2" w:rsidRPr="00E61FA2" w:rsidRDefault="00E61FA2" w:rsidP="00FC57D0"/>
        </w:tc>
      </w:tr>
    </w:tbl>
    <w:p w14:paraId="3BC98D11" w14:textId="77777777" w:rsidR="00653FCC" w:rsidRDefault="00653FCC" w:rsidP="00671EF2"/>
    <w:p w14:paraId="3AC20534" w14:textId="1C53A421" w:rsidR="00653FCC" w:rsidRDefault="00653FCC" w:rsidP="00671EF2"/>
    <w:p w14:paraId="6D539BA5" w14:textId="77777777" w:rsidR="007D59DE" w:rsidRDefault="007D59DE">
      <w:pPr>
        <w:rPr>
          <w:rFonts w:cstheme="minorHAnsi"/>
          <w:b/>
          <w:sz w:val="36"/>
          <w:szCs w:val="32"/>
        </w:rPr>
      </w:pPr>
      <w:r>
        <w:br w:type="page"/>
      </w:r>
    </w:p>
    <w:p w14:paraId="1F3AF881" w14:textId="7F2FF193" w:rsidR="005A4350" w:rsidRDefault="005A4350" w:rsidP="005A4350">
      <w:pPr>
        <w:pStyle w:val="Heading1"/>
      </w:pPr>
      <w:bookmarkStart w:id="24" w:name="_Toc221009495"/>
      <w:r>
        <w:t>Priority Themes</w:t>
      </w:r>
      <w:bookmarkEnd w:id="24"/>
      <w:r>
        <w:t xml:space="preserve"> </w:t>
      </w:r>
    </w:p>
    <w:p w14:paraId="6B478049" w14:textId="6D94893A" w:rsidR="000824DC" w:rsidRDefault="005A4350" w:rsidP="00671EF2">
      <w:r w:rsidRPr="35E7CA87">
        <w:t>ACCAN has identified two priority themes</w:t>
      </w:r>
      <w:r w:rsidR="000F5646" w:rsidRPr="35E7CA87">
        <w:t xml:space="preserve"> for the 202</w:t>
      </w:r>
      <w:r w:rsidR="00F92212">
        <w:t>6</w:t>
      </w:r>
      <w:r w:rsidR="000F5646" w:rsidRPr="35E7CA87">
        <w:t xml:space="preserve"> Grant Round.</w:t>
      </w:r>
      <w:r w:rsidR="00490005" w:rsidRPr="35E7CA87">
        <w:t xml:space="preserve"> Applicants may choose to address either of these priority themes.</w:t>
      </w:r>
    </w:p>
    <w:p w14:paraId="4E59D9BD" w14:textId="77777777" w:rsidR="001854C9" w:rsidRPr="001854C9" w:rsidRDefault="001854C9" w:rsidP="001854C9">
      <w:pPr>
        <w:rPr>
          <w:b/>
          <w:bCs/>
        </w:rPr>
      </w:pPr>
      <w:r w:rsidRPr="001854C9">
        <w:rPr>
          <w:b/>
          <w:bCs/>
        </w:rPr>
        <w:t>Uplifting the consumer experience</w:t>
      </w:r>
    </w:p>
    <w:p w14:paraId="6802FECD" w14:textId="77777777" w:rsidR="001854C9" w:rsidRPr="001854C9" w:rsidRDefault="001854C9" w:rsidP="001854C9">
      <w:r w:rsidRPr="001854C9">
        <w:t>The first priority for 2026 is research into the communications consumer experience. ACCAN research shows that many consumers do not trust their provider to act in their best interests or to deliver value for money. This theme would examine where and why the consumer experience breaks down, including the experiences of culturally and linguistically diverse (CALD) and migrant communities. It would also explore why many consumers rarely change mobile and internet plans, the barriers to switching providers, and what would make switching easier. The research would focus on what consumers say about how the communications market is working for them, and what changes would improve outcomes.</w:t>
      </w:r>
    </w:p>
    <w:p w14:paraId="55F5E1D4" w14:textId="77777777" w:rsidR="001854C9" w:rsidRPr="001854C9" w:rsidRDefault="001854C9" w:rsidP="001854C9">
      <w:pPr>
        <w:rPr>
          <w:b/>
          <w:bCs/>
          <w:lang w:val="en-US"/>
        </w:rPr>
      </w:pPr>
    </w:p>
    <w:p w14:paraId="54E5564F" w14:textId="77777777" w:rsidR="001854C9" w:rsidRPr="001854C9" w:rsidRDefault="001854C9" w:rsidP="001854C9">
      <w:pPr>
        <w:rPr>
          <w:b/>
          <w:bCs/>
        </w:rPr>
      </w:pPr>
      <w:r w:rsidRPr="001854C9">
        <w:rPr>
          <w:b/>
          <w:bCs/>
        </w:rPr>
        <w:t>Affordable communications for all consumers</w:t>
      </w:r>
    </w:p>
    <w:p w14:paraId="110FB548" w14:textId="69124748" w:rsidR="00653FCC" w:rsidRDefault="001854C9" w:rsidP="00671EF2">
      <w:r w:rsidRPr="001854C9">
        <w:t xml:space="preserve">ACCAN research shows that almost half of consumers have low trust in internet providers to keep costs low. Consumers on low incomes regularly cut back on essential household expenses to afford access to communications. The second priority theme for 2026 examines the experiences of communications consumers </w:t>
      </w:r>
      <w:r w:rsidR="001A073E" w:rsidRPr="001854C9">
        <w:t>having trouble</w:t>
      </w:r>
      <w:r w:rsidRPr="001854C9">
        <w:t xml:space="preserve"> affording communications services. Research projects might include consumer choice in selecting mobile and home internet plans and what tools would better allow consumers to choose communications services that suit their needs. Projects might also include studies of policy interventions to </w:t>
      </w:r>
      <w:r w:rsidR="00276772">
        <w:t>ensure that</w:t>
      </w:r>
      <w:r w:rsidRPr="001854C9">
        <w:t xml:space="preserve"> </w:t>
      </w:r>
      <w:r w:rsidR="00DE5481">
        <w:t>the most vulnerable consumers are able to maintain access to communications</w:t>
      </w:r>
      <w:r w:rsidR="000A6341">
        <w:t>.</w:t>
      </w:r>
      <w:r w:rsidR="00A46745">
        <w:t xml:space="preserve"> </w:t>
      </w:r>
      <w:r w:rsidR="00C653D7">
        <w:t xml:space="preserve">Research </w:t>
      </w:r>
      <w:r w:rsidR="007A3D93">
        <w:t>could diagnose barriers to economic and social participation</w:t>
      </w:r>
      <w:r w:rsidR="00F92212">
        <w:t xml:space="preserve"> for vulnerable groups</w:t>
      </w:r>
      <w:r w:rsidR="007A3D93">
        <w:t xml:space="preserve"> through communications affordability</w:t>
      </w:r>
      <w:r w:rsidR="00432746">
        <w:t xml:space="preserve"> and suggest ways to </w:t>
      </w:r>
      <w:r w:rsidR="00F92212">
        <w:t>reduce the problem.</w:t>
      </w:r>
    </w:p>
    <w:p w14:paraId="36B9C919" w14:textId="77777777" w:rsidR="00653FCC" w:rsidRDefault="00653FCC" w:rsidP="00671EF2"/>
    <w:p w14:paraId="3F42C2CC" w14:textId="77777777" w:rsidR="00653FCC" w:rsidRDefault="00653FCC" w:rsidP="00671EF2"/>
    <w:p w14:paraId="4893854F" w14:textId="77777777" w:rsidR="00653FCC" w:rsidRDefault="00653FCC" w:rsidP="00671EF2"/>
    <w:p w14:paraId="3E8B7F63" w14:textId="77777777" w:rsidR="00653FCC" w:rsidRDefault="00653FCC" w:rsidP="00671EF2"/>
    <w:p w14:paraId="42E34EF1" w14:textId="77777777" w:rsidR="00653FCC" w:rsidRDefault="00653FCC" w:rsidP="00671EF2"/>
    <w:p w14:paraId="3939A923" w14:textId="77777777" w:rsidR="00653FCC" w:rsidRDefault="00653FCC" w:rsidP="00671EF2"/>
    <w:p w14:paraId="2931B478" w14:textId="77777777" w:rsidR="00653FCC" w:rsidRDefault="00653FCC" w:rsidP="00671EF2"/>
    <w:p w14:paraId="247D2314" w14:textId="77777777" w:rsidR="00653FCC" w:rsidRDefault="00653FCC" w:rsidP="00671EF2"/>
    <w:p w14:paraId="3C32C544" w14:textId="77777777" w:rsidR="00653FCC" w:rsidRDefault="00653FCC" w:rsidP="00671EF2"/>
    <w:p w14:paraId="7C3BCC39" w14:textId="77777777" w:rsidR="00653FCC" w:rsidRDefault="00653FCC" w:rsidP="00671EF2"/>
    <w:p w14:paraId="3CFF1A0A" w14:textId="11068F95" w:rsidR="00671EF2" w:rsidRDefault="006C4007" w:rsidP="00671EF2">
      <w:pPr>
        <w:pStyle w:val="Heading1"/>
      </w:pPr>
      <w:bookmarkStart w:id="25" w:name="_Toc221009496"/>
      <w:r>
        <w:t>About the 202</w:t>
      </w:r>
      <w:r w:rsidR="00F92212">
        <w:t>6</w:t>
      </w:r>
      <w:r>
        <w:t xml:space="preserve"> round</w:t>
      </w:r>
      <w:bookmarkEnd w:id="25"/>
      <w:r>
        <w:t xml:space="preserve"> </w:t>
      </w:r>
    </w:p>
    <w:p w14:paraId="76FF20CD" w14:textId="65EE30AB" w:rsidR="00A45759" w:rsidRPr="00650101" w:rsidRDefault="00A45759" w:rsidP="00671EF2">
      <w:pPr>
        <w:rPr>
          <w:i/>
          <w:iCs/>
        </w:rPr>
      </w:pPr>
      <w:r w:rsidRPr="00650101">
        <w:rPr>
          <w:i/>
          <w:iCs/>
        </w:rPr>
        <w:t xml:space="preserve">Funding available </w:t>
      </w:r>
    </w:p>
    <w:p w14:paraId="30847894" w14:textId="785E635D" w:rsidR="00671EF2" w:rsidRDefault="00A45759" w:rsidP="00671EF2">
      <w:r>
        <w:t xml:space="preserve">Applicants can </w:t>
      </w:r>
      <w:r>
        <w:rPr>
          <w:b/>
          <w:bCs/>
        </w:rPr>
        <w:t>apply for up to $40,000 per project</w:t>
      </w:r>
      <w:r>
        <w:t xml:space="preserve">. </w:t>
      </w:r>
    </w:p>
    <w:p w14:paraId="0D8497B3" w14:textId="7617223B" w:rsidR="00A45759" w:rsidRDefault="00A45759" w:rsidP="00671EF2">
      <w:r>
        <w:t xml:space="preserve">Approximately $80,000 is available for distribution. </w:t>
      </w:r>
    </w:p>
    <w:p w14:paraId="3485455D" w14:textId="5C05BA49" w:rsidR="00A45759" w:rsidRDefault="00A45759" w:rsidP="00671EF2">
      <w:r>
        <w:t xml:space="preserve">Applications requesting smaller amounts are welcome. </w:t>
      </w:r>
    </w:p>
    <w:p w14:paraId="559C5ABD" w14:textId="56DE7615" w:rsidR="004A6C99" w:rsidRDefault="000302E1" w:rsidP="00671EF2">
      <w:r w:rsidRPr="000302E1">
        <w:t>It is at the Panel’s discretion whether all available funds are allocated in any given Round, and whether funding is spread across several smaller projects, or fewer larger projects. Some applications may be offered partial funding. Any residual funding is rolled over and added to the following Round’s funds.  </w:t>
      </w:r>
    </w:p>
    <w:p w14:paraId="0DB558F4" w14:textId="7EB2540E" w:rsidR="004A6C99" w:rsidRPr="00650101" w:rsidRDefault="004A6C99" w:rsidP="00671EF2">
      <w:pPr>
        <w:rPr>
          <w:i/>
          <w:iCs/>
        </w:rPr>
      </w:pPr>
      <w:r w:rsidRPr="00650101">
        <w:rPr>
          <w:i/>
          <w:iCs/>
        </w:rPr>
        <w:t xml:space="preserve">Project duration </w:t>
      </w:r>
    </w:p>
    <w:p w14:paraId="7225169C" w14:textId="14191BE6" w:rsidR="004A6C99" w:rsidRDefault="004A6C99" w:rsidP="00671EF2">
      <w:r>
        <w:t>The maximum duration for a project</w:t>
      </w:r>
      <w:r w:rsidR="00372369">
        <w:t xml:space="preserve"> is</w:t>
      </w:r>
      <w:r>
        <w:t xml:space="preserve"> 1 year. </w:t>
      </w:r>
    </w:p>
    <w:p w14:paraId="2CC2C668" w14:textId="0B7FF083" w:rsidR="004A6C99" w:rsidRPr="00650101" w:rsidRDefault="004A6C99" w:rsidP="00650101">
      <w:pPr>
        <w:pStyle w:val="ListParagraph"/>
        <w:numPr>
          <w:ilvl w:val="0"/>
          <w:numId w:val="48"/>
        </w:numPr>
      </w:pPr>
      <w:r>
        <w:t xml:space="preserve">Projects can begin after </w:t>
      </w:r>
      <w:r w:rsidRPr="00650101">
        <w:rPr>
          <w:b/>
          <w:bCs/>
        </w:rPr>
        <w:t>1 July 202</w:t>
      </w:r>
      <w:r w:rsidR="00C20B07">
        <w:rPr>
          <w:b/>
          <w:bCs/>
        </w:rPr>
        <w:t>6</w:t>
      </w:r>
    </w:p>
    <w:p w14:paraId="3BEFBE9C" w14:textId="4CA29F46" w:rsidR="00650101" w:rsidRDefault="00650101" w:rsidP="00650101">
      <w:pPr>
        <w:pStyle w:val="ListParagraph"/>
        <w:numPr>
          <w:ilvl w:val="0"/>
          <w:numId w:val="48"/>
        </w:numPr>
      </w:pPr>
      <w:r>
        <w:t xml:space="preserve">Projects must be completed and acquitted by </w:t>
      </w:r>
      <w:r w:rsidRPr="00692A5E">
        <w:rPr>
          <w:b/>
          <w:bCs/>
        </w:rPr>
        <w:t>30 June 202</w:t>
      </w:r>
      <w:r w:rsidR="00C20B07">
        <w:rPr>
          <w:b/>
          <w:bCs/>
        </w:rPr>
        <w:t>7</w:t>
      </w:r>
      <w:r>
        <w:t>.</w:t>
      </w:r>
    </w:p>
    <w:p w14:paraId="44741A67" w14:textId="738D9A8B" w:rsidR="004A6C99" w:rsidRDefault="00650101" w:rsidP="00671EF2">
      <w:r>
        <w:t xml:space="preserve">All projects need to demonstrate they are appropriate in length to the activity proposed and may span any period within the above timeframe. </w:t>
      </w:r>
    </w:p>
    <w:p w14:paraId="71A1315F" w14:textId="224AFC5D" w:rsidR="00650101" w:rsidRPr="004A6C99" w:rsidRDefault="00650101" w:rsidP="00671EF2">
      <w:r>
        <w:t>Short projects, for example</w:t>
      </w:r>
      <w:r w:rsidR="004501F8">
        <w:t>,</w:t>
      </w:r>
      <w:r>
        <w:t xml:space="preserve"> of 6 months or less, are welcomed.</w:t>
      </w:r>
    </w:p>
    <w:p w14:paraId="161A53A4" w14:textId="3FED3178" w:rsidR="00671EF2" w:rsidRDefault="00671EF2" w:rsidP="00671EF2">
      <w:pPr>
        <w:pStyle w:val="Heading1"/>
      </w:pPr>
    </w:p>
    <w:p w14:paraId="0B076883" w14:textId="77777777" w:rsidR="00671EF2" w:rsidRDefault="00671EF2" w:rsidP="00671EF2"/>
    <w:p w14:paraId="3BFD1E53" w14:textId="77777777" w:rsidR="001F27FF" w:rsidRDefault="001F27FF" w:rsidP="439A43E2">
      <w:pPr>
        <w:pStyle w:val="Heading1"/>
        <w:spacing w:before="480" w:after="120"/>
        <w:rPr>
          <w:rFonts w:ascii="Calibri" w:eastAsia="Calibri" w:hAnsi="Calibri" w:cs="Calibri"/>
          <w:b w:val="0"/>
          <w:sz w:val="32"/>
        </w:rPr>
      </w:pPr>
    </w:p>
    <w:p w14:paraId="0BB11C44" w14:textId="77777777" w:rsidR="001F27FF" w:rsidRDefault="001F27FF">
      <w:pPr>
        <w:rPr>
          <w:rFonts w:ascii="Calibri" w:eastAsia="Calibri" w:hAnsi="Calibri" w:cs="Calibri"/>
          <w:sz w:val="32"/>
          <w:szCs w:val="32"/>
        </w:rPr>
      </w:pPr>
      <w:r>
        <w:rPr>
          <w:rFonts w:ascii="Calibri" w:eastAsia="Calibri" w:hAnsi="Calibri" w:cs="Calibri"/>
          <w:b/>
          <w:sz w:val="32"/>
        </w:rPr>
        <w:br w:type="page"/>
      </w:r>
    </w:p>
    <w:p w14:paraId="44DF8715" w14:textId="4B9F759E" w:rsidR="002F34C7" w:rsidRDefault="005A433A" w:rsidP="50D4DB4A">
      <w:pPr>
        <w:pStyle w:val="Heading1"/>
        <w:spacing w:before="480" w:after="120"/>
        <w:rPr>
          <w:rFonts w:ascii="Calibri" w:eastAsia="Calibri" w:hAnsi="Calibri" w:cs="Calibri"/>
          <w:b w:val="0"/>
          <w:sz w:val="32"/>
        </w:rPr>
      </w:pPr>
      <w:bookmarkStart w:id="26" w:name="_Toc221009497"/>
      <w:r>
        <w:rPr>
          <w:rFonts w:ascii="Calibri" w:eastAsia="Calibri" w:hAnsi="Calibri" w:cs="Calibri"/>
          <w:b w:val="0"/>
          <w:sz w:val="32"/>
        </w:rPr>
        <w:t>How to apply</w:t>
      </w:r>
      <w:bookmarkEnd w:id="26"/>
    </w:p>
    <w:p w14:paraId="12B871D8" w14:textId="233FFB0A" w:rsidR="577FA751" w:rsidRDefault="577FA751" w:rsidP="00692A5E">
      <w:pPr>
        <w:pStyle w:val="Heading2"/>
        <w:spacing w:before="360"/>
        <w:rPr>
          <w:rFonts w:ascii="Calibri" w:eastAsia="Calibri" w:hAnsi="Calibri" w:cs="Calibri"/>
          <w:sz w:val="28"/>
        </w:rPr>
      </w:pPr>
      <w:bookmarkStart w:id="27" w:name="_Toc221009498"/>
      <w:r w:rsidRPr="439A43E2">
        <w:rPr>
          <w:rFonts w:ascii="Calibri" w:eastAsia="Calibri" w:hAnsi="Calibri" w:cs="Calibri"/>
          <w:b w:val="0"/>
          <w:sz w:val="28"/>
        </w:rPr>
        <w:t>Speak to us about your project idea</w:t>
      </w:r>
      <w:bookmarkEnd w:id="27"/>
    </w:p>
    <w:p w14:paraId="181BA2B8" w14:textId="799456E0" w:rsidR="577FA751" w:rsidRDefault="577FA751">
      <w:pPr>
        <w:rPr>
          <w:rFonts w:ascii="Calibri" w:eastAsia="Calibri" w:hAnsi="Calibri" w:cs="Calibri"/>
        </w:rPr>
      </w:pPr>
      <w:r w:rsidRPr="439A43E2">
        <w:rPr>
          <w:rFonts w:ascii="Calibri" w:eastAsia="Calibri" w:hAnsi="Calibri" w:cs="Calibri"/>
        </w:rPr>
        <w:t xml:space="preserve">Our data shows that eligibility rates are greatly improved for those applicants who seek ACCAN’s input before submission. </w:t>
      </w:r>
    </w:p>
    <w:p w14:paraId="06CBA96B" w14:textId="55E83FFE" w:rsidR="577FA751" w:rsidRDefault="577FA751">
      <w:pPr>
        <w:rPr>
          <w:rFonts w:ascii="Calibri" w:eastAsia="Calibri" w:hAnsi="Calibri" w:cs="Calibri"/>
        </w:rPr>
      </w:pPr>
      <w:r w:rsidRPr="50D4DB4A">
        <w:rPr>
          <w:rFonts w:ascii="Calibri" w:eastAsia="Calibri" w:hAnsi="Calibri" w:cs="Calibri"/>
        </w:rPr>
        <w:t>The application process is competitive, merit</w:t>
      </w:r>
      <w:r w:rsidR="009D3C41" w:rsidRPr="50D4DB4A">
        <w:rPr>
          <w:rFonts w:ascii="Calibri" w:eastAsia="Calibri" w:hAnsi="Calibri" w:cs="Calibri"/>
        </w:rPr>
        <w:t>-</w:t>
      </w:r>
      <w:r w:rsidRPr="50D4DB4A">
        <w:rPr>
          <w:rFonts w:ascii="Calibri" w:eastAsia="Calibri" w:hAnsi="Calibri" w:cs="Calibri"/>
        </w:rPr>
        <w:t xml:space="preserve">based, and assessed by an </w:t>
      </w:r>
      <w:hyperlink r:id="rId28">
        <w:r w:rsidRPr="50D4DB4A">
          <w:rPr>
            <w:rStyle w:val="Hyperlink"/>
            <w:rFonts w:ascii="Calibri" w:eastAsia="Calibri" w:hAnsi="Calibri" w:cs="Calibri"/>
          </w:rPr>
          <w:t>Independent Panel,</w:t>
        </w:r>
      </w:hyperlink>
      <w:r w:rsidRPr="50D4DB4A">
        <w:rPr>
          <w:rFonts w:ascii="Calibri" w:eastAsia="Calibri" w:hAnsi="Calibri" w:cs="Calibri"/>
        </w:rPr>
        <w:t xml:space="preserve"> not by ACCAN, so the Grants team is available to discuss your project idea and provide advice on its relevance for the Program.</w:t>
      </w:r>
    </w:p>
    <w:p w14:paraId="6E3C0BB5" w14:textId="3A0A36A9" w:rsidR="577FA751" w:rsidRDefault="577FA751">
      <w:pPr>
        <w:rPr>
          <w:rFonts w:ascii="Calibri" w:eastAsia="Calibri" w:hAnsi="Calibri" w:cs="Calibri"/>
        </w:rPr>
      </w:pPr>
      <w:r w:rsidRPr="439A43E2">
        <w:rPr>
          <w:rFonts w:ascii="Calibri" w:eastAsia="Calibri" w:hAnsi="Calibri" w:cs="Calibri"/>
        </w:rPr>
        <w:t xml:space="preserve">Our Contact Details are on the front page of these Guidelines. </w:t>
      </w:r>
    </w:p>
    <w:p w14:paraId="5F20952B" w14:textId="659F14D4" w:rsidR="577FA751" w:rsidRDefault="577FA751" w:rsidP="00692A5E">
      <w:pPr>
        <w:pStyle w:val="Heading2"/>
        <w:spacing w:before="360"/>
        <w:rPr>
          <w:rFonts w:ascii="Calibri" w:eastAsia="Calibri" w:hAnsi="Calibri" w:cs="Calibri"/>
          <w:sz w:val="28"/>
        </w:rPr>
      </w:pPr>
      <w:bookmarkStart w:id="28" w:name="_Toc221009499"/>
      <w:r w:rsidRPr="439A43E2">
        <w:rPr>
          <w:rFonts w:ascii="Calibri" w:eastAsia="Calibri" w:hAnsi="Calibri" w:cs="Calibri"/>
          <w:b w:val="0"/>
          <w:sz w:val="28"/>
        </w:rPr>
        <w:t>Submit an Expression of Interest (EOI)</w:t>
      </w:r>
      <w:bookmarkEnd w:id="28"/>
    </w:p>
    <w:p w14:paraId="3B9AB320" w14:textId="49E593B9" w:rsidR="006133DC" w:rsidRPr="00BD3C9A" w:rsidRDefault="006133DC" w:rsidP="50D4DB4A">
      <w:pPr>
        <w:numPr>
          <w:ilvl w:val="1"/>
          <w:numId w:val="5"/>
        </w:numPr>
        <w:spacing w:after="120"/>
        <w:rPr>
          <w:rStyle w:val="Hyperlink"/>
        </w:rPr>
      </w:pPr>
      <w:r>
        <w:t xml:space="preserve">Your EOI must be submitted online at: </w:t>
      </w:r>
      <w:hyperlink r:id="rId29" w:history="1">
        <w:r w:rsidR="00170D10" w:rsidRPr="0045667A">
          <w:rPr>
            <w:rStyle w:val="Hyperlink"/>
          </w:rPr>
          <w:t>https://ACCAN.smartygrants.com.au/2026</w:t>
        </w:r>
      </w:hyperlink>
      <w:r w:rsidR="00170D10">
        <w:t xml:space="preserve"> </w:t>
      </w:r>
    </w:p>
    <w:p w14:paraId="3FCFC064" w14:textId="1C68C5F7" w:rsidR="577FA751" w:rsidRDefault="577FA751" w:rsidP="005E40E8">
      <w:pPr>
        <w:pStyle w:val="ListParagraph"/>
        <w:numPr>
          <w:ilvl w:val="1"/>
          <w:numId w:val="5"/>
        </w:numPr>
        <w:spacing w:after="0"/>
        <w:rPr>
          <w:rFonts w:ascii="Calibri" w:eastAsia="Calibri" w:hAnsi="Calibri" w:cs="Calibri"/>
        </w:rPr>
      </w:pPr>
      <w:r w:rsidRPr="439A43E2">
        <w:rPr>
          <w:rFonts w:ascii="Calibri" w:eastAsia="Calibri" w:hAnsi="Calibri" w:cs="Calibri"/>
        </w:rPr>
        <w:t xml:space="preserve">The EOI is a shortened form and will ask for a brief project description, a summary of how you plan to complete the project and details of any outputs to be produced. </w:t>
      </w:r>
    </w:p>
    <w:p w14:paraId="5143DFCF" w14:textId="36547E4E" w:rsidR="577FA751" w:rsidRDefault="577FA751" w:rsidP="00692A5E">
      <w:pPr>
        <w:pStyle w:val="ListParagraph"/>
        <w:numPr>
          <w:ilvl w:val="1"/>
          <w:numId w:val="5"/>
        </w:numPr>
        <w:spacing w:after="0"/>
        <w:rPr>
          <w:rFonts w:ascii="Calibri" w:eastAsia="Calibri" w:hAnsi="Calibri" w:cs="Calibri"/>
        </w:rPr>
      </w:pPr>
      <w:r w:rsidRPr="439A43E2">
        <w:rPr>
          <w:rFonts w:ascii="Calibri" w:eastAsia="Calibri" w:hAnsi="Calibri" w:cs="Calibri"/>
        </w:rPr>
        <w:t xml:space="preserve">If you don’t already have a SmartyGrants account, you will need to create one. You can save and edit your application as many times as you wish before submitting. The online forms comply with WCAG 2.0 Level AA accessibility standards. </w:t>
      </w:r>
    </w:p>
    <w:p w14:paraId="296F37F4" w14:textId="55DBA248" w:rsidR="577FA751" w:rsidRDefault="577FA751" w:rsidP="00692A5E">
      <w:pPr>
        <w:pStyle w:val="ListParagraph"/>
        <w:numPr>
          <w:ilvl w:val="1"/>
          <w:numId w:val="5"/>
        </w:numPr>
        <w:spacing w:after="0"/>
        <w:rPr>
          <w:rFonts w:ascii="Calibri" w:eastAsia="Calibri" w:hAnsi="Calibri" w:cs="Calibri"/>
        </w:rPr>
      </w:pPr>
      <w:r w:rsidRPr="439A43E2">
        <w:rPr>
          <w:rFonts w:ascii="Calibri" w:eastAsia="Calibri" w:hAnsi="Calibri" w:cs="Calibri"/>
        </w:rPr>
        <w:t xml:space="preserve">You will receive a confirmation email immediately after submitting. </w:t>
      </w:r>
    </w:p>
    <w:p w14:paraId="52F693F1" w14:textId="6FECFEDE" w:rsidR="577FA751" w:rsidRDefault="577FA751" w:rsidP="00692A5E">
      <w:pPr>
        <w:pStyle w:val="ListParagraph"/>
        <w:numPr>
          <w:ilvl w:val="1"/>
          <w:numId w:val="5"/>
        </w:numPr>
        <w:spacing w:after="0"/>
        <w:rPr>
          <w:rFonts w:ascii="Calibri" w:eastAsia="Calibri" w:hAnsi="Calibri" w:cs="Calibri"/>
        </w:rPr>
      </w:pPr>
      <w:r w:rsidRPr="439A43E2">
        <w:rPr>
          <w:rFonts w:ascii="Calibri" w:eastAsia="Calibri" w:hAnsi="Calibri" w:cs="Calibri"/>
        </w:rPr>
        <w:t xml:space="preserve">Please ensure you submit your EOI well ahead of the closing time, and note any time differences for your location. </w:t>
      </w:r>
    </w:p>
    <w:p w14:paraId="75F787B8" w14:textId="4D948F99" w:rsidR="577FA751" w:rsidRDefault="577FA751" w:rsidP="00692A5E">
      <w:pPr>
        <w:pStyle w:val="ListParagraph"/>
        <w:numPr>
          <w:ilvl w:val="1"/>
          <w:numId w:val="5"/>
        </w:numPr>
        <w:spacing w:after="0"/>
        <w:rPr>
          <w:rFonts w:ascii="Calibri" w:eastAsia="Calibri" w:hAnsi="Calibri" w:cs="Calibri"/>
        </w:rPr>
      </w:pPr>
      <w:r w:rsidRPr="50D4DB4A">
        <w:rPr>
          <w:rFonts w:ascii="Calibri" w:eastAsia="Calibri" w:hAnsi="Calibri" w:cs="Calibri"/>
        </w:rPr>
        <w:t>Please note that previous Rounds have attracted between 60-80 EOIs, with approximately 15-20 of these invited through to</w:t>
      </w:r>
      <w:r w:rsidR="006E46DD" w:rsidRPr="50D4DB4A">
        <w:rPr>
          <w:rFonts w:ascii="Calibri" w:eastAsia="Calibri" w:hAnsi="Calibri" w:cs="Calibri"/>
        </w:rPr>
        <w:t xml:space="preserve"> the</w:t>
      </w:r>
      <w:r w:rsidRPr="50D4DB4A">
        <w:rPr>
          <w:rFonts w:ascii="Calibri" w:eastAsia="Calibri" w:hAnsi="Calibri" w:cs="Calibri"/>
        </w:rPr>
        <w:t xml:space="preserve"> </w:t>
      </w:r>
      <w:r w:rsidRPr="50D4DB4A">
        <w:rPr>
          <w:rFonts w:ascii="Calibri" w:eastAsia="Calibri" w:hAnsi="Calibri" w:cs="Calibri"/>
          <w:i/>
          <w:iCs/>
        </w:rPr>
        <w:t>Full Application</w:t>
      </w:r>
      <w:r w:rsidRPr="50D4DB4A">
        <w:rPr>
          <w:rFonts w:ascii="Calibri" w:eastAsia="Calibri" w:hAnsi="Calibri" w:cs="Calibri"/>
        </w:rPr>
        <w:t xml:space="preserve"> stage. </w:t>
      </w:r>
    </w:p>
    <w:p w14:paraId="1EB458AD" w14:textId="5CB12AFD" w:rsidR="577FA751" w:rsidRDefault="577FA751" w:rsidP="00692A5E">
      <w:pPr>
        <w:pStyle w:val="Heading2"/>
        <w:spacing w:before="360"/>
        <w:rPr>
          <w:rFonts w:ascii="Calibri" w:eastAsia="Calibri" w:hAnsi="Calibri" w:cs="Calibri"/>
          <w:sz w:val="28"/>
        </w:rPr>
      </w:pPr>
      <w:bookmarkStart w:id="29" w:name="_Toc221009500"/>
      <w:r w:rsidRPr="439A43E2">
        <w:rPr>
          <w:rFonts w:ascii="Calibri" w:eastAsia="Calibri" w:hAnsi="Calibri" w:cs="Calibri"/>
          <w:b w:val="0"/>
          <w:sz w:val="28"/>
        </w:rPr>
        <w:t>Submit a Full Application</w:t>
      </w:r>
      <w:bookmarkEnd w:id="29"/>
    </w:p>
    <w:p w14:paraId="3A1DA4E8" w14:textId="5CEBE93D" w:rsidR="577FA751" w:rsidRDefault="577FA751" w:rsidP="35E7CA87">
      <w:pPr>
        <w:pStyle w:val="ListParagraph"/>
        <w:numPr>
          <w:ilvl w:val="0"/>
          <w:numId w:val="4"/>
        </w:numPr>
        <w:spacing w:after="0"/>
        <w:ind w:left="1440"/>
        <w:rPr>
          <w:rFonts w:ascii="Calibri" w:eastAsia="Calibri" w:hAnsi="Calibri" w:cs="Calibri"/>
        </w:rPr>
      </w:pPr>
      <w:r w:rsidRPr="35E7CA87">
        <w:rPr>
          <w:rFonts w:ascii="Calibri" w:eastAsia="Calibri" w:hAnsi="Calibri" w:cs="Calibri"/>
        </w:rPr>
        <w:t xml:space="preserve">Shortlisted EOIs will be invited to submit a full application. This invitation may include questions or comments from the assessment Panel to be addressed. </w:t>
      </w:r>
    </w:p>
    <w:p w14:paraId="09CED8B9" w14:textId="77777777" w:rsidR="00C81A17" w:rsidRDefault="577FA751" w:rsidP="00C81A17">
      <w:pPr>
        <w:pStyle w:val="ListParagraph"/>
        <w:numPr>
          <w:ilvl w:val="0"/>
          <w:numId w:val="4"/>
        </w:numPr>
        <w:spacing w:after="0"/>
        <w:ind w:left="1440"/>
        <w:rPr>
          <w:rFonts w:ascii="Calibri" w:eastAsia="Calibri" w:hAnsi="Calibri" w:cs="Calibri"/>
        </w:rPr>
      </w:pPr>
      <w:r w:rsidRPr="439A43E2">
        <w:rPr>
          <w:rFonts w:ascii="Calibri" w:eastAsia="Calibri" w:hAnsi="Calibri" w:cs="Calibri"/>
        </w:rPr>
        <w:t>Your application will need to include a full project plan and budget.</w:t>
      </w:r>
    </w:p>
    <w:p w14:paraId="456000CF" w14:textId="2B61D522" w:rsidR="577FA751" w:rsidRDefault="577FA751" w:rsidP="50D4DB4A">
      <w:pPr>
        <w:pStyle w:val="ListParagraph"/>
        <w:spacing w:after="0"/>
        <w:ind w:left="1440"/>
        <w:rPr>
          <w:rFonts w:ascii="Calibri" w:eastAsia="Calibri" w:hAnsi="Calibri" w:cs="Calibri"/>
        </w:rPr>
      </w:pPr>
      <w:r w:rsidRPr="50D4DB4A">
        <w:rPr>
          <w:rFonts w:ascii="Calibri" w:eastAsia="Calibri" w:hAnsi="Calibri" w:cs="Calibri"/>
        </w:rPr>
        <w:t>*University applicants: please note that ACCAN does not normally fund teaching buyout/teaching relief. If you do wish to include teaching buyout in your budget, please ensure it is strongly justified.</w:t>
      </w:r>
    </w:p>
    <w:p w14:paraId="01137E04" w14:textId="5CE762F1" w:rsidR="577FA751" w:rsidRDefault="577FA751" w:rsidP="00692A5E">
      <w:pPr>
        <w:pStyle w:val="Heading1"/>
        <w:spacing w:before="480" w:after="120"/>
        <w:rPr>
          <w:rFonts w:ascii="Calibri" w:eastAsia="Calibri" w:hAnsi="Calibri" w:cs="Calibri"/>
          <w:sz w:val="32"/>
        </w:rPr>
      </w:pPr>
      <w:bookmarkStart w:id="30" w:name="_Toc221009501"/>
      <w:r w:rsidRPr="439A43E2">
        <w:rPr>
          <w:rFonts w:ascii="Calibri" w:eastAsia="Calibri" w:hAnsi="Calibri" w:cs="Calibri"/>
          <w:b w:val="0"/>
          <w:sz w:val="32"/>
        </w:rPr>
        <w:t>After Applying</w:t>
      </w:r>
      <w:bookmarkEnd w:id="30"/>
    </w:p>
    <w:p w14:paraId="74F68AC5" w14:textId="22F0C89F" w:rsidR="577FA751" w:rsidRDefault="577FA751">
      <w:pPr>
        <w:rPr>
          <w:rFonts w:ascii="Calibri" w:eastAsia="Calibri" w:hAnsi="Calibri" w:cs="Calibri"/>
        </w:rPr>
      </w:pPr>
      <w:r w:rsidRPr="439A43E2">
        <w:rPr>
          <w:rFonts w:ascii="Calibri" w:eastAsia="Calibri" w:hAnsi="Calibri" w:cs="Calibri"/>
        </w:rPr>
        <w:t>Your application/s will be kept confidential and will be accessed only by relevant ACCAN staff and members of the Independent Panel. The ACCAN Board will receive some information in their role as overseer of the assessment process.</w:t>
      </w:r>
    </w:p>
    <w:p w14:paraId="3F0D0381" w14:textId="6C59E391" w:rsidR="577FA751" w:rsidRDefault="577FA751">
      <w:pPr>
        <w:rPr>
          <w:rFonts w:ascii="Calibri" w:eastAsia="Calibri" w:hAnsi="Calibri" w:cs="Calibri"/>
        </w:rPr>
      </w:pPr>
      <w:r w:rsidRPr="439A43E2">
        <w:rPr>
          <w:rFonts w:ascii="Calibri" w:eastAsia="Calibri" w:hAnsi="Calibri" w:cs="Calibri"/>
        </w:rPr>
        <w:t>ACCAN may seek further information from applicants at any stage in the assessment process.</w:t>
      </w:r>
    </w:p>
    <w:p w14:paraId="7C7F0980" w14:textId="58BD6F44" w:rsidR="008935E0" w:rsidRPr="00C943FE" w:rsidRDefault="577FA751">
      <w:pPr>
        <w:rPr>
          <w:rFonts w:ascii="Calibri" w:eastAsia="Calibri" w:hAnsi="Calibri" w:cs="Calibri"/>
          <w:lang w:val="en-US"/>
        </w:rPr>
      </w:pPr>
      <w:r w:rsidRPr="439A43E2">
        <w:rPr>
          <w:rFonts w:ascii="Calibri" w:eastAsia="Calibri" w:hAnsi="Calibri" w:cs="Calibri"/>
        </w:rPr>
        <w:t xml:space="preserve">Unsuccessful applicants will receive written feedback on their applications by email and are invited to contact ACCAN if they would like to seek further feedback. </w:t>
      </w:r>
    </w:p>
    <w:p w14:paraId="3C56AED4" w14:textId="5A0B58F9" w:rsidR="577FA751" w:rsidRDefault="577FA751" w:rsidP="00692A5E">
      <w:pPr>
        <w:pStyle w:val="Heading1"/>
        <w:spacing w:before="480" w:after="120"/>
        <w:rPr>
          <w:rFonts w:ascii="Calibri" w:eastAsia="Calibri" w:hAnsi="Calibri" w:cs="Calibri"/>
          <w:sz w:val="32"/>
        </w:rPr>
      </w:pPr>
      <w:bookmarkStart w:id="31" w:name="_Toc221009502"/>
      <w:r w:rsidRPr="439A43E2">
        <w:rPr>
          <w:rFonts w:ascii="Calibri" w:eastAsia="Calibri" w:hAnsi="Calibri" w:cs="Calibri"/>
          <w:b w:val="0"/>
          <w:sz w:val="32"/>
        </w:rPr>
        <w:t>I</w:t>
      </w:r>
      <w:r w:rsidR="00BC56E1">
        <w:rPr>
          <w:rFonts w:ascii="Calibri" w:eastAsia="Calibri" w:hAnsi="Calibri" w:cs="Calibri"/>
          <w:b w:val="0"/>
          <w:sz w:val="32"/>
        </w:rPr>
        <w:t>f you are funded</w:t>
      </w:r>
      <w:bookmarkEnd w:id="31"/>
    </w:p>
    <w:p w14:paraId="2D68DE84" w14:textId="62936967" w:rsidR="577FA751" w:rsidRDefault="577FA751">
      <w:pPr>
        <w:rPr>
          <w:rFonts w:ascii="Calibri" w:eastAsia="Calibri" w:hAnsi="Calibri" w:cs="Calibri"/>
        </w:rPr>
      </w:pPr>
      <w:r w:rsidRPr="439A43E2">
        <w:rPr>
          <w:rFonts w:ascii="Calibri" w:eastAsia="Calibri" w:hAnsi="Calibri" w:cs="Calibri"/>
        </w:rPr>
        <w:t xml:space="preserve">ACCAN takes a collaborative approach to project management and will provide regular communication and support throughout. </w:t>
      </w:r>
    </w:p>
    <w:p w14:paraId="034DA884" w14:textId="70564477" w:rsidR="577FA751" w:rsidRDefault="577FA751" w:rsidP="00692A5E">
      <w:pPr>
        <w:pStyle w:val="Heading2"/>
        <w:spacing w:before="360"/>
        <w:rPr>
          <w:rFonts w:ascii="Calibri" w:eastAsia="Calibri" w:hAnsi="Calibri" w:cs="Calibri"/>
          <w:sz w:val="28"/>
        </w:rPr>
      </w:pPr>
      <w:bookmarkStart w:id="32" w:name="_Toc221009503"/>
      <w:r w:rsidRPr="439A43E2">
        <w:rPr>
          <w:rFonts w:ascii="Calibri" w:eastAsia="Calibri" w:hAnsi="Calibri" w:cs="Calibri"/>
          <w:b w:val="0"/>
          <w:sz w:val="28"/>
        </w:rPr>
        <w:t>Funding Deed</w:t>
      </w:r>
      <w:bookmarkEnd w:id="32"/>
    </w:p>
    <w:p w14:paraId="1DFF056A" w14:textId="7083DEBC" w:rsidR="577FA751" w:rsidRDefault="577FA751" w:rsidP="35E7CA87">
      <w:pPr>
        <w:rPr>
          <w:rFonts w:ascii="Calibri" w:eastAsia="Calibri" w:hAnsi="Calibri" w:cs="Calibri"/>
        </w:rPr>
      </w:pPr>
      <w:r w:rsidRPr="35E7CA87">
        <w:rPr>
          <w:rFonts w:ascii="Calibri" w:eastAsia="Calibri" w:hAnsi="Calibri" w:cs="Calibri"/>
        </w:rPr>
        <w:t xml:space="preserve">If your project is selected to receive a grant you will need to have in place a signed funding agreement before commencing. This will set out ACCAN’s requirements as well as your obligations in the delivery of the project. </w:t>
      </w:r>
    </w:p>
    <w:p w14:paraId="100F3D5D" w14:textId="52CC11F5" w:rsidR="577FA751" w:rsidRDefault="577FA751" w:rsidP="35E7CA87">
      <w:pPr>
        <w:rPr>
          <w:rFonts w:ascii="Calibri" w:eastAsia="Calibri" w:hAnsi="Calibri" w:cs="Calibri"/>
        </w:rPr>
      </w:pPr>
      <w:r w:rsidRPr="35E7CA87">
        <w:rPr>
          <w:rFonts w:ascii="Calibri" w:eastAsia="Calibri" w:hAnsi="Calibri" w:cs="Calibri"/>
        </w:rPr>
        <w:t>It will be filled according to the outputs, milestones, timelines etc. you indicated in your application. Payments are milestone-based, meaning you will be expected to show that you have delivered on an agreed milestone prior to each payment being released.</w:t>
      </w:r>
    </w:p>
    <w:p w14:paraId="78E176BE" w14:textId="658A4F66" w:rsidR="577FA751" w:rsidRDefault="577FA751" w:rsidP="35E7CA87">
      <w:pPr>
        <w:rPr>
          <w:rFonts w:ascii="Calibri" w:eastAsia="Calibri" w:hAnsi="Calibri" w:cs="Calibri"/>
        </w:rPr>
      </w:pPr>
      <w:r w:rsidRPr="35E7CA87">
        <w:rPr>
          <w:rFonts w:ascii="Calibri" w:eastAsia="Calibri" w:hAnsi="Calibri" w:cs="Calibri"/>
        </w:rPr>
        <w:t>Please review the Deed and Schedule to ensure you and/or your organisation are able to accept its conditions, should you be recommended for funding. Please note that because the ACCAN Grants Program is funded by the Federal Government, ACCAN is required to impose certain obligations on the Grant Recipient under its own Commonwealth Deed. Funding under the Independent Grants Program is dependent on acceptance of the terms of the Deed, in certain circumstances.</w:t>
      </w:r>
    </w:p>
    <w:p w14:paraId="6CD69880" w14:textId="46ED2C35" w:rsidR="577FA751" w:rsidRDefault="577FA751" w:rsidP="00692A5E">
      <w:pPr>
        <w:pStyle w:val="Heading3"/>
        <w:spacing w:before="240" w:beforeAutospacing="0"/>
        <w:rPr>
          <w:rFonts w:eastAsia="Calibri" w:cs="Calibri"/>
        </w:rPr>
      </w:pPr>
      <w:bookmarkStart w:id="33" w:name="_Toc221009504"/>
      <w:r w:rsidRPr="6ED2C326">
        <w:rPr>
          <w:rFonts w:eastAsia="Calibri" w:cs="Calibri"/>
        </w:rPr>
        <w:t>Intellectual property</w:t>
      </w:r>
      <w:bookmarkEnd w:id="33"/>
    </w:p>
    <w:p w14:paraId="1DDA38FA" w14:textId="2F636446" w:rsidR="577FA751" w:rsidRDefault="577FA751" w:rsidP="35E7CA87">
      <w:pPr>
        <w:rPr>
          <w:rFonts w:ascii="Calibri" w:eastAsia="Calibri" w:hAnsi="Calibri" w:cs="Calibri"/>
        </w:rPr>
      </w:pPr>
      <w:r w:rsidRPr="35E7CA87">
        <w:rPr>
          <w:rFonts w:ascii="Calibri" w:eastAsia="Calibri" w:hAnsi="Calibri" w:cs="Calibri"/>
        </w:rPr>
        <w:t>All materials created during the project will remain the intellectual property of you or your organisation. By entering into a funding Deed with ACCAN you agree to:</w:t>
      </w:r>
    </w:p>
    <w:p w14:paraId="10EED939" w14:textId="4A98864C" w:rsidR="577FA751" w:rsidRDefault="577FA751" w:rsidP="35E7CA87">
      <w:pPr>
        <w:pStyle w:val="ListParagraph"/>
        <w:numPr>
          <w:ilvl w:val="0"/>
          <w:numId w:val="2"/>
        </w:numPr>
        <w:spacing w:after="0"/>
        <w:rPr>
          <w:rFonts w:ascii="Calibri" w:eastAsia="Calibri" w:hAnsi="Calibri" w:cs="Calibri"/>
        </w:rPr>
      </w:pPr>
      <w:r w:rsidRPr="35E7CA87">
        <w:rPr>
          <w:rFonts w:ascii="Calibri" w:eastAsia="Calibri" w:hAnsi="Calibri" w:cs="Calibri"/>
        </w:rPr>
        <w:t xml:space="preserve">Grant ACCAN a permanent license to all materials created during the project, including the right to sub-license, which ACCAN is required to automatically grant to the Department </w:t>
      </w:r>
    </w:p>
    <w:p w14:paraId="2C1EFCF7" w14:textId="5BD04726" w:rsidR="577FA751" w:rsidRDefault="577FA751" w:rsidP="00692A5E">
      <w:pPr>
        <w:pStyle w:val="ListParagraph"/>
        <w:numPr>
          <w:ilvl w:val="0"/>
          <w:numId w:val="2"/>
        </w:numPr>
        <w:spacing w:after="0"/>
        <w:rPr>
          <w:rFonts w:ascii="Calibri" w:eastAsia="Calibri" w:hAnsi="Calibri" w:cs="Calibri"/>
        </w:rPr>
      </w:pPr>
      <w:r w:rsidRPr="439A43E2">
        <w:rPr>
          <w:rFonts w:ascii="Calibri" w:eastAsia="Calibri" w:hAnsi="Calibri" w:cs="Calibri"/>
        </w:rPr>
        <w:t>Acknowledge ACCAN’s support of the project in all public materials (and the Department in supporting ACCAN).</w:t>
      </w:r>
    </w:p>
    <w:p w14:paraId="2669A0E9" w14:textId="45E42B68" w:rsidR="577FA751" w:rsidRDefault="577FA751" w:rsidP="00692A5E">
      <w:pPr>
        <w:rPr>
          <w:rFonts w:ascii="Calibri" w:eastAsia="Calibri" w:hAnsi="Calibri" w:cs="Calibri"/>
        </w:rPr>
      </w:pPr>
      <w:r w:rsidRPr="439A43E2">
        <w:rPr>
          <w:rFonts w:ascii="Calibri" w:eastAsia="Calibri" w:hAnsi="Calibri" w:cs="Calibri"/>
        </w:rPr>
        <w:t xml:space="preserve">Projects selected for funding will be </w:t>
      </w:r>
      <w:hyperlink r:id="rId30" w:history="1">
        <w:r w:rsidRPr="439A43E2">
          <w:rPr>
            <w:rStyle w:val="Hyperlink"/>
            <w:rFonts w:ascii="Calibri" w:eastAsia="Calibri" w:hAnsi="Calibri" w:cs="Calibri"/>
          </w:rPr>
          <w:t>listed on the ACCAN website</w:t>
        </w:r>
      </w:hyperlink>
      <w:r w:rsidRPr="439A43E2">
        <w:rPr>
          <w:rFonts w:ascii="Calibri" w:eastAsia="Calibri" w:hAnsi="Calibri" w:cs="Calibri"/>
        </w:rPr>
        <w:t>.</w:t>
      </w:r>
    </w:p>
    <w:p w14:paraId="577D5402" w14:textId="77777777" w:rsidR="004747CD" w:rsidRPr="00237198" w:rsidRDefault="004747CD" w:rsidP="004747CD">
      <w:pPr>
        <w:pStyle w:val="Heading3"/>
      </w:pPr>
      <w:bookmarkStart w:id="34" w:name="_Toc122447556"/>
      <w:bookmarkStart w:id="35" w:name="_Toc153901301"/>
      <w:bookmarkStart w:id="36" w:name="_Toc221009505"/>
      <w:r w:rsidRPr="00237198">
        <w:t>Records and reporting</w:t>
      </w:r>
      <w:bookmarkEnd w:id="34"/>
      <w:bookmarkEnd w:id="35"/>
      <w:bookmarkEnd w:id="36"/>
    </w:p>
    <w:p w14:paraId="7E0CC34A" w14:textId="77777777" w:rsidR="004747CD" w:rsidRPr="008423F4" w:rsidRDefault="004747CD" w:rsidP="004747CD">
      <w:r w:rsidRPr="35E7CA87">
        <w:t>You will need to provide the following to ACCAN at a time specified in the funding agreement, or when requested:</w:t>
      </w:r>
    </w:p>
    <w:p w14:paraId="4AACE3AB" w14:textId="77777777" w:rsidR="004747CD" w:rsidRPr="008423F4" w:rsidRDefault="004747CD" w:rsidP="35E7CA87">
      <w:pPr>
        <w:pStyle w:val="ListParagraph"/>
        <w:numPr>
          <w:ilvl w:val="0"/>
          <w:numId w:val="56"/>
        </w:numPr>
        <w:spacing w:after="120" w:line="240" w:lineRule="auto"/>
      </w:pPr>
      <w:r w:rsidRPr="35E7CA87">
        <w:rPr>
          <w:b/>
          <w:bCs/>
        </w:rPr>
        <w:t>Records</w:t>
      </w:r>
      <w:r w:rsidRPr="35E7CA87">
        <w:t xml:space="preserve"> clearly accounting for funding provided. Records must be kept in such a way that they could be inspected and audited if required. </w:t>
      </w:r>
    </w:p>
    <w:p w14:paraId="4CEE88F9" w14:textId="52D5D5C0" w:rsidR="00DC13F4" w:rsidRPr="00C5300D" w:rsidRDefault="004747CD" w:rsidP="35E7CA87">
      <w:pPr>
        <w:pStyle w:val="ListParagraph"/>
        <w:numPr>
          <w:ilvl w:val="0"/>
          <w:numId w:val="56"/>
        </w:numPr>
        <w:spacing w:after="120" w:line="240" w:lineRule="auto"/>
      </w:pPr>
      <w:r w:rsidRPr="35E7CA87">
        <w:t xml:space="preserve">A </w:t>
      </w:r>
      <w:r w:rsidRPr="35E7CA87">
        <w:rPr>
          <w:b/>
          <w:bCs/>
        </w:rPr>
        <w:t xml:space="preserve">Project Acquittal Report: </w:t>
      </w:r>
      <w:r w:rsidRPr="35E7CA87">
        <w:t>When your project has finished, a form will be provided for you to evaluate the project and document all financial details.</w:t>
      </w:r>
    </w:p>
    <w:sectPr w:rsidR="00DC13F4" w:rsidRPr="00C5300D" w:rsidSect="00583E0A">
      <w:headerReference w:type="default" r:id="rId31"/>
      <w:footerReference w:type="default" r:id="rId32"/>
      <w:type w:val="continuous"/>
      <w:pgSz w:w="11906" w:h="16838"/>
      <w:pgMar w:top="1418" w:right="1440" w:bottom="1276"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76CF" w14:textId="77777777" w:rsidR="00C8063C" w:rsidRDefault="00C8063C">
      <w:pPr>
        <w:spacing w:after="0" w:line="240" w:lineRule="auto"/>
      </w:pPr>
      <w:r>
        <w:separator/>
      </w:r>
    </w:p>
  </w:endnote>
  <w:endnote w:type="continuationSeparator" w:id="0">
    <w:p w14:paraId="704D6604" w14:textId="77777777" w:rsidR="00C8063C" w:rsidRDefault="00C8063C">
      <w:pPr>
        <w:spacing w:after="0" w:line="240" w:lineRule="auto"/>
      </w:pPr>
      <w:r>
        <w:continuationSeparator/>
      </w:r>
    </w:p>
  </w:endnote>
  <w:endnote w:type="continuationNotice" w:id="1">
    <w:p w14:paraId="5AD4D856" w14:textId="77777777" w:rsidR="00C8063C" w:rsidRDefault="00C80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w:altName w:val="Calibri"/>
    <w:charset w:val="00"/>
    <w:family w:val="auto"/>
    <w:pitch w:val="variable"/>
    <w:sig w:usb0="800000A7" w:usb1="00000000" w:usb2="00000000" w:usb3="00000000" w:csb0="00000009" w:csb1="00000000"/>
  </w:font>
  <w:font w:name="Gotham Blac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765" w14:textId="77777777" w:rsidR="00335C30" w:rsidRDefault="00335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EDBA" w14:textId="77777777" w:rsidR="00C5300D" w:rsidRDefault="00C5300D">
    <w:pPr>
      <w:jc w:val="right"/>
      <w:rPr>
        <w:rStyle w:val="Letterhead1Char"/>
        <w:rFonts w:asciiTheme="minorHAnsi" w:hAnsiTheme="minorHAnsi" w:cstheme="minorHAnsi"/>
        <w:sz w:val="22"/>
        <w:szCs w:val="22"/>
      </w:rPr>
    </w:pPr>
    <w:r>
      <w:rPr>
        <w:rFonts w:ascii="Gotham" w:hAnsi="Gotham"/>
        <w:b/>
        <w:bCs/>
        <w:noProof/>
        <w:spacing w:val="8"/>
        <w:sz w:val="20"/>
        <w:szCs w:val="20"/>
      </w:rPr>
      <mc:AlternateContent>
        <mc:Choice Requires="wps">
          <w:drawing>
            <wp:anchor distT="0" distB="0" distL="114300" distR="114300" simplePos="0" relativeHeight="251658241" behindDoc="1" locked="0" layoutInCell="1" allowOverlap="1" wp14:anchorId="11D4776C" wp14:editId="1EF62D99">
              <wp:simplePos x="0" y="0"/>
              <wp:positionH relativeFrom="page">
                <wp:posOffset>0</wp:posOffset>
              </wp:positionH>
              <wp:positionV relativeFrom="paragraph">
                <wp:posOffset>233045</wp:posOffset>
              </wp:positionV>
              <wp:extent cx="7553325" cy="685800"/>
              <wp:effectExtent l="0" t="0" r="9525" b="0"/>
              <wp:wrapNone/>
              <wp:docPr id="1920884506" name="Rectangle 1"/>
              <wp:cNvGraphicFramePr/>
              <a:graphic xmlns:a="http://schemas.openxmlformats.org/drawingml/2006/main">
                <a:graphicData uri="http://schemas.microsoft.com/office/word/2010/wordprocessingShape">
                  <wps:wsp>
                    <wps:cNvSpPr/>
                    <wps:spPr>
                      <a:xfrm>
                        <a:off x="0" y="0"/>
                        <a:ext cx="7553325" cy="685800"/>
                      </a:xfrm>
                      <a:prstGeom prst="rect">
                        <a:avLst/>
                      </a:prstGeom>
                      <a:solidFill>
                        <a:srgbClr val="44C8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A9AA75C">
            <v:rect id="Rectangle 1" style="position:absolute;margin-left:0;margin-top:18.35pt;width:594.75pt;height:5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4c8f5" stroked="f" strokeweight="2pt" w14:anchorId="4F1CA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">
              <w10:wrap anchorx="page"/>
            </v:rect>
          </w:pict>
        </mc:Fallback>
      </mc:AlternateContent>
    </w:r>
  </w:p>
  <w:p w14:paraId="4552D1E3" w14:textId="77777777" w:rsidR="00A82344" w:rsidRPr="00C5300D" w:rsidRDefault="00C8063C" w:rsidP="00A82344">
    <w:pPr>
      <w:jc w:val="right"/>
      <w:rPr>
        <w:rStyle w:val="Letterhead1Char"/>
        <w:rFonts w:asciiTheme="minorHAnsi" w:hAnsiTheme="minorHAnsi" w:cstheme="minorHAnsi"/>
        <w:sz w:val="22"/>
        <w:szCs w:val="22"/>
      </w:rPr>
    </w:pPr>
    <w:sdt>
      <w:sdtPr>
        <w:rPr>
          <w:rFonts w:ascii="Gotham" w:hAnsi="Gotham"/>
          <w:b/>
          <w:bCs/>
          <w:spacing w:val="8"/>
          <w:sz w:val="20"/>
          <w:szCs w:val="20"/>
        </w:rPr>
        <w:id w:val="-1938281963"/>
        <w:docPartObj>
          <w:docPartGallery w:val="Page Numbers (Bottom of Page)"/>
          <w:docPartUnique/>
        </w:docPartObj>
      </w:sdtPr>
      <w:sdtEndPr>
        <w:rPr>
          <w:rStyle w:val="Letterhead1Char"/>
          <w:rFonts w:asciiTheme="minorHAnsi" w:hAnsiTheme="minorHAnsi" w:cstheme="minorHAnsi"/>
          <w:sz w:val="22"/>
          <w:szCs w:val="22"/>
        </w:rPr>
      </w:sdtEndPr>
      <w:sdtContent>
        <w:r w:rsidR="00A82344" w:rsidRPr="00C5300D">
          <w:rPr>
            <w:rStyle w:val="Letterhead1Char"/>
            <w:rFonts w:asciiTheme="minorHAnsi" w:hAnsiTheme="minorHAnsi" w:cstheme="minorHAnsi"/>
            <w:sz w:val="22"/>
            <w:szCs w:val="22"/>
          </w:rPr>
          <w:fldChar w:fldCharType="begin"/>
        </w:r>
        <w:r w:rsidR="00A82344" w:rsidRPr="00C5300D">
          <w:rPr>
            <w:rStyle w:val="Letterhead1Char"/>
            <w:rFonts w:asciiTheme="minorHAnsi" w:hAnsiTheme="minorHAnsi" w:cstheme="minorHAnsi"/>
            <w:sz w:val="22"/>
            <w:szCs w:val="22"/>
          </w:rPr>
          <w:instrText xml:space="preserve"> PAGE   \* MERGEFORMAT </w:instrText>
        </w:r>
        <w:r w:rsidR="00A82344" w:rsidRPr="00C5300D">
          <w:rPr>
            <w:rStyle w:val="Letterhead1Char"/>
            <w:rFonts w:asciiTheme="minorHAnsi" w:hAnsiTheme="minorHAnsi" w:cstheme="minorHAnsi"/>
            <w:sz w:val="22"/>
            <w:szCs w:val="22"/>
          </w:rPr>
          <w:fldChar w:fldCharType="separate"/>
        </w:r>
        <w:r w:rsidR="00A82344">
          <w:rPr>
            <w:rStyle w:val="Letterhead1Char"/>
            <w:rFonts w:asciiTheme="minorHAnsi" w:hAnsiTheme="minorHAnsi" w:cstheme="minorHAnsi"/>
            <w:sz w:val="22"/>
            <w:szCs w:val="22"/>
          </w:rPr>
          <w:t>1</w:t>
        </w:r>
        <w:r w:rsidR="00A82344" w:rsidRPr="00C5300D">
          <w:rPr>
            <w:rStyle w:val="Letterhead1Char"/>
            <w:rFonts w:asciiTheme="minorHAnsi" w:hAnsiTheme="minorHAnsi" w:cstheme="minorHAnsi"/>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71EA" w14:textId="77777777" w:rsidR="00C5300D" w:rsidRDefault="00C5300D">
    <w:pPr>
      <w:pStyle w:val="Footer"/>
    </w:pPr>
    <w:r>
      <w:t>NAME OF THE SUBMISSION IN CAPS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3F3F" w14:textId="77777777" w:rsidR="00A82344" w:rsidRDefault="00A82344">
    <w:pPr>
      <w:jc w:val="right"/>
      <w:rPr>
        <w:rStyle w:val="Letterhead1Char"/>
        <w:rFonts w:asciiTheme="minorHAnsi" w:hAnsiTheme="minorHAnsi" w:cstheme="minorHAnsi"/>
        <w:sz w:val="22"/>
        <w:szCs w:val="22"/>
      </w:rPr>
    </w:pPr>
    <w:r>
      <w:rPr>
        <w:rFonts w:ascii="Gotham" w:hAnsi="Gotham"/>
        <w:b/>
        <w:bCs/>
        <w:noProof/>
        <w:spacing w:val="8"/>
        <w:sz w:val="20"/>
        <w:szCs w:val="20"/>
      </w:rPr>
      <mc:AlternateContent>
        <mc:Choice Requires="wps">
          <w:drawing>
            <wp:anchor distT="0" distB="0" distL="114300" distR="114300" simplePos="0" relativeHeight="251658242" behindDoc="1" locked="0" layoutInCell="1" allowOverlap="1" wp14:anchorId="6540055F" wp14:editId="641AEF97">
              <wp:simplePos x="0" y="0"/>
              <wp:positionH relativeFrom="page">
                <wp:posOffset>0</wp:posOffset>
              </wp:positionH>
              <wp:positionV relativeFrom="paragraph">
                <wp:posOffset>233045</wp:posOffset>
              </wp:positionV>
              <wp:extent cx="7553325" cy="685800"/>
              <wp:effectExtent l="0" t="0" r="9525" b="0"/>
              <wp:wrapNone/>
              <wp:docPr id="1128597136" name="Rectangle 1"/>
              <wp:cNvGraphicFramePr/>
              <a:graphic xmlns:a="http://schemas.openxmlformats.org/drawingml/2006/main">
                <a:graphicData uri="http://schemas.microsoft.com/office/word/2010/wordprocessingShape">
                  <wps:wsp>
                    <wps:cNvSpPr/>
                    <wps:spPr>
                      <a:xfrm>
                        <a:off x="0" y="0"/>
                        <a:ext cx="7553325" cy="685800"/>
                      </a:xfrm>
                      <a:prstGeom prst="rect">
                        <a:avLst/>
                      </a:prstGeom>
                      <a:solidFill>
                        <a:srgbClr val="44C8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46B58CC">
            <v:rect id="Rectangle 1" style="position:absolute;margin-left:0;margin-top:18.35pt;width:594.75pt;height:5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4c8f5" stroked="f" strokeweight="2pt" w14:anchorId="4FA2E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">
              <w10:wrap anchorx="page"/>
            </v:rect>
          </w:pict>
        </mc:Fallback>
      </mc:AlternateContent>
    </w:r>
  </w:p>
  <w:p w14:paraId="3C241586" w14:textId="77777777" w:rsidR="00A82344" w:rsidRPr="00C5300D" w:rsidRDefault="00C8063C" w:rsidP="00A82344">
    <w:pPr>
      <w:jc w:val="right"/>
      <w:rPr>
        <w:rStyle w:val="Letterhead1Char"/>
        <w:rFonts w:asciiTheme="minorHAnsi" w:hAnsiTheme="minorHAnsi" w:cstheme="minorHAnsi"/>
        <w:sz w:val="22"/>
        <w:szCs w:val="22"/>
      </w:rPr>
    </w:pPr>
    <w:sdt>
      <w:sdtPr>
        <w:rPr>
          <w:rFonts w:ascii="Gotham" w:hAnsi="Gotham"/>
          <w:b/>
          <w:bCs/>
          <w:spacing w:val="8"/>
          <w:sz w:val="20"/>
          <w:szCs w:val="20"/>
        </w:rPr>
        <w:id w:val="354857114"/>
        <w:docPartObj>
          <w:docPartGallery w:val="Page Numbers (Bottom of Page)"/>
          <w:docPartUnique/>
        </w:docPartObj>
      </w:sdtPr>
      <w:sdtEndPr>
        <w:rPr>
          <w:rStyle w:val="Letterhead1Char"/>
          <w:rFonts w:asciiTheme="minorHAnsi" w:hAnsiTheme="minorHAnsi" w:cstheme="minorHAnsi"/>
          <w:sz w:val="22"/>
          <w:szCs w:val="22"/>
        </w:rPr>
      </w:sdtEndPr>
      <w:sdtContent>
        <w:r w:rsidR="00A82344" w:rsidRPr="00C5300D">
          <w:rPr>
            <w:rStyle w:val="Letterhead1Char"/>
            <w:rFonts w:asciiTheme="minorHAnsi" w:hAnsiTheme="minorHAnsi" w:cstheme="minorHAnsi"/>
            <w:sz w:val="22"/>
            <w:szCs w:val="22"/>
          </w:rPr>
          <w:fldChar w:fldCharType="begin"/>
        </w:r>
        <w:r w:rsidR="00A82344" w:rsidRPr="00C5300D">
          <w:rPr>
            <w:rStyle w:val="Letterhead1Char"/>
            <w:rFonts w:asciiTheme="minorHAnsi" w:hAnsiTheme="minorHAnsi" w:cstheme="minorHAnsi"/>
            <w:sz w:val="22"/>
            <w:szCs w:val="22"/>
          </w:rPr>
          <w:instrText xml:space="preserve"> PAGE   \* MERGEFORMAT </w:instrText>
        </w:r>
        <w:r w:rsidR="00A82344" w:rsidRPr="00C5300D">
          <w:rPr>
            <w:rStyle w:val="Letterhead1Char"/>
            <w:rFonts w:asciiTheme="minorHAnsi" w:hAnsiTheme="minorHAnsi" w:cstheme="minorHAnsi"/>
            <w:sz w:val="22"/>
            <w:szCs w:val="22"/>
          </w:rPr>
          <w:fldChar w:fldCharType="separate"/>
        </w:r>
        <w:r w:rsidR="00A82344">
          <w:rPr>
            <w:rStyle w:val="Letterhead1Char"/>
            <w:rFonts w:asciiTheme="minorHAnsi" w:hAnsiTheme="minorHAnsi" w:cstheme="minorHAnsi"/>
            <w:sz w:val="22"/>
            <w:szCs w:val="22"/>
          </w:rPr>
          <w:t>1</w:t>
        </w:r>
        <w:r w:rsidR="00A82344" w:rsidRPr="00C5300D">
          <w:rPr>
            <w:rStyle w:val="Letterhead1Char"/>
            <w:rFonts w:asciiTheme="minorHAnsi" w:hAnsiTheme="minorHAnsi" w:cstheme="minorHAnsi"/>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82A7" w14:textId="77777777" w:rsidR="00C8063C" w:rsidRDefault="00C8063C">
      <w:pPr>
        <w:spacing w:after="0" w:line="240" w:lineRule="auto"/>
      </w:pPr>
      <w:r>
        <w:separator/>
      </w:r>
    </w:p>
  </w:footnote>
  <w:footnote w:type="continuationSeparator" w:id="0">
    <w:p w14:paraId="0DD9F0AD" w14:textId="77777777" w:rsidR="00C8063C" w:rsidRDefault="00C8063C">
      <w:pPr>
        <w:spacing w:after="0" w:line="240" w:lineRule="auto"/>
      </w:pPr>
      <w:r>
        <w:continuationSeparator/>
      </w:r>
    </w:p>
  </w:footnote>
  <w:footnote w:type="continuationNotice" w:id="1">
    <w:p w14:paraId="0B2BC672" w14:textId="77777777" w:rsidR="00C8063C" w:rsidRDefault="00C80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4193" w14:textId="77777777" w:rsidR="00C5300D" w:rsidRDefault="00C5300D">
    <w:pPr>
      <w:pStyle w:val="Header"/>
    </w:pPr>
  </w:p>
  <w:p w14:paraId="1F5F9639" w14:textId="77777777" w:rsidR="00C5300D" w:rsidRDefault="00C530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CE91" w14:textId="77777777" w:rsidR="00C5300D" w:rsidRPr="00AD3EFC" w:rsidRDefault="00C5300D" w:rsidP="00E53277">
    <w:pPr>
      <w:pStyle w:val="Letterhead2"/>
      <w:ind w:firstLine="0"/>
    </w:pPr>
    <w:r>
      <w:rPr>
        <w:noProof/>
      </w:rPr>
      <w:drawing>
        <wp:anchor distT="0" distB="0" distL="114300" distR="114300" simplePos="0" relativeHeight="251658240" behindDoc="1" locked="0" layoutInCell="1" allowOverlap="1" wp14:anchorId="05A03EBE" wp14:editId="6F93BD5C">
          <wp:simplePos x="0" y="0"/>
          <wp:positionH relativeFrom="page">
            <wp:align>left</wp:align>
          </wp:positionH>
          <wp:positionV relativeFrom="paragraph">
            <wp:posOffset>-288290</wp:posOffset>
          </wp:positionV>
          <wp:extent cx="7672936" cy="4387186"/>
          <wp:effectExtent l="0" t="0" r="4445" b="0"/>
          <wp:wrapNone/>
          <wp:docPr id="342052111" name="Picture 9" descr="ACC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81003" name="Picture 9" descr="ACCAN Logo"/>
                  <pic:cNvPicPr/>
                </pic:nvPicPr>
                <pic:blipFill>
                  <a:blip r:embed="rId1">
                    <a:extLst>
                      <a:ext uri="{28A0092B-C50C-407E-A947-70E740481C1C}">
                        <a14:useLocalDpi xmlns:a14="http://schemas.microsoft.com/office/drawing/2010/main" val="0"/>
                      </a:ext>
                    </a:extLst>
                  </a:blip>
                  <a:stretch>
                    <a:fillRect/>
                  </a:stretch>
                </pic:blipFill>
                <pic:spPr>
                  <a:xfrm>
                    <a:off x="0" y="0"/>
                    <a:ext cx="7672936" cy="438718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6114" w14:textId="77777777" w:rsidR="00335C30" w:rsidRDefault="00335C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0D4F" w14:textId="77777777" w:rsidR="00C5300D" w:rsidRPr="00AD3EFC" w:rsidRDefault="00C5300D" w:rsidP="00E53277">
    <w:pPr>
      <w:pStyle w:val="Letterhead2"/>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3D36"/>
    <w:multiLevelType w:val="hybridMultilevel"/>
    <w:tmpl w:val="FFFFFFFF"/>
    <w:lvl w:ilvl="0" w:tplc="B226F20A">
      <w:start w:val="1"/>
      <w:numFmt w:val="decimal"/>
      <w:lvlText w:val="%1."/>
      <w:lvlJc w:val="left"/>
      <w:pPr>
        <w:ind w:left="1080" w:hanging="360"/>
      </w:pPr>
    </w:lvl>
    <w:lvl w:ilvl="1" w:tplc="2648DEA6">
      <w:start w:val="1"/>
      <w:numFmt w:val="lowerLetter"/>
      <w:lvlText w:val="%2."/>
      <w:lvlJc w:val="left"/>
      <w:pPr>
        <w:ind w:left="1800" w:hanging="360"/>
      </w:pPr>
    </w:lvl>
    <w:lvl w:ilvl="2" w:tplc="44D4F498">
      <w:start w:val="1"/>
      <w:numFmt w:val="lowerRoman"/>
      <w:lvlText w:val="%3."/>
      <w:lvlJc w:val="right"/>
      <w:pPr>
        <w:ind w:left="2520" w:hanging="180"/>
      </w:pPr>
    </w:lvl>
    <w:lvl w:ilvl="3" w:tplc="2EE0D5DC">
      <w:start w:val="1"/>
      <w:numFmt w:val="decimal"/>
      <w:lvlText w:val="%4."/>
      <w:lvlJc w:val="left"/>
      <w:pPr>
        <w:ind w:left="3240" w:hanging="360"/>
      </w:pPr>
    </w:lvl>
    <w:lvl w:ilvl="4" w:tplc="D736CCBE">
      <w:start w:val="1"/>
      <w:numFmt w:val="lowerLetter"/>
      <w:lvlText w:val="%5."/>
      <w:lvlJc w:val="left"/>
      <w:pPr>
        <w:ind w:left="3960" w:hanging="360"/>
      </w:pPr>
    </w:lvl>
    <w:lvl w:ilvl="5" w:tplc="2E36277A">
      <w:start w:val="1"/>
      <w:numFmt w:val="lowerRoman"/>
      <w:lvlText w:val="%6."/>
      <w:lvlJc w:val="right"/>
      <w:pPr>
        <w:ind w:left="4680" w:hanging="180"/>
      </w:pPr>
    </w:lvl>
    <w:lvl w:ilvl="6" w:tplc="D088727E">
      <w:start w:val="1"/>
      <w:numFmt w:val="decimal"/>
      <w:lvlText w:val="%7."/>
      <w:lvlJc w:val="left"/>
      <w:pPr>
        <w:ind w:left="5400" w:hanging="360"/>
      </w:pPr>
    </w:lvl>
    <w:lvl w:ilvl="7" w:tplc="C2942528">
      <w:start w:val="1"/>
      <w:numFmt w:val="lowerLetter"/>
      <w:lvlText w:val="%8."/>
      <w:lvlJc w:val="left"/>
      <w:pPr>
        <w:ind w:left="6120" w:hanging="360"/>
      </w:pPr>
    </w:lvl>
    <w:lvl w:ilvl="8" w:tplc="BDDE6F58">
      <w:start w:val="1"/>
      <w:numFmt w:val="lowerRoman"/>
      <w:lvlText w:val="%9."/>
      <w:lvlJc w:val="right"/>
      <w:pPr>
        <w:ind w:left="6840" w:hanging="180"/>
      </w:pPr>
    </w:lvl>
  </w:abstractNum>
  <w:abstractNum w:abstractNumId="1" w15:restartNumberingAfterBreak="0">
    <w:nsid w:val="043461C0"/>
    <w:multiLevelType w:val="multilevel"/>
    <w:tmpl w:val="8F5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04152"/>
    <w:multiLevelType w:val="multilevel"/>
    <w:tmpl w:val="34D8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E7032"/>
    <w:multiLevelType w:val="multilevel"/>
    <w:tmpl w:val="F3C2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9581A"/>
    <w:multiLevelType w:val="multilevel"/>
    <w:tmpl w:val="5A7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C5D00"/>
    <w:multiLevelType w:val="multilevel"/>
    <w:tmpl w:val="2C8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C6DBD"/>
    <w:multiLevelType w:val="multilevel"/>
    <w:tmpl w:val="70C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8342A"/>
    <w:multiLevelType w:val="multilevel"/>
    <w:tmpl w:val="F0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857AF2"/>
    <w:multiLevelType w:val="multilevel"/>
    <w:tmpl w:val="CF4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8864E7"/>
    <w:multiLevelType w:val="multilevel"/>
    <w:tmpl w:val="68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298DAD"/>
    <w:multiLevelType w:val="hybridMultilevel"/>
    <w:tmpl w:val="FFFFFFFF"/>
    <w:lvl w:ilvl="0" w:tplc="FECA4CB0">
      <w:start w:val="1"/>
      <w:numFmt w:val="lowerLetter"/>
      <w:lvlText w:val="%1."/>
      <w:lvlJc w:val="left"/>
      <w:pPr>
        <w:ind w:left="720" w:hanging="360"/>
      </w:pPr>
    </w:lvl>
    <w:lvl w:ilvl="1" w:tplc="69123156">
      <w:start w:val="1"/>
      <w:numFmt w:val="lowerLetter"/>
      <w:lvlText w:val="%2."/>
      <w:lvlJc w:val="left"/>
      <w:pPr>
        <w:ind w:left="1440" w:hanging="360"/>
      </w:pPr>
    </w:lvl>
    <w:lvl w:ilvl="2" w:tplc="2B4C67D2">
      <w:start w:val="1"/>
      <w:numFmt w:val="lowerRoman"/>
      <w:lvlText w:val="%3."/>
      <w:lvlJc w:val="right"/>
      <w:pPr>
        <w:ind w:left="2160" w:hanging="180"/>
      </w:pPr>
    </w:lvl>
    <w:lvl w:ilvl="3" w:tplc="4CAA9EE8">
      <w:start w:val="1"/>
      <w:numFmt w:val="decimal"/>
      <w:lvlText w:val="%4."/>
      <w:lvlJc w:val="left"/>
      <w:pPr>
        <w:ind w:left="2880" w:hanging="360"/>
      </w:pPr>
    </w:lvl>
    <w:lvl w:ilvl="4" w:tplc="D65077C6">
      <w:start w:val="1"/>
      <w:numFmt w:val="lowerLetter"/>
      <w:lvlText w:val="%5."/>
      <w:lvlJc w:val="left"/>
      <w:pPr>
        <w:ind w:left="3600" w:hanging="360"/>
      </w:pPr>
    </w:lvl>
    <w:lvl w:ilvl="5" w:tplc="64CA1A3A">
      <w:start w:val="1"/>
      <w:numFmt w:val="lowerRoman"/>
      <w:lvlText w:val="%6."/>
      <w:lvlJc w:val="right"/>
      <w:pPr>
        <w:ind w:left="4320" w:hanging="180"/>
      </w:pPr>
    </w:lvl>
    <w:lvl w:ilvl="6" w:tplc="8C24E9CA">
      <w:start w:val="1"/>
      <w:numFmt w:val="decimal"/>
      <w:lvlText w:val="%7."/>
      <w:lvlJc w:val="left"/>
      <w:pPr>
        <w:ind w:left="5040" w:hanging="360"/>
      </w:pPr>
    </w:lvl>
    <w:lvl w:ilvl="7" w:tplc="8B34DECC">
      <w:start w:val="1"/>
      <w:numFmt w:val="lowerLetter"/>
      <w:lvlText w:val="%8."/>
      <w:lvlJc w:val="left"/>
      <w:pPr>
        <w:ind w:left="5760" w:hanging="360"/>
      </w:pPr>
    </w:lvl>
    <w:lvl w:ilvl="8" w:tplc="B20E5024">
      <w:start w:val="1"/>
      <w:numFmt w:val="lowerRoman"/>
      <w:lvlText w:val="%9."/>
      <w:lvlJc w:val="right"/>
      <w:pPr>
        <w:ind w:left="6480" w:hanging="180"/>
      </w:pPr>
    </w:lvl>
  </w:abstractNum>
  <w:abstractNum w:abstractNumId="11" w15:restartNumberingAfterBreak="0">
    <w:nsid w:val="19632304"/>
    <w:multiLevelType w:val="multilevel"/>
    <w:tmpl w:val="194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7766E"/>
    <w:multiLevelType w:val="hybridMultilevel"/>
    <w:tmpl w:val="BCC8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944AA"/>
    <w:multiLevelType w:val="hybridMultilevel"/>
    <w:tmpl w:val="FFFFFFFF"/>
    <w:lvl w:ilvl="0" w:tplc="793EB2A4">
      <w:start w:val="1"/>
      <w:numFmt w:val="bullet"/>
      <w:lvlText w:val="·"/>
      <w:lvlJc w:val="left"/>
      <w:pPr>
        <w:ind w:left="720" w:hanging="360"/>
      </w:pPr>
      <w:rPr>
        <w:rFonts w:ascii="Symbol" w:hAnsi="Symbol" w:hint="default"/>
      </w:rPr>
    </w:lvl>
    <w:lvl w:ilvl="1" w:tplc="DAA21A3C">
      <w:start w:val="1"/>
      <w:numFmt w:val="bullet"/>
      <w:lvlText w:val="o"/>
      <w:lvlJc w:val="left"/>
      <w:pPr>
        <w:ind w:left="1440" w:hanging="360"/>
      </w:pPr>
      <w:rPr>
        <w:rFonts w:ascii="Courier New" w:hAnsi="Courier New" w:hint="default"/>
      </w:rPr>
    </w:lvl>
    <w:lvl w:ilvl="2" w:tplc="BB9E4FAA">
      <w:start w:val="1"/>
      <w:numFmt w:val="bullet"/>
      <w:lvlText w:val=""/>
      <w:lvlJc w:val="left"/>
      <w:pPr>
        <w:ind w:left="2160" w:hanging="360"/>
      </w:pPr>
      <w:rPr>
        <w:rFonts w:ascii="Wingdings" w:hAnsi="Wingdings" w:hint="default"/>
      </w:rPr>
    </w:lvl>
    <w:lvl w:ilvl="3" w:tplc="8B886EE0">
      <w:start w:val="1"/>
      <w:numFmt w:val="bullet"/>
      <w:lvlText w:val=""/>
      <w:lvlJc w:val="left"/>
      <w:pPr>
        <w:ind w:left="2880" w:hanging="360"/>
      </w:pPr>
      <w:rPr>
        <w:rFonts w:ascii="Symbol" w:hAnsi="Symbol" w:hint="default"/>
      </w:rPr>
    </w:lvl>
    <w:lvl w:ilvl="4" w:tplc="FE2A516A">
      <w:start w:val="1"/>
      <w:numFmt w:val="bullet"/>
      <w:lvlText w:val="o"/>
      <w:lvlJc w:val="left"/>
      <w:pPr>
        <w:ind w:left="3600" w:hanging="360"/>
      </w:pPr>
      <w:rPr>
        <w:rFonts w:ascii="Courier New" w:hAnsi="Courier New" w:hint="default"/>
      </w:rPr>
    </w:lvl>
    <w:lvl w:ilvl="5" w:tplc="C05E7412">
      <w:start w:val="1"/>
      <w:numFmt w:val="bullet"/>
      <w:lvlText w:val=""/>
      <w:lvlJc w:val="left"/>
      <w:pPr>
        <w:ind w:left="4320" w:hanging="360"/>
      </w:pPr>
      <w:rPr>
        <w:rFonts w:ascii="Wingdings" w:hAnsi="Wingdings" w:hint="default"/>
      </w:rPr>
    </w:lvl>
    <w:lvl w:ilvl="6" w:tplc="5E763C7C">
      <w:start w:val="1"/>
      <w:numFmt w:val="bullet"/>
      <w:lvlText w:val=""/>
      <w:lvlJc w:val="left"/>
      <w:pPr>
        <w:ind w:left="5040" w:hanging="360"/>
      </w:pPr>
      <w:rPr>
        <w:rFonts w:ascii="Symbol" w:hAnsi="Symbol" w:hint="default"/>
      </w:rPr>
    </w:lvl>
    <w:lvl w:ilvl="7" w:tplc="DC30A61C">
      <w:start w:val="1"/>
      <w:numFmt w:val="bullet"/>
      <w:lvlText w:val="o"/>
      <w:lvlJc w:val="left"/>
      <w:pPr>
        <w:ind w:left="5760" w:hanging="360"/>
      </w:pPr>
      <w:rPr>
        <w:rFonts w:ascii="Courier New" w:hAnsi="Courier New" w:hint="default"/>
      </w:rPr>
    </w:lvl>
    <w:lvl w:ilvl="8" w:tplc="33AE1346">
      <w:start w:val="1"/>
      <w:numFmt w:val="bullet"/>
      <w:lvlText w:val=""/>
      <w:lvlJc w:val="left"/>
      <w:pPr>
        <w:ind w:left="6480" w:hanging="360"/>
      </w:pPr>
      <w:rPr>
        <w:rFonts w:ascii="Wingdings" w:hAnsi="Wingdings" w:hint="default"/>
      </w:rPr>
    </w:lvl>
  </w:abstractNum>
  <w:abstractNum w:abstractNumId="14" w15:restartNumberingAfterBreak="0">
    <w:nsid w:val="1E82CF1D"/>
    <w:multiLevelType w:val="hybridMultilevel"/>
    <w:tmpl w:val="FFFFFFFF"/>
    <w:lvl w:ilvl="0" w:tplc="2C2286AE">
      <w:start w:val="1"/>
      <w:numFmt w:val="decimal"/>
      <w:lvlText w:val="%1."/>
      <w:lvlJc w:val="left"/>
      <w:pPr>
        <w:ind w:left="720" w:hanging="360"/>
      </w:pPr>
    </w:lvl>
    <w:lvl w:ilvl="1" w:tplc="605AC6BA">
      <w:start w:val="1"/>
      <w:numFmt w:val="lowerLetter"/>
      <w:lvlText w:val="%2."/>
      <w:lvlJc w:val="left"/>
      <w:pPr>
        <w:ind w:left="1440" w:hanging="360"/>
      </w:pPr>
    </w:lvl>
    <w:lvl w:ilvl="2" w:tplc="8522E350">
      <w:start w:val="1"/>
      <w:numFmt w:val="lowerRoman"/>
      <w:lvlText w:val="%3."/>
      <w:lvlJc w:val="right"/>
      <w:pPr>
        <w:ind w:left="2160" w:hanging="180"/>
      </w:pPr>
    </w:lvl>
    <w:lvl w:ilvl="3" w:tplc="2648F0CE">
      <w:start w:val="1"/>
      <w:numFmt w:val="decimal"/>
      <w:lvlText w:val="%4."/>
      <w:lvlJc w:val="left"/>
      <w:pPr>
        <w:ind w:left="2880" w:hanging="360"/>
      </w:pPr>
    </w:lvl>
    <w:lvl w:ilvl="4" w:tplc="C7385EB6">
      <w:start w:val="1"/>
      <w:numFmt w:val="lowerLetter"/>
      <w:lvlText w:val="%5."/>
      <w:lvlJc w:val="left"/>
      <w:pPr>
        <w:ind w:left="3600" w:hanging="360"/>
      </w:pPr>
    </w:lvl>
    <w:lvl w:ilvl="5" w:tplc="F3AE209C">
      <w:start w:val="1"/>
      <w:numFmt w:val="lowerRoman"/>
      <w:lvlText w:val="%6."/>
      <w:lvlJc w:val="right"/>
      <w:pPr>
        <w:ind w:left="4320" w:hanging="180"/>
      </w:pPr>
    </w:lvl>
    <w:lvl w:ilvl="6" w:tplc="867267C8">
      <w:start w:val="1"/>
      <w:numFmt w:val="decimal"/>
      <w:lvlText w:val="%7."/>
      <w:lvlJc w:val="left"/>
      <w:pPr>
        <w:ind w:left="5040" w:hanging="360"/>
      </w:pPr>
    </w:lvl>
    <w:lvl w:ilvl="7" w:tplc="CE14871A">
      <w:start w:val="1"/>
      <w:numFmt w:val="lowerLetter"/>
      <w:lvlText w:val="%8."/>
      <w:lvlJc w:val="left"/>
      <w:pPr>
        <w:ind w:left="5760" w:hanging="360"/>
      </w:pPr>
    </w:lvl>
    <w:lvl w:ilvl="8" w:tplc="66E4937C">
      <w:start w:val="1"/>
      <w:numFmt w:val="lowerRoman"/>
      <w:lvlText w:val="%9."/>
      <w:lvlJc w:val="right"/>
      <w:pPr>
        <w:ind w:left="6480" w:hanging="180"/>
      </w:pPr>
    </w:lvl>
  </w:abstractNum>
  <w:abstractNum w:abstractNumId="15" w15:restartNumberingAfterBreak="0">
    <w:nsid w:val="22E974A8"/>
    <w:multiLevelType w:val="hybridMultilevel"/>
    <w:tmpl w:val="2AA68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0923F6"/>
    <w:multiLevelType w:val="hybridMultilevel"/>
    <w:tmpl w:val="8890A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2279CC"/>
    <w:multiLevelType w:val="hybridMultilevel"/>
    <w:tmpl w:val="1342440E"/>
    <w:lvl w:ilvl="0" w:tplc="95660E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F0862"/>
    <w:multiLevelType w:val="hybridMultilevel"/>
    <w:tmpl w:val="1342440E"/>
    <w:styleLink w:val="Bullets"/>
    <w:lvl w:ilvl="0" w:tplc="95660E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81B2B"/>
    <w:multiLevelType w:val="multilevel"/>
    <w:tmpl w:val="F89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883A52"/>
    <w:multiLevelType w:val="multilevel"/>
    <w:tmpl w:val="4266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7C5FB2"/>
    <w:multiLevelType w:val="multilevel"/>
    <w:tmpl w:val="1342440E"/>
    <w:numStyleLink w:val="Bullets"/>
  </w:abstractNum>
  <w:abstractNum w:abstractNumId="22" w15:restartNumberingAfterBreak="0">
    <w:nsid w:val="35F41370"/>
    <w:multiLevelType w:val="multilevel"/>
    <w:tmpl w:val="9384D0D8"/>
    <w:lvl w:ilvl="0">
      <w:start w:val="1"/>
      <w:numFmt w:val="decimal"/>
      <w:lvlText w:val="Recommendation %1:"/>
      <w:lvlJc w:val="left"/>
      <w:pPr>
        <w:ind w:left="851" w:firstLine="0"/>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3" w15:restartNumberingAfterBreak="0">
    <w:nsid w:val="36884BE6"/>
    <w:multiLevelType w:val="hybridMultilevel"/>
    <w:tmpl w:val="C5AC0B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3D53C6"/>
    <w:multiLevelType w:val="multilevel"/>
    <w:tmpl w:val="3CA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7661B6"/>
    <w:multiLevelType w:val="hybridMultilevel"/>
    <w:tmpl w:val="8084E8E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6" w15:restartNumberingAfterBreak="0">
    <w:nsid w:val="3BE159B5"/>
    <w:multiLevelType w:val="multilevel"/>
    <w:tmpl w:val="940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05EB2"/>
    <w:multiLevelType w:val="multilevel"/>
    <w:tmpl w:val="442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CA3F08"/>
    <w:multiLevelType w:val="hybridMultilevel"/>
    <w:tmpl w:val="C72C623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E78BE40"/>
    <w:multiLevelType w:val="hybridMultilevel"/>
    <w:tmpl w:val="D082B968"/>
    <w:lvl w:ilvl="0" w:tplc="B6682E02">
      <w:start w:val="1"/>
      <w:numFmt w:val="decimal"/>
      <w:lvlText w:val="%1."/>
      <w:lvlJc w:val="left"/>
      <w:pPr>
        <w:ind w:left="720" w:hanging="360"/>
      </w:pPr>
    </w:lvl>
    <w:lvl w:ilvl="1" w:tplc="45A658BA">
      <w:start w:val="1"/>
      <w:numFmt w:val="lowerLetter"/>
      <w:lvlText w:val="%2."/>
      <w:lvlJc w:val="left"/>
      <w:pPr>
        <w:ind w:left="1440" w:hanging="360"/>
      </w:pPr>
      <w:rPr>
        <w:i w:val="0"/>
        <w:iCs w:val="0"/>
      </w:rPr>
    </w:lvl>
    <w:lvl w:ilvl="2" w:tplc="88ACC9EE">
      <w:start w:val="1"/>
      <w:numFmt w:val="lowerRoman"/>
      <w:lvlText w:val="%3."/>
      <w:lvlJc w:val="right"/>
      <w:pPr>
        <w:ind w:left="2160" w:hanging="180"/>
      </w:pPr>
    </w:lvl>
    <w:lvl w:ilvl="3" w:tplc="2886025E">
      <w:start w:val="1"/>
      <w:numFmt w:val="decimal"/>
      <w:lvlText w:val="%4."/>
      <w:lvlJc w:val="left"/>
      <w:pPr>
        <w:ind w:left="2880" w:hanging="360"/>
      </w:pPr>
    </w:lvl>
    <w:lvl w:ilvl="4" w:tplc="1C3A5C82">
      <w:start w:val="1"/>
      <w:numFmt w:val="lowerLetter"/>
      <w:lvlText w:val="%5."/>
      <w:lvlJc w:val="left"/>
      <w:pPr>
        <w:ind w:left="3600" w:hanging="360"/>
      </w:pPr>
    </w:lvl>
    <w:lvl w:ilvl="5" w:tplc="55F64824">
      <w:start w:val="1"/>
      <w:numFmt w:val="lowerRoman"/>
      <w:lvlText w:val="%6."/>
      <w:lvlJc w:val="right"/>
      <w:pPr>
        <w:ind w:left="4320" w:hanging="180"/>
      </w:pPr>
    </w:lvl>
    <w:lvl w:ilvl="6" w:tplc="13F639A0">
      <w:start w:val="1"/>
      <w:numFmt w:val="decimal"/>
      <w:lvlText w:val="%7."/>
      <w:lvlJc w:val="left"/>
      <w:pPr>
        <w:ind w:left="5040" w:hanging="360"/>
      </w:pPr>
    </w:lvl>
    <w:lvl w:ilvl="7" w:tplc="1BEEB90A">
      <w:start w:val="1"/>
      <w:numFmt w:val="lowerLetter"/>
      <w:lvlText w:val="%8."/>
      <w:lvlJc w:val="left"/>
      <w:pPr>
        <w:ind w:left="5760" w:hanging="360"/>
      </w:pPr>
    </w:lvl>
    <w:lvl w:ilvl="8" w:tplc="61186C22">
      <w:start w:val="1"/>
      <w:numFmt w:val="lowerRoman"/>
      <w:lvlText w:val="%9."/>
      <w:lvlJc w:val="right"/>
      <w:pPr>
        <w:ind w:left="6480" w:hanging="180"/>
      </w:pPr>
    </w:lvl>
  </w:abstractNum>
  <w:abstractNum w:abstractNumId="30" w15:restartNumberingAfterBreak="0">
    <w:nsid w:val="3ED70629"/>
    <w:multiLevelType w:val="multilevel"/>
    <w:tmpl w:val="167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277962"/>
    <w:multiLevelType w:val="multilevel"/>
    <w:tmpl w:val="CCF6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A574FE"/>
    <w:multiLevelType w:val="hybridMultilevel"/>
    <w:tmpl w:val="268AFAFE"/>
    <w:lvl w:ilvl="0" w:tplc="6866776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B14D56"/>
    <w:multiLevelType w:val="multilevel"/>
    <w:tmpl w:val="1D7C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D032E1"/>
    <w:multiLevelType w:val="multilevel"/>
    <w:tmpl w:val="303C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AD7FDA"/>
    <w:multiLevelType w:val="multilevel"/>
    <w:tmpl w:val="6114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F56B3E"/>
    <w:multiLevelType w:val="multilevel"/>
    <w:tmpl w:val="DF6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0419FD"/>
    <w:multiLevelType w:val="multilevel"/>
    <w:tmpl w:val="8AA4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2757CE"/>
    <w:multiLevelType w:val="hybridMultilevel"/>
    <w:tmpl w:val="134A5C14"/>
    <w:lvl w:ilvl="0" w:tplc="0C09000F">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32D1649"/>
    <w:multiLevelType w:val="hybridMultilevel"/>
    <w:tmpl w:val="FFFFFFFF"/>
    <w:lvl w:ilvl="0" w:tplc="D640150E">
      <w:start w:val="1"/>
      <w:numFmt w:val="bullet"/>
      <w:lvlText w:val="·"/>
      <w:lvlJc w:val="left"/>
      <w:pPr>
        <w:ind w:left="720" w:hanging="360"/>
      </w:pPr>
      <w:rPr>
        <w:rFonts w:ascii="Symbol" w:hAnsi="Symbol" w:hint="default"/>
      </w:rPr>
    </w:lvl>
    <w:lvl w:ilvl="1" w:tplc="2F10CFF0">
      <w:start w:val="1"/>
      <w:numFmt w:val="bullet"/>
      <w:lvlText w:val="o"/>
      <w:lvlJc w:val="left"/>
      <w:pPr>
        <w:ind w:left="1440" w:hanging="360"/>
      </w:pPr>
      <w:rPr>
        <w:rFonts w:ascii="Courier New" w:hAnsi="Courier New" w:hint="default"/>
      </w:rPr>
    </w:lvl>
    <w:lvl w:ilvl="2" w:tplc="D7EE5C8C">
      <w:start w:val="1"/>
      <w:numFmt w:val="bullet"/>
      <w:lvlText w:val=""/>
      <w:lvlJc w:val="left"/>
      <w:pPr>
        <w:ind w:left="2160" w:hanging="360"/>
      </w:pPr>
      <w:rPr>
        <w:rFonts w:ascii="Wingdings" w:hAnsi="Wingdings" w:hint="default"/>
      </w:rPr>
    </w:lvl>
    <w:lvl w:ilvl="3" w:tplc="D9788308">
      <w:start w:val="1"/>
      <w:numFmt w:val="bullet"/>
      <w:lvlText w:val=""/>
      <w:lvlJc w:val="left"/>
      <w:pPr>
        <w:ind w:left="2880" w:hanging="360"/>
      </w:pPr>
      <w:rPr>
        <w:rFonts w:ascii="Symbol" w:hAnsi="Symbol" w:hint="default"/>
      </w:rPr>
    </w:lvl>
    <w:lvl w:ilvl="4" w:tplc="4B5A0AF8">
      <w:start w:val="1"/>
      <w:numFmt w:val="bullet"/>
      <w:lvlText w:val="o"/>
      <w:lvlJc w:val="left"/>
      <w:pPr>
        <w:ind w:left="3600" w:hanging="360"/>
      </w:pPr>
      <w:rPr>
        <w:rFonts w:ascii="Courier New" w:hAnsi="Courier New" w:hint="default"/>
      </w:rPr>
    </w:lvl>
    <w:lvl w:ilvl="5" w:tplc="05DC2544">
      <w:start w:val="1"/>
      <w:numFmt w:val="bullet"/>
      <w:lvlText w:val=""/>
      <w:lvlJc w:val="left"/>
      <w:pPr>
        <w:ind w:left="4320" w:hanging="360"/>
      </w:pPr>
      <w:rPr>
        <w:rFonts w:ascii="Wingdings" w:hAnsi="Wingdings" w:hint="default"/>
      </w:rPr>
    </w:lvl>
    <w:lvl w:ilvl="6" w:tplc="FEFA8192">
      <w:start w:val="1"/>
      <w:numFmt w:val="bullet"/>
      <w:lvlText w:val=""/>
      <w:lvlJc w:val="left"/>
      <w:pPr>
        <w:ind w:left="5040" w:hanging="360"/>
      </w:pPr>
      <w:rPr>
        <w:rFonts w:ascii="Symbol" w:hAnsi="Symbol" w:hint="default"/>
      </w:rPr>
    </w:lvl>
    <w:lvl w:ilvl="7" w:tplc="5BF40230">
      <w:start w:val="1"/>
      <w:numFmt w:val="bullet"/>
      <w:lvlText w:val="o"/>
      <w:lvlJc w:val="left"/>
      <w:pPr>
        <w:ind w:left="5760" w:hanging="360"/>
      </w:pPr>
      <w:rPr>
        <w:rFonts w:ascii="Courier New" w:hAnsi="Courier New" w:hint="default"/>
      </w:rPr>
    </w:lvl>
    <w:lvl w:ilvl="8" w:tplc="3B68985C">
      <w:start w:val="1"/>
      <w:numFmt w:val="bullet"/>
      <w:lvlText w:val=""/>
      <w:lvlJc w:val="left"/>
      <w:pPr>
        <w:ind w:left="6480" w:hanging="360"/>
      </w:pPr>
      <w:rPr>
        <w:rFonts w:ascii="Wingdings" w:hAnsi="Wingdings" w:hint="default"/>
      </w:rPr>
    </w:lvl>
  </w:abstractNum>
  <w:abstractNum w:abstractNumId="40" w15:restartNumberingAfterBreak="0">
    <w:nsid w:val="552E4F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B5667E"/>
    <w:multiLevelType w:val="hybridMultilevel"/>
    <w:tmpl w:val="381277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EF3275"/>
    <w:multiLevelType w:val="multilevel"/>
    <w:tmpl w:val="C74E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C96717"/>
    <w:multiLevelType w:val="multilevel"/>
    <w:tmpl w:val="5A36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D1075D"/>
    <w:multiLevelType w:val="hybridMultilevel"/>
    <w:tmpl w:val="FFFFFFFF"/>
    <w:lvl w:ilvl="0" w:tplc="42648614">
      <w:start w:val="1"/>
      <w:numFmt w:val="bullet"/>
      <w:lvlText w:val="·"/>
      <w:lvlJc w:val="left"/>
      <w:pPr>
        <w:ind w:left="720" w:hanging="360"/>
      </w:pPr>
      <w:rPr>
        <w:rFonts w:ascii="Symbol" w:hAnsi="Symbol" w:hint="default"/>
      </w:rPr>
    </w:lvl>
    <w:lvl w:ilvl="1" w:tplc="4F4ED400">
      <w:start w:val="1"/>
      <w:numFmt w:val="bullet"/>
      <w:lvlText w:val="o"/>
      <w:lvlJc w:val="left"/>
      <w:pPr>
        <w:ind w:left="1440" w:hanging="360"/>
      </w:pPr>
      <w:rPr>
        <w:rFonts w:ascii="Symbol" w:hAnsi="Symbol" w:hint="default"/>
      </w:rPr>
    </w:lvl>
    <w:lvl w:ilvl="2" w:tplc="A8E27718">
      <w:start w:val="1"/>
      <w:numFmt w:val="bullet"/>
      <w:lvlText w:val="§"/>
      <w:lvlJc w:val="left"/>
      <w:pPr>
        <w:ind w:left="2160" w:hanging="360"/>
      </w:pPr>
      <w:rPr>
        <w:rFonts w:ascii="Symbol" w:hAnsi="Symbol" w:hint="default"/>
      </w:rPr>
    </w:lvl>
    <w:lvl w:ilvl="3" w:tplc="663A4FAA">
      <w:start w:val="1"/>
      <w:numFmt w:val="bullet"/>
      <w:lvlText w:val=""/>
      <w:lvlJc w:val="left"/>
      <w:pPr>
        <w:ind w:left="2880" w:hanging="360"/>
      </w:pPr>
      <w:rPr>
        <w:rFonts w:ascii="Symbol" w:hAnsi="Symbol" w:hint="default"/>
      </w:rPr>
    </w:lvl>
    <w:lvl w:ilvl="4" w:tplc="8990E8A8">
      <w:start w:val="1"/>
      <w:numFmt w:val="bullet"/>
      <w:lvlText w:val="o"/>
      <w:lvlJc w:val="left"/>
      <w:pPr>
        <w:ind w:left="3600" w:hanging="360"/>
      </w:pPr>
      <w:rPr>
        <w:rFonts w:ascii="Courier New" w:hAnsi="Courier New" w:hint="default"/>
      </w:rPr>
    </w:lvl>
    <w:lvl w:ilvl="5" w:tplc="3342E4AA">
      <w:start w:val="1"/>
      <w:numFmt w:val="bullet"/>
      <w:lvlText w:val=""/>
      <w:lvlJc w:val="left"/>
      <w:pPr>
        <w:ind w:left="4320" w:hanging="360"/>
      </w:pPr>
      <w:rPr>
        <w:rFonts w:ascii="Wingdings" w:hAnsi="Wingdings" w:hint="default"/>
      </w:rPr>
    </w:lvl>
    <w:lvl w:ilvl="6" w:tplc="11CE81EE">
      <w:start w:val="1"/>
      <w:numFmt w:val="bullet"/>
      <w:lvlText w:val=""/>
      <w:lvlJc w:val="left"/>
      <w:pPr>
        <w:ind w:left="5040" w:hanging="360"/>
      </w:pPr>
      <w:rPr>
        <w:rFonts w:ascii="Symbol" w:hAnsi="Symbol" w:hint="default"/>
      </w:rPr>
    </w:lvl>
    <w:lvl w:ilvl="7" w:tplc="18DABA68">
      <w:start w:val="1"/>
      <w:numFmt w:val="bullet"/>
      <w:lvlText w:val="o"/>
      <w:lvlJc w:val="left"/>
      <w:pPr>
        <w:ind w:left="5760" w:hanging="360"/>
      </w:pPr>
      <w:rPr>
        <w:rFonts w:ascii="Courier New" w:hAnsi="Courier New" w:hint="default"/>
      </w:rPr>
    </w:lvl>
    <w:lvl w:ilvl="8" w:tplc="967A3B72">
      <w:start w:val="1"/>
      <w:numFmt w:val="bullet"/>
      <w:lvlText w:val=""/>
      <w:lvlJc w:val="left"/>
      <w:pPr>
        <w:ind w:left="6480" w:hanging="360"/>
      </w:pPr>
      <w:rPr>
        <w:rFonts w:ascii="Wingdings" w:hAnsi="Wingdings" w:hint="default"/>
      </w:rPr>
    </w:lvl>
  </w:abstractNum>
  <w:abstractNum w:abstractNumId="45" w15:restartNumberingAfterBreak="0">
    <w:nsid w:val="66052B25"/>
    <w:multiLevelType w:val="multilevel"/>
    <w:tmpl w:val="BA42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A75B0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BF574A8"/>
    <w:multiLevelType w:val="multilevel"/>
    <w:tmpl w:val="1FE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8322E2"/>
    <w:multiLevelType w:val="hybridMultilevel"/>
    <w:tmpl w:val="CF1A989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1321C5"/>
    <w:multiLevelType w:val="multilevel"/>
    <w:tmpl w:val="844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507E2A"/>
    <w:multiLevelType w:val="multilevel"/>
    <w:tmpl w:val="D9CC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9733B6"/>
    <w:multiLevelType w:val="multilevel"/>
    <w:tmpl w:val="FA1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EE02C8"/>
    <w:multiLevelType w:val="multilevel"/>
    <w:tmpl w:val="A866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9590B3"/>
    <w:multiLevelType w:val="hybridMultilevel"/>
    <w:tmpl w:val="0E66B376"/>
    <w:lvl w:ilvl="0" w:tplc="DFF2EC04">
      <w:start w:val="1"/>
      <w:numFmt w:val="decimal"/>
      <w:lvlText w:val="%1."/>
      <w:lvlJc w:val="left"/>
      <w:pPr>
        <w:ind w:left="720" w:hanging="360"/>
      </w:pPr>
    </w:lvl>
    <w:lvl w:ilvl="1" w:tplc="5BEE3916">
      <w:start w:val="1"/>
      <w:numFmt w:val="lowerLetter"/>
      <w:lvlText w:val="%2."/>
      <w:lvlJc w:val="left"/>
      <w:pPr>
        <w:ind w:left="1440" w:hanging="360"/>
      </w:pPr>
      <w:rPr>
        <w:color w:val="auto"/>
      </w:rPr>
    </w:lvl>
    <w:lvl w:ilvl="2" w:tplc="D2DA6F88">
      <w:start w:val="1"/>
      <w:numFmt w:val="lowerRoman"/>
      <w:lvlText w:val="%3."/>
      <w:lvlJc w:val="right"/>
      <w:pPr>
        <w:ind w:left="2160" w:hanging="180"/>
      </w:pPr>
    </w:lvl>
    <w:lvl w:ilvl="3" w:tplc="528C556E">
      <w:start w:val="1"/>
      <w:numFmt w:val="decimal"/>
      <w:lvlText w:val="%4."/>
      <w:lvlJc w:val="left"/>
      <w:pPr>
        <w:ind w:left="2880" w:hanging="360"/>
      </w:pPr>
    </w:lvl>
    <w:lvl w:ilvl="4" w:tplc="D608A042">
      <w:start w:val="1"/>
      <w:numFmt w:val="lowerLetter"/>
      <w:lvlText w:val="%5."/>
      <w:lvlJc w:val="left"/>
      <w:pPr>
        <w:ind w:left="3600" w:hanging="360"/>
      </w:pPr>
    </w:lvl>
    <w:lvl w:ilvl="5" w:tplc="75CA4EC4">
      <w:start w:val="1"/>
      <w:numFmt w:val="lowerRoman"/>
      <w:lvlText w:val="%6."/>
      <w:lvlJc w:val="right"/>
      <w:pPr>
        <w:ind w:left="4320" w:hanging="180"/>
      </w:pPr>
    </w:lvl>
    <w:lvl w:ilvl="6" w:tplc="2348E122">
      <w:start w:val="1"/>
      <w:numFmt w:val="decimal"/>
      <w:lvlText w:val="%7."/>
      <w:lvlJc w:val="left"/>
      <w:pPr>
        <w:ind w:left="5040" w:hanging="360"/>
      </w:pPr>
    </w:lvl>
    <w:lvl w:ilvl="7" w:tplc="77F44B8E">
      <w:start w:val="1"/>
      <w:numFmt w:val="lowerLetter"/>
      <w:lvlText w:val="%8."/>
      <w:lvlJc w:val="left"/>
      <w:pPr>
        <w:ind w:left="5760" w:hanging="360"/>
      </w:pPr>
    </w:lvl>
    <w:lvl w:ilvl="8" w:tplc="E9283286">
      <w:start w:val="1"/>
      <w:numFmt w:val="lowerRoman"/>
      <w:lvlText w:val="%9."/>
      <w:lvlJc w:val="right"/>
      <w:pPr>
        <w:ind w:left="6480" w:hanging="180"/>
      </w:pPr>
    </w:lvl>
  </w:abstractNum>
  <w:abstractNum w:abstractNumId="54" w15:restartNumberingAfterBreak="0">
    <w:nsid w:val="7E4C05EC"/>
    <w:multiLevelType w:val="hybridMultilevel"/>
    <w:tmpl w:val="C256FC0C"/>
    <w:styleLink w:val="Recommendations"/>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F6E7F3D"/>
    <w:multiLevelType w:val="multilevel"/>
    <w:tmpl w:val="39D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7958486">
    <w:abstractNumId w:val="39"/>
  </w:num>
  <w:num w:numId="2" w16cid:durableId="79177534">
    <w:abstractNumId w:val="13"/>
  </w:num>
  <w:num w:numId="3" w16cid:durableId="1069841164">
    <w:abstractNumId w:val="14"/>
  </w:num>
  <w:num w:numId="4" w16cid:durableId="1080760865">
    <w:abstractNumId w:val="10"/>
  </w:num>
  <w:num w:numId="5" w16cid:durableId="409891964">
    <w:abstractNumId w:val="53"/>
  </w:num>
  <w:num w:numId="6" w16cid:durableId="2045903911">
    <w:abstractNumId w:val="44"/>
  </w:num>
  <w:num w:numId="7" w16cid:durableId="469708858">
    <w:abstractNumId w:val="29"/>
  </w:num>
  <w:num w:numId="8" w16cid:durableId="1783719394">
    <w:abstractNumId w:val="0"/>
  </w:num>
  <w:num w:numId="9" w16cid:durableId="344328566">
    <w:abstractNumId w:val="22"/>
  </w:num>
  <w:num w:numId="10" w16cid:durableId="1349871137">
    <w:abstractNumId w:val="8"/>
  </w:num>
  <w:num w:numId="11" w16cid:durableId="1896038688">
    <w:abstractNumId w:val="25"/>
  </w:num>
  <w:num w:numId="12" w16cid:durableId="1862551066">
    <w:abstractNumId w:val="12"/>
  </w:num>
  <w:num w:numId="13" w16cid:durableId="1566717257">
    <w:abstractNumId w:val="16"/>
  </w:num>
  <w:num w:numId="14" w16cid:durableId="2017682092">
    <w:abstractNumId w:val="34"/>
  </w:num>
  <w:num w:numId="15" w16cid:durableId="1716464930">
    <w:abstractNumId w:val="47"/>
  </w:num>
  <w:num w:numId="16" w16cid:durableId="860702640">
    <w:abstractNumId w:val="52"/>
  </w:num>
  <w:num w:numId="17" w16cid:durableId="96289308">
    <w:abstractNumId w:val="45"/>
  </w:num>
  <w:num w:numId="18" w16cid:durableId="794636163">
    <w:abstractNumId w:val="36"/>
  </w:num>
  <w:num w:numId="19" w16cid:durableId="1351448834">
    <w:abstractNumId w:val="4"/>
  </w:num>
  <w:num w:numId="20" w16cid:durableId="728769909">
    <w:abstractNumId w:val="1"/>
  </w:num>
  <w:num w:numId="21" w16cid:durableId="1410343974">
    <w:abstractNumId w:val="6"/>
  </w:num>
  <w:num w:numId="22" w16cid:durableId="1296180383">
    <w:abstractNumId w:val="2"/>
  </w:num>
  <w:num w:numId="23" w16cid:durableId="1635283396">
    <w:abstractNumId w:val="28"/>
  </w:num>
  <w:num w:numId="24" w16cid:durableId="1150368498">
    <w:abstractNumId w:val="54"/>
  </w:num>
  <w:num w:numId="25" w16cid:durableId="364907848">
    <w:abstractNumId w:val="27"/>
  </w:num>
  <w:num w:numId="26" w16cid:durableId="6174248">
    <w:abstractNumId w:val="24"/>
  </w:num>
  <w:num w:numId="27" w16cid:durableId="1314875749">
    <w:abstractNumId w:val="37"/>
  </w:num>
  <w:num w:numId="28" w16cid:durableId="1931960087">
    <w:abstractNumId w:val="31"/>
  </w:num>
  <w:num w:numId="29" w16cid:durableId="306056053">
    <w:abstractNumId w:val="9"/>
  </w:num>
  <w:num w:numId="30" w16cid:durableId="781845135">
    <w:abstractNumId w:val="30"/>
  </w:num>
  <w:num w:numId="31" w16cid:durableId="1047995010">
    <w:abstractNumId w:val="11"/>
  </w:num>
  <w:num w:numId="32" w16cid:durableId="726875634">
    <w:abstractNumId w:val="42"/>
  </w:num>
  <w:num w:numId="33" w16cid:durableId="2077628807">
    <w:abstractNumId w:val="55"/>
  </w:num>
  <w:num w:numId="34" w16cid:durableId="1588224922">
    <w:abstractNumId w:val="49"/>
  </w:num>
  <w:num w:numId="35" w16cid:durableId="816265014">
    <w:abstractNumId w:val="35"/>
  </w:num>
  <w:num w:numId="36" w16cid:durableId="1941257308">
    <w:abstractNumId w:val="7"/>
  </w:num>
  <w:num w:numId="37" w16cid:durableId="1318414243">
    <w:abstractNumId w:val="43"/>
  </w:num>
  <w:num w:numId="38" w16cid:durableId="1543975866">
    <w:abstractNumId w:val="51"/>
  </w:num>
  <w:num w:numId="39" w16cid:durableId="1828088880">
    <w:abstractNumId w:val="33"/>
  </w:num>
  <w:num w:numId="40" w16cid:durableId="1547570038">
    <w:abstractNumId w:val="50"/>
  </w:num>
  <w:num w:numId="41" w16cid:durableId="1391422270">
    <w:abstractNumId w:val="3"/>
  </w:num>
  <w:num w:numId="42" w16cid:durableId="384528969">
    <w:abstractNumId w:val="26"/>
  </w:num>
  <w:num w:numId="43" w16cid:durableId="1351758153">
    <w:abstractNumId w:val="19"/>
  </w:num>
  <w:num w:numId="44" w16cid:durableId="208496890">
    <w:abstractNumId w:val="20"/>
  </w:num>
  <w:num w:numId="45" w16cid:durableId="1602105995">
    <w:abstractNumId w:val="5"/>
  </w:num>
  <w:num w:numId="46" w16cid:durableId="1801653088">
    <w:abstractNumId w:val="18"/>
  </w:num>
  <w:num w:numId="47" w16cid:durableId="1861310351">
    <w:abstractNumId w:val="21"/>
  </w:num>
  <w:num w:numId="48" w16cid:durableId="813831824">
    <w:abstractNumId w:val="15"/>
  </w:num>
  <w:num w:numId="49" w16cid:durableId="147600203">
    <w:abstractNumId w:val="17"/>
  </w:num>
  <w:num w:numId="50" w16cid:durableId="1599605731">
    <w:abstractNumId w:val="40"/>
  </w:num>
  <w:num w:numId="51" w16cid:durableId="1571892296">
    <w:abstractNumId w:val="46"/>
  </w:num>
  <w:num w:numId="52" w16cid:durableId="1712875076">
    <w:abstractNumId w:val="38"/>
  </w:num>
  <w:num w:numId="53" w16cid:durableId="253705614">
    <w:abstractNumId w:val="41"/>
  </w:num>
  <w:num w:numId="54" w16cid:durableId="962689525">
    <w:abstractNumId w:val="32"/>
  </w:num>
  <w:num w:numId="55" w16cid:durableId="450443429">
    <w:abstractNumId w:val="48"/>
  </w:num>
  <w:num w:numId="56" w16cid:durableId="1906063064">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6C"/>
    <w:rsid w:val="0000005C"/>
    <w:rsid w:val="000007F2"/>
    <w:rsid w:val="0000185B"/>
    <w:rsid w:val="00002592"/>
    <w:rsid w:val="00002A84"/>
    <w:rsid w:val="000039D9"/>
    <w:rsid w:val="00006849"/>
    <w:rsid w:val="00006AAB"/>
    <w:rsid w:val="00006C00"/>
    <w:rsid w:val="000075ED"/>
    <w:rsid w:val="0001046F"/>
    <w:rsid w:val="0001160C"/>
    <w:rsid w:val="000130E1"/>
    <w:rsid w:val="00014CA0"/>
    <w:rsid w:val="00014E08"/>
    <w:rsid w:val="0001711C"/>
    <w:rsid w:val="0001751C"/>
    <w:rsid w:val="00017FF5"/>
    <w:rsid w:val="00020140"/>
    <w:rsid w:val="00020173"/>
    <w:rsid w:val="0002144A"/>
    <w:rsid w:val="00021558"/>
    <w:rsid w:val="0002178D"/>
    <w:rsid w:val="000217FD"/>
    <w:rsid w:val="000218CC"/>
    <w:rsid w:val="00021EEE"/>
    <w:rsid w:val="00022392"/>
    <w:rsid w:val="00022D35"/>
    <w:rsid w:val="000244D8"/>
    <w:rsid w:val="00024E5A"/>
    <w:rsid w:val="00025032"/>
    <w:rsid w:val="0002577C"/>
    <w:rsid w:val="00025FC3"/>
    <w:rsid w:val="000302E1"/>
    <w:rsid w:val="00030B37"/>
    <w:rsid w:val="00030D26"/>
    <w:rsid w:val="00031DE1"/>
    <w:rsid w:val="00032441"/>
    <w:rsid w:val="000341DA"/>
    <w:rsid w:val="000345B4"/>
    <w:rsid w:val="000345FB"/>
    <w:rsid w:val="000362DE"/>
    <w:rsid w:val="000374B5"/>
    <w:rsid w:val="00040E6E"/>
    <w:rsid w:val="00040F55"/>
    <w:rsid w:val="00041210"/>
    <w:rsid w:val="0004166C"/>
    <w:rsid w:val="000437DD"/>
    <w:rsid w:val="00043833"/>
    <w:rsid w:val="000441F1"/>
    <w:rsid w:val="00044434"/>
    <w:rsid w:val="0004463C"/>
    <w:rsid w:val="0004526C"/>
    <w:rsid w:val="00045867"/>
    <w:rsid w:val="000463D9"/>
    <w:rsid w:val="00050CD6"/>
    <w:rsid w:val="00051EF1"/>
    <w:rsid w:val="00052737"/>
    <w:rsid w:val="00052787"/>
    <w:rsid w:val="00052D56"/>
    <w:rsid w:val="000530BA"/>
    <w:rsid w:val="00053BD5"/>
    <w:rsid w:val="00056A12"/>
    <w:rsid w:val="00056D71"/>
    <w:rsid w:val="000576D9"/>
    <w:rsid w:val="00057A92"/>
    <w:rsid w:val="00057DD5"/>
    <w:rsid w:val="00061664"/>
    <w:rsid w:val="00061D64"/>
    <w:rsid w:val="00062A46"/>
    <w:rsid w:val="00063DD0"/>
    <w:rsid w:val="00065126"/>
    <w:rsid w:val="00065878"/>
    <w:rsid w:val="00066C39"/>
    <w:rsid w:val="00066CD4"/>
    <w:rsid w:val="00067AF1"/>
    <w:rsid w:val="00072C5D"/>
    <w:rsid w:val="0007428C"/>
    <w:rsid w:val="00074521"/>
    <w:rsid w:val="00075C32"/>
    <w:rsid w:val="00077240"/>
    <w:rsid w:val="0008068C"/>
    <w:rsid w:val="00080A3E"/>
    <w:rsid w:val="00080BE4"/>
    <w:rsid w:val="000824DC"/>
    <w:rsid w:val="00083F4B"/>
    <w:rsid w:val="000840C2"/>
    <w:rsid w:val="00084A27"/>
    <w:rsid w:val="00086136"/>
    <w:rsid w:val="00086378"/>
    <w:rsid w:val="000876AF"/>
    <w:rsid w:val="00090606"/>
    <w:rsid w:val="0009245D"/>
    <w:rsid w:val="0009377E"/>
    <w:rsid w:val="000946F5"/>
    <w:rsid w:val="00096F06"/>
    <w:rsid w:val="0009715B"/>
    <w:rsid w:val="0009738D"/>
    <w:rsid w:val="000A0DE3"/>
    <w:rsid w:val="000A203E"/>
    <w:rsid w:val="000A3806"/>
    <w:rsid w:val="000A3FBC"/>
    <w:rsid w:val="000A41A1"/>
    <w:rsid w:val="000A4520"/>
    <w:rsid w:val="000A5240"/>
    <w:rsid w:val="000A52C2"/>
    <w:rsid w:val="000A60C1"/>
    <w:rsid w:val="000A6341"/>
    <w:rsid w:val="000A71C0"/>
    <w:rsid w:val="000B0D98"/>
    <w:rsid w:val="000B11EF"/>
    <w:rsid w:val="000B1725"/>
    <w:rsid w:val="000B2023"/>
    <w:rsid w:val="000B259A"/>
    <w:rsid w:val="000B2847"/>
    <w:rsid w:val="000B2C45"/>
    <w:rsid w:val="000B2E78"/>
    <w:rsid w:val="000B45C2"/>
    <w:rsid w:val="000B6F92"/>
    <w:rsid w:val="000B7682"/>
    <w:rsid w:val="000B7E29"/>
    <w:rsid w:val="000C18CC"/>
    <w:rsid w:val="000C231C"/>
    <w:rsid w:val="000C2D8B"/>
    <w:rsid w:val="000C3667"/>
    <w:rsid w:val="000C463F"/>
    <w:rsid w:val="000C4CA3"/>
    <w:rsid w:val="000C5BAA"/>
    <w:rsid w:val="000C6173"/>
    <w:rsid w:val="000C7431"/>
    <w:rsid w:val="000D17E4"/>
    <w:rsid w:val="000D18A2"/>
    <w:rsid w:val="000D29C7"/>
    <w:rsid w:val="000D3F85"/>
    <w:rsid w:val="000D4B93"/>
    <w:rsid w:val="000D5255"/>
    <w:rsid w:val="000D67CC"/>
    <w:rsid w:val="000D6C9F"/>
    <w:rsid w:val="000D7CCA"/>
    <w:rsid w:val="000E0A5E"/>
    <w:rsid w:val="000E1593"/>
    <w:rsid w:val="000E1CED"/>
    <w:rsid w:val="000E2A17"/>
    <w:rsid w:val="000E57E3"/>
    <w:rsid w:val="000E5CAE"/>
    <w:rsid w:val="000E624D"/>
    <w:rsid w:val="000E6D72"/>
    <w:rsid w:val="000E7D1A"/>
    <w:rsid w:val="000F0991"/>
    <w:rsid w:val="000F21D4"/>
    <w:rsid w:val="000F3349"/>
    <w:rsid w:val="000F3856"/>
    <w:rsid w:val="000F5605"/>
    <w:rsid w:val="000F5646"/>
    <w:rsid w:val="000F673B"/>
    <w:rsid w:val="000F764C"/>
    <w:rsid w:val="00103999"/>
    <w:rsid w:val="00103DAC"/>
    <w:rsid w:val="001049F9"/>
    <w:rsid w:val="00104DAD"/>
    <w:rsid w:val="00105579"/>
    <w:rsid w:val="00105FB2"/>
    <w:rsid w:val="00106AEC"/>
    <w:rsid w:val="00110323"/>
    <w:rsid w:val="001116BE"/>
    <w:rsid w:val="00111F02"/>
    <w:rsid w:val="00113465"/>
    <w:rsid w:val="001136E0"/>
    <w:rsid w:val="00113AE0"/>
    <w:rsid w:val="00116113"/>
    <w:rsid w:val="00116283"/>
    <w:rsid w:val="00117684"/>
    <w:rsid w:val="00117AD2"/>
    <w:rsid w:val="001217E2"/>
    <w:rsid w:val="001217FD"/>
    <w:rsid w:val="00121D47"/>
    <w:rsid w:val="00122DD1"/>
    <w:rsid w:val="001248B3"/>
    <w:rsid w:val="00124DE9"/>
    <w:rsid w:val="00124F88"/>
    <w:rsid w:val="00125060"/>
    <w:rsid w:val="00126183"/>
    <w:rsid w:val="0012626F"/>
    <w:rsid w:val="0012636E"/>
    <w:rsid w:val="0012663D"/>
    <w:rsid w:val="001270D6"/>
    <w:rsid w:val="001275E7"/>
    <w:rsid w:val="00127718"/>
    <w:rsid w:val="00130E70"/>
    <w:rsid w:val="001313EF"/>
    <w:rsid w:val="0013151D"/>
    <w:rsid w:val="00132365"/>
    <w:rsid w:val="00132C91"/>
    <w:rsid w:val="00133304"/>
    <w:rsid w:val="001338C6"/>
    <w:rsid w:val="00134BAC"/>
    <w:rsid w:val="00135818"/>
    <w:rsid w:val="00135C01"/>
    <w:rsid w:val="00135DF6"/>
    <w:rsid w:val="00136E66"/>
    <w:rsid w:val="00137C51"/>
    <w:rsid w:val="00140C06"/>
    <w:rsid w:val="0014505C"/>
    <w:rsid w:val="001451CE"/>
    <w:rsid w:val="00145394"/>
    <w:rsid w:val="00145587"/>
    <w:rsid w:val="00146383"/>
    <w:rsid w:val="00146FE7"/>
    <w:rsid w:val="00147139"/>
    <w:rsid w:val="00147B58"/>
    <w:rsid w:val="00150873"/>
    <w:rsid w:val="0015138F"/>
    <w:rsid w:val="001514F8"/>
    <w:rsid w:val="0015159F"/>
    <w:rsid w:val="00151EAB"/>
    <w:rsid w:val="001531E7"/>
    <w:rsid w:val="00153330"/>
    <w:rsid w:val="001537A7"/>
    <w:rsid w:val="00153DA6"/>
    <w:rsid w:val="001562DE"/>
    <w:rsid w:val="00157E82"/>
    <w:rsid w:val="00157F86"/>
    <w:rsid w:val="001605C9"/>
    <w:rsid w:val="001617F8"/>
    <w:rsid w:val="00161B2B"/>
    <w:rsid w:val="001623E5"/>
    <w:rsid w:val="001631A1"/>
    <w:rsid w:val="00163200"/>
    <w:rsid w:val="00163B56"/>
    <w:rsid w:val="00167714"/>
    <w:rsid w:val="0017083D"/>
    <w:rsid w:val="00170D10"/>
    <w:rsid w:val="00171821"/>
    <w:rsid w:val="001727AC"/>
    <w:rsid w:val="00172835"/>
    <w:rsid w:val="00172EA2"/>
    <w:rsid w:val="001730E0"/>
    <w:rsid w:val="00174FBF"/>
    <w:rsid w:val="001754ED"/>
    <w:rsid w:val="00175B17"/>
    <w:rsid w:val="001766A1"/>
    <w:rsid w:val="00177907"/>
    <w:rsid w:val="00177B5D"/>
    <w:rsid w:val="00180137"/>
    <w:rsid w:val="00180347"/>
    <w:rsid w:val="001828D8"/>
    <w:rsid w:val="00184E49"/>
    <w:rsid w:val="00185442"/>
    <w:rsid w:val="001854C9"/>
    <w:rsid w:val="00185809"/>
    <w:rsid w:val="001861BD"/>
    <w:rsid w:val="00187AF9"/>
    <w:rsid w:val="00190012"/>
    <w:rsid w:val="001923AC"/>
    <w:rsid w:val="00192E53"/>
    <w:rsid w:val="0019340F"/>
    <w:rsid w:val="00193DB9"/>
    <w:rsid w:val="0019461C"/>
    <w:rsid w:val="001948E0"/>
    <w:rsid w:val="00194B7F"/>
    <w:rsid w:val="0019567C"/>
    <w:rsid w:val="00195F0D"/>
    <w:rsid w:val="00195F4E"/>
    <w:rsid w:val="001963E0"/>
    <w:rsid w:val="00196A70"/>
    <w:rsid w:val="00196FE2"/>
    <w:rsid w:val="0019797B"/>
    <w:rsid w:val="00197FA0"/>
    <w:rsid w:val="001A0171"/>
    <w:rsid w:val="001A01E3"/>
    <w:rsid w:val="001A073E"/>
    <w:rsid w:val="001A1919"/>
    <w:rsid w:val="001A2736"/>
    <w:rsid w:val="001A2BA5"/>
    <w:rsid w:val="001A3380"/>
    <w:rsid w:val="001A5600"/>
    <w:rsid w:val="001A5738"/>
    <w:rsid w:val="001A5ACB"/>
    <w:rsid w:val="001A60E4"/>
    <w:rsid w:val="001A772D"/>
    <w:rsid w:val="001B00E7"/>
    <w:rsid w:val="001B0581"/>
    <w:rsid w:val="001B0DED"/>
    <w:rsid w:val="001B47C4"/>
    <w:rsid w:val="001B4F92"/>
    <w:rsid w:val="001B5856"/>
    <w:rsid w:val="001B5FB2"/>
    <w:rsid w:val="001B63DD"/>
    <w:rsid w:val="001B6438"/>
    <w:rsid w:val="001C2391"/>
    <w:rsid w:val="001C3C4F"/>
    <w:rsid w:val="001C40D8"/>
    <w:rsid w:val="001C4264"/>
    <w:rsid w:val="001C5428"/>
    <w:rsid w:val="001C59DD"/>
    <w:rsid w:val="001C6060"/>
    <w:rsid w:val="001C672F"/>
    <w:rsid w:val="001C67EA"/>
    <w:rsid w:val="001C715D"/>
    <w:rsid w:val="001D2405"/>
    <w:rsid w:val="001D3F2C"/>
    <w:rsid w:val="001D5C22"/>
    <w:rsid w:val="001D64B9"/>
    <w:rsid w:val="001D6F9E"/>
    <w:rsid w:val="001D7A1B"/>
    <w:rsid w:val="001E086B"/>
    <w:rsid w:val="001E0CBE"/>
    <w:rsid w:val="001E1053"/>
    <w:rsid w:val="001E1AE7"/>
    <w:rsid w:val="001E3184"/>
    <w:rsid w:val="001E3CC3"/>
    <w:rsid w:val="001E461E"/>
    <w:rsid w:val="001E486B"/>
    <w:rsid w:val="001E7889"/>
    <w:rsid w:val="001E7C0D"/>
    <w:rsid w:val="001E7F04"/>
    <w:rsid w:val="001F013B"/>
    <w:rsid w:val="001F0E87"/>
    <w:rsid w:val="001F271D"/>
    <w:rsid w:val="001F27FF"/>
    <w:rsid w:val="001F35FB"/>
    <w:rsid w:val="001F3911"/>
    <w:rsid w:val="001F6BC8"/>
    <w:rsid w:val="001F7374"/>
    <w:rsid w:val="001F77F6"/>
    <w:rsid w:val="001F7EB1"/>
    <w:rsid w:val="0020028A"/>
    <w:rsid w:val="00200982"/>
    <w:rsid w:val="00202CEB"/>
    <w:rsid w:val="00206C7E"/>
    <w:rsid w:val="002074A4"/>
    <w:rsid w:val="002077C1"/>
    <w:rsid w:val="00207BED"/>
    <w:rsid w:val="00207EC8"/>
    <w:rsid w:val="00210861"/>
    <w:rsid w:val="00211174"/>
    <w:rsid w:val="00211375"/>
    <w:rsid w:val="002118F3"/>
    <w:rsid w:val="0021296C"/>
    <w:rsid w:val="00213850"/>
    <w:rsid w:val="002140FC"/>
    <w:rsid w:val="0021413E"/>
    <w:rsid w:val="00215005"/>
    <w:rsid w:val="0021558D"/>
    <w:rsid w:val="00216E8C"/>
    <w:rsid w:val="00221EE2"/>
    <w:rsid w:val="002223BC"/>
    <w:rsid w:val="00222EFC"/>
    <w:rsid w:val="00223840"/>
    <w:rsid w:val="002258EE"/>
    <w:rsid w:val="00233FEE"/>
    <w:rsid w:val="00234197"/>
    <w:rsid w:val="002366E4"/>
    <w:rsid w:val="002412A0"/>
    <w:rsid w:val="002446C4"/>
    <w:rsid w:val="00244FE0"/>
    <w:rsid w:val="00245265"/>
    <w:rsid w:val="00247E4D"/>
    <w:rsid w:val="00250521"/>
    <w:rsid w:val="00250CA7"/>
    <w:rsid w:val="00251113"/>
    <w:rsid w:val="002515B9"/>
    <w:rsid w:val="00251782"/>
    <w:rsid w:val="00251939"/>
    <w:rsid w:val="002520EE"/>
    <w:rsid w:val="00252148"/>
    <w:rsid w:val="00252E5E"/>
    <w:rsid w:val="0025365E"/>
    <w:rsid w:val="0025383A"/>
    <w:rsid w:val="0025435E"/>
    <w:rsid w:val="002557C5"/>
    <w:rsid w:val="0025604E"/>
    <w:rsid w:val="002567BC"/>
    <w:rsid w:val="00260153"/>
    <w:rsid w:val="0026015B"/>
    <w:rsid w:val="0026030A"/>
    <w:rsid w:val="00260397"/>
    <w:rsid w:val="00261658"/>
    <w:rsid w:val="0026172F"/>
    <w:rsid w:val="00261B6D"/>
    <w:rsid w:val="00261BA9"/>
    <w:rsid w:val="00262A35"/>
    <w:rsid w:val="00263940"/>
    <w:rsid w:val="0026420E"/>
    <w:rsid w:val="00265636"/>
    <w:rsid w:val="0026652F"/>
    <w:rsid w:val="0026705E"/>
    <w:rsid w:val="00267836"/>
    <w:rsid w:val="00267C4D"/>
    <w:rsid w:val="0027168A"/>
    <w:rsid w:val="00271720"/>
    <w:rsid w:val="002718A5"/>
    <w:rsid w:val="002719DA"/>
    <w:rsid w:val="00272512"/>
    <w:rsid w:val="00272A5A"/>
    <w:rsid w:val="00272B6D"/>
    <w:rsid w:val="00274126"/>
    <w:rsid w:val="00274E04"/>
    <w:rsid w:val="00275427"/>
    <w:rsid w:val="00275D16"/>
    <w:rsid w:val="00276772"/>
    <w:rsid w:val="002767A3"/>
    <w:rsid w:val="00276F66"/>
    <w:rsid w:val="00277BA3"/>
    <w:rsid w:val="002801B4"/>
    <w:rsid w:val="00280451"/>
    <w:rsid w:val="00280E17"/>
    <w:rsid w:val="00281129"/>
    <w:rsid w:val="00281259"/>
    <w:rsid w:val="00281CE2"/>
    <w:rsid w:val="00281FF9"/>
    <w:rsid w:val="00282A01"/>
    <w:rsid w:val="002848DD"/>
    <w:rsid w:val="00285720"/>
    <w:rsid w:val="0028661C"/>
    <w:rsid w:val="00286D30"/>
    <w:rsid w:val="0028734E"/>
    <w:rsid w:val="002904FB"/>
    <w:rsid w:val="0029144E"/>
    <w:rsid w:val="0029251A"/>
    <w:rsid w:val="00294208"/>
    <w:rsid w:val="00295039"/>
    <w:rsid w:val="0029564D"/>
    <w:rsid w:val="002964B0"/>
    <w:rsid w:val="00296FA3"/>
    <w:rsid w:val="002A02B7"/>
    <w:rsid w:val="002A1728"/>
    <w:rsid w:val="002A4CBF"/>
    <w:rsid w:val="002A6483"/>
    <w:rsid w:val="002B08B8"/>
    <w:rsid w:val="002B0920"/>
    <w:rsid w:val="002B143B"/>
    <w:rsid w:val="002B429F"/>
    <w:rsid w:val="002B432D"/>
    <w:rsid w:val="002B579D"/>
    <w:rsid w:val="002B7BF5"/>
    <w:rsid w:val="002B7CC0"/>
    <w:rsid w:val="002C0659"/>
    <w:rsid w:val="002C0AE1"/>
    <w:rsid w:val="002C21D2"/>
    <w:rsid w:val="002C30D3"/>
    <w:rsid w:val="002C45AB"/>
    <w:rsid w:val="002C58B8"/>
    <w:rsid w:val="002C7985"/>
    <w:rsid w:val="002C7F9B"/>
    <w:rsid w:val="002D0309"/>
    <w:rsid w:val="002D0E21"/>
    <w:rsid w:val="002D1707"/>
    <w:rsid w:val="002D18C5"/>
    <w:rsid w:val="002D2F6C"/>
    <w:rsid w:val="002D5990"/>
    <w:rsid w:val="002D7ACE"/>
    <w:rsid w:val="002E05EF"/>
    <w:rsid w:val="002E1A64"/>
    <w:rsid w:val="002E1ACA"/>
    <w:rsid w:val="002E225B"/>
    <w:rsid w:val="002E2D0F"/>
    <w:rsid w:val="002E348A"/>
    <w:rsid w:val="002E4AB3"/>
    <w:rsid w:val="002E4DF3"/>
    <w:rsid w:val="002E4EEC"/>
    <w:rsid w:val="002E4FFE"/>
    <w:rsid w:val="002E5AFB"/>
    <w:rsid w:val="002E74A4"/>
    <w:rsid w:val="002E7FCB"/>
    <w:rsid w:val="002F0F8D"/>
    <w:rsid w:val="002F1108"/>
    <w:rsid w:val="002F1353"/>
    <w:rsid w:val="002F1EFA"/>
    <w:rsid w:val="002F292E"/>
    <w:rsid w:val="002F2ADF"/>
    <w:rsid w:val="002F34C7"/>
    <w:rsid w:val="002F3A84"/>
    <w:rsid w:val="002F425A"/>
    <w:rsid w:val="002F48F3"/>
    <w:rsid w:val="002F580F"/>
    <w:rsid w:val="002F5E8C"/>
    <w:rsid w:val="002F604C"/>
    <w:rsid w:val="002F6143"/>
    <w:rsid w:val="002F6F01"/>
    <w:rsid w:val="002F7679"/>
    <w:rsid w:val="00301A71"/>
    <w:rsid w:val="00301D3A"/>
    <w:rsid w:val="003025AF"/>
    <w:rsid w:val="00302A8F"/>
    <w:rsid w:val="00302D3C"/>
    <w:rsid w:val="003062B4"/>
    <w:rsid w:val="003065DD"/>
    <w:rsid w:val="00310CBD"/>
    <w:rsid w:val="003113F6"/>
    <w:rsid w:val="0031147C"/>
    <w:rsid w:val="003134D9"/>
    <w:rsid w:val="00316094"/>
    <w:rsid w:val="0031654A"/>
    <w:rsid w:val="00317B6B"/>
    <w:rsid w:val="00317E1B"/>
    <w:rsid w:val="0032136A"/>
    <w:rsid w:val="0032169E"/>
    <w:rsid w:val="003227AD"/>
    <w:rsid w:val="003227DB"/>
    <w:rsid w:val="003257B4"/>
    <w:rsid w:val="00330207"/>
    <w:rsid w:val="0033203F"/>
    <w:rsid w:val="003325BD"/>
    <w:rsid w:val="00333F12"/>
    <w:rsid w:val="00333FFA"/>
    <w:rsid w:val="003356DE"/>
    <w:rsid w:val="00335C30"/>
    <w:rsid w:val="003367F5"/>
    <w:rsid w:val="00336947"/>
    <w:rsid w:val="00336BC3"/>
    <w:rsid w:val="00336F1E"/>
    <w:rsid w:val="00337D48"/>
    <w:rsid w:val="00337E2E"/>
    <w:rsid w:val="003403FD"/>
    <w:rsid w:val="00340A76"/>
    <w:rsid w:val="00341B4D"/>
    <w:rsid w:val="003426A7"/>
    <w:rsid w:val="003437B0"/>
    <w:rsid w:val="00343BF7"/>
    <w:rsid w:val="00343CDD"/>
    <w:rsid w:val="00343E16"/>
    <w:rsid w:val="003444A4"/>
    <w:rsid w:val="00347170"/>
    <w:rsid w:val="003511F4"/>
    <w:rsid w:val="00351C15"/>
    <w:rsid w:val="00351F70"/>
    <w:rsid w:val="003521C8"/>
    <w:rsid w:val="003532F3"/>
    <w:rsid w:val="00355A73"/>
    <w:rsid w:val="00360559"/>
    <w:rsid w:val="003606C7"/>
    <w:rsid w:val="00360987"/>
    <w:rsid w:val="0036433B"/>
    <w:rsid w:val="00364A72"/>
    <w:rsid w:val="003658B2"/>
    <w:rsid w:val="003661CC"/>
    <w:rsid w:val="00370BF8"/>
    <w:rsid w:val="00372369"/>
    <w:rsid w:val="00372F65"/>
    <w:rsid w:val="00373331"/>
    <w:rsid w:val="0037418E"/>
    <w:rsid w:val="003742A1"/>
    <w:rsid w:val="00374657"/>
    <w:rsid w:val="0037534B"/>
    <w:rsid w:val="003753FF"/>
    <w:rsid w:val="00376E2D"/>
    <w:rsid w:val="003773F2"/>
    <w:rsid w:val="00380078"/>
    <w:rsid w:val="003807F7"/>
    <w:rsid w:val="00381C48"/>
    <w:rsid w:val="00383369"/>
    <w:rsid w:val="0038397D"/>
    <w:rsid w:val="00385F48"/>
    <w:rsid w:val="003867A2"/>
    <w:rsid w:val="00386C98"/>
    <w:rsid w:val="00387767"/>
    <w:rsid w:val="00392A72"/>
    <w:rsid w:val="0039416E"/>
    <w:rsid w:val="003964DB"/>
    <w:rsid w:val="0039673D"/>
    <w:rsid w:val="00397499"/>
    <w:rsid w:val="003A0471"/>
    <w:rsid w:val="003A1858"/>
    <w:rsid w:val="003A22CB"/>
    <w:rsid w:val="003A2485"/>
    <w:rsid w:val="003A284A"/>
    <w:rsid w:val="003A4429"/>
    <w:rsid w:val="003A504A"/>
    <w:rsid w:val="003B0198"/>
    <w:rsid w:val="003B182D"/>
    <w:rsid w:val="003B37B3"/>
    <w:rsid w:val="003B4F26"/>
    <w:rsid w:val="003B4F60"/>
    <w:rsid w:val="003B583F"/>
    <w:rsid w:val="003B702A"/>
    <w:rsid w:val="003B72F4"/>
    <w:rsid w:val="003C1118"/>
    <w:rsid w:val="003C1821"/>
    <w:rsid w:val="003C24F2"/>
    <w:rsid w:val="003C3084"/>
    <w:rsid w:val="003C3577"/>
    <w:rsid w:val="003C530F"/>
    <w:rsid w:val="003C6711"/>
    <w:rsid w:val="003C6914"/>
    <w:rsid w:val="003C70C1"/>
    <w:rsid w:val="003C7551"/>
    <w:rsid w:val="003D1031"/>
    <w:rsid w:val="003D1763"/>
    <w:rsid w:val="003D1CDF"/>
    <w:rsid w:val="003D2F73"/>
    <w:rsid w:val="003D3455"/>
    <w:rsid w:val="003D5727"/>
    <w:rsid w:val="003D5997"/>
    <w:rsid w:val="003D5E2B"/>
    <w:rsid w:val="003D7C36"/>
    <w:rsid w:val="003D7DCC"/>
    <w:rsid w:val="003E0713"/>
    <w:rsid w:val="003E2DAA"/>
    <w:rsid w:val="003E30B4"/>
    <w:rsid w:val="003E3C79"/>
    <w:rsid w:val="003E3D2C"/>
    <w:rsid w:val="003E57DE"/>
    <w:rsid w:val="003E59BD"/>
    <w:rsid w:val="003E5B17"/>
    <w:rsid w:val="003F0FC3"/>
    <w:rsid w:val="003F295F"/>
    <w:rsid w:val="003F3D95"/>
    <w:rsid w:val="003F3F60"/>
    <w:rsid w:val="003F3FBD"/>
    <w:rsid w:val="003F4597"/>
    <w:rsid w:val="003F47D1"/>
    <w:rsid w:val="003F4AE1"/>
    <w:rsid w:val="003F4C65"/>
    <w:rsid w:val="003F74E3"/>
    <w:rsid w:val="003F78BC"/>
    <w:rsid w:val="0040012C"/>
    <w:rsid w:val="004007B2"/>
    <w:rsid w:val="00400F44"/>
    <w:rsid w:val="00401182"/>
    <w:rsid w:val="00401520"/>
    <w:rsid w:val="00401C2C"/>
    <w:rsid w:val="0040204B"/>
    <w:rsid w:val="0040300B"/>
    <w:rsid w:val="00403105"/>
    <w:rsid w:val="00403562"/>
    <w:rsid w:val="00404095"/>
    <w:rsid w:val="00405151"/>
    <w:rsid w:val="0040544A"/>
    <w:rsid w:val="0040553A"/>
    <w:rsid w:val="00405B01"/>
    <w:rsid w:val="00406E4E"/>
    <w:rsid w:val="004112F5"/>
    <w:rsid w:val="00411C16"/>
    <w:rsid w:val="00411D5B"/>
    <w:rsid w:val="00412983"/>
    <w:rsid w:val="00413565"/>
    <w:rsid w:val="00413FDC"/>
    <w:rsid w:val="0041565C"/>
    <w:rsid w:val="004159EE"/>
    <w:rsid w:val="0041651A"/>
    <w:rsid w:val="00416947"/>
    <w:rsid w:val="0041733F"/>
    <w:rsid w:val="004205D1"/>
    <w:rsid w:val="00424B77"/>
    <w:rsid w:val="00426E45"/>
    <w:rsid w:val="00426F11"/>
    <w:rsid w:val="00430604"/>
    <w:rsid w:val="00431DB3"/>
    <w:rsid w:val="00432683"/>
    <w:rsid w:val="00432746"/>
    <w:rsid w:val="0043308B"/>
    <w:rsid w:val="0043310D"/>
    <w:rsid w:val="00433638"/>
    <w:rsid w:val="00434C0C"/>
    <w:rsid w:val="00435029"/>
    <w:rsid w:val="00437B73"/>
    <w:rsid w:val="004405D5"/>
    <w:rsid w:val="00442124"/>
    <w:rsid w:val="004431B1"/>
    <w:rsid w:val="004434B3"/>
    <w:rsid w:val="00443D19"/>
    <w:rsid w:val="004459D2"/>
    <w:rsid w:val="00445BB7"/>
    <w:rsid w:val="00445D76"/>
    <w:rsid w:val="004501F8"/>
    <w:rsid w:val="00451585"/>
    <w:rsid w:val="004523A4"/>
    <w:rsid w:val="004528C4"/>
    <w:rsid w:val="004532F8"/>
    <w:rsid w:val="00453DC0"/>
    <w:rsid w:val="004543FE"/>
    <w:rsid w:val="00454F21"/>
    <w:rsid w:val="004552B0"/>
    <w:rsid w:val="00455428"/>
    <w:rsid w:val="00456C63"/>
    <w:rsid w:val="00456C80"/>
    <w:rsid w:val="004572B8"/>
    <w:rsid w:val="00457A53"/>
    <w:rsid w:val="00457C2E"/>
    <w:rsid w:val="00460421"/>
    <w:rsid w:val="00460AB8"/>
    <w:rsid w:val="004615D3"/>
    <w:rsid w:val="00461876"/>
    <w:rsid w:val="00461AA6"/>
    <w:rsid w:val="00462400"/>
    <w:rsid w:val="004629FA"/>
    <w:rsid w:val="00462D68"/>
    <w:rsid w:val="004630C6"/>
    <w:rsid w:val="00463596"/>
    <w:rsid w:val="004638B4"/>
    <w:rsid w:val="00464C95"/>
    <w:rsid w:val="004652AC"/>
    <w:rsid w:val="004652C1"/>
    <w:rsid w:val="00466CE3"/>
    <w:rsid w:val="00467840"/>
    <w:rsid w:val="00470338"/>
    <w:rsid w:val="00470B4F"/>
    <w:rsid w:val="0047171E"/>
    <w:rsid w:val="0047188E"/>
    <w:rsid w:val="00472A35"/>
    <w:rsid w:val="004747CD"/>
    <w:rsid w:val="0047590B"/>
    <w:rsid w:val="00477E64"/>
    <w:rsid w:val="00480FFA"/>
    <w:rsid w:val="0048163E"/>
    <w:rsid w:val="00481726"/>
    <w:rsid w:val="004818FF"/>
    <w:rsid w:val="00483EBF"/>
    <w:rsid w:val="00484120"/>
    <w:rsid w:val="00485024"/>
    <w:rsid w:val="00485226"/>
    <w:rsid w:val="00487898"/>
    <w:rsid w:val="00487E7D"/>
    <w:rsid w:val="00487EC4"/>
    <w:rsid w:val="00490005"/>
    <w:rsid w:val="00491F05"/>
    <w:rsid w:val="004925B4"/>
    <w:rsid w:val="00492DA2"/>
    <w:rsid w:val="00492F7D"/>
    <w:rsid w:val="0049336B"/>
    <w:rsid w:val="00493666"/>
    <w:rsid w:val="004948C5"/>
    <w:rsid w:val="00494F02"/>
    <w:rsid w:val="0049502E"/>
    <w:rsid w:val="00495F38"/>
    <w:rsid w:val="00496688"/>
    <w:rsid w:val="004969CF"/>
    <w:rsid w:val="00496C01"/>
    <w:rsid w:val="00497F47"/>
    <w:rsid w:val="004A0601"/>
    <w:rsid w:val="004A0FAF"/>
    <w:rsid w:val="004A2324"/>
    <w:rsid w:val="004A3908"/>
    <w:rsid w:val="004A5421"/>
    <w:rsid w:val="004A5580"/>
    <w:rsid w:val="004A59D4"/>
    <w:rsid w:val="004A5E82"/>
    <w:rsid w:val="004A631E"/>
    <w:rsid w:val="004A6815"/>
    <w:rsid w:val="004A6866"/>
    <w:rsid w:val="004A6C99"/>
    <w:rsid w:val="004A6F23"/>
    <w:rsid w:val="004B0BBF"/>
    <w:rsid w:val="004B1E32"/>
    <w:rsid w:val="004B1FEC"/>
    <w:rsid w:val="004B2773"/>
    <w:rsid w:val="004B3489"/>
    <w:rsid w:val="004B7120"/>
    <w:rsid w:val="004B7A5E"/>
    <w:rsid w:val="004C04CB"/>
    <w:rsid w:val="004C09B2"/>
    <w:rsid w:val="004C0A5F"/>
    <w:rsid w:val="004C175A"/>
    <w:rsid w:val="004C21EA"/>
    <w:rsid w:val="004C2BD6"/>
    <w:rsid w:val="004C3462"/>
    <w:rsid w:val="004C34E5"/>
    <w:rsid w:val="004C413F"/>
    <w:rsid w:val="004C475D"/>
    <w:rsid w:val="004C49E2"/>
    <w:rsid w:val="004C6001"/>
    <w:rsid w:val="004C639A"/>
    <w:rsid w:val="004C644B"/>
    <w:rsid w:val="004C6BEC"/>
    <w:rsid w:val="004D01B3"/>
    <w:rsid w:val="004D1EC9"/>
    <w:rsid w:val="004D34AA"/>
    <w:rsid w:val="004D39C5"/>
    <w:rsid w:val="004D39EE"/>
    <w:rsid w:val="004D4D1C"/>
    <w:rsid w:val="004D4D32"/>
    <w:rsid w:val="004D4D8A"/>
    <w:rsid w:val="004D5E91"/>
    <w:rsid w:val="004E144C"/>
    <w:rsid w:val="004E1F91"/>
    <w:rsid w:val="004E2FD7"/>
    <w:rsid w:val="004E5143"/>
    <w:rsid w:val="004E54E8"/>
    <w:rsid w:val="004E6AF7"/>
    <w:rsid w:val="004E7343"/>
    <w:rsid w:val="004F0426"/>
    <w:rsid w:val="004F0512"/>
    <w:rsid w:val="004F0CE8"/>
    <w:rsid w:val="004F0DF9"/>
    <w:rsid w:val="004F16E4"/>
    <w:rsid w:val="004F4BCB"/>
    <w:rsid w:val="004F4E15"/>
    <w:rsid w:val="004F53E8"/>
    <w:rsid w:val="004F6B13"/>
    <w:rsid w:val="004F7509"/>
    <w:rsid w:val="004F757D"/>
    <w:rsid w:val="004F78EF"/>
    <w:rsid w:val="00500C39"/>
    <w:rsid w:val="00502AB9"/>
    <w:rsid w:val="00503FE7"/>
    <w:rsid w:val="0050401D"/>
    <w:rsid w:val="00505946"/>
    <w:rsid w:val="00507159"/>
    <w:rsid w:val="00507602"/>
    <w:rsid w:val="00510D4B"/>
    <w:rsid w:val="00511326"/>
    <w:rsid w:val="00511465"/>
    <w:rsid w:val="0051223B"/>
    <w:rsid w:val="0051227E"/>
    <w:rsid w:val="00512C16"/>
    <w:rsid w:val="0051315D"/>
    <w:rsid w:val="00513C46"/>
    <w:rsid w:val="00514FBB"/>
    <w:rsid w:val="00515C21"/>
    <w:rsid w:val="00516672"/>
    <w:rsid w:val="00517010"/>
    <w:rsid w:val="005172A4"/>
    <w:rsid w:val="00517B3C"/>
    <w:rsid w:val="00523A77"/>
    <w:rsid w:val="00525A81"/>
    <w:rsid w:val="00530C18"/>
    <w:rsid w:val="00531161"/>
    <w:rsid w:val="005311E7"/>
    <w:rsid w:val="00532013"/>
    <w:rsid w:val="00533A13"/>
    <w:rsid w:val="00533CCD"/>
    <w:rsid w:val="00533D81"/>
    <w:rsid w:val="00536AA2"/>
    <w:rsid w:val="00537046"/>
    <w:rsid w:val="0053782C"/>
    <w:rsid w:val="005401FE"/>
    <w:rsid w:val="00540A91"/>
    <w:rsid w:val="005415AD"/>
    <w:rsid w:val="00542492"/>
    <w:rsid w:val="005424F9"/>
    <w:rsid w:val="005428CD"/>
    <w:rsid w:val="00543965"/>
    <w:rsid w:val="005447BC"/>
    <w:rsid w:val="00544CE4"/>
    <w:rsid w:val="0054584B"/>
    <w:rsid w:val="00545E34"/>
    <w:rsid w:val="00552B60"/>
    <w:rsid w:val="0055356F"/>
    <w:rsid w:val="0055426F"/>
    <w:rsid w:val="00554E89"/>
    <w:rsid w:val="0055521F"/>
    <w:rsid w:val="005559F4"/>
    <w:rsid w:val="00557BA8"/>
    <w:rsid w:val="00557D9A"/>
    <w:rsid w:val="00560159"/>
    <w:rsid w:val="0056134B"/>
    <w:rsid w:val="00561E5E"/>
    <w:rsid w:val="005623FF"/>
    <w:rsid w:val="00562D0F"/>
    <w:rsid w:val="00563EA6"/>
    <w:rsid w:val="005646B6"/>
    <w:rsid w:val="00565E28"/>
    <w:rsid w:val="00566856"/>
    <w:rsid w:val="00566935"/>
    <w:rsid w:val="0056696B"/>
    <w:rsid w:val="00566EB6"/>
    <w:rsid w:val="00567464"/>
    <w:rsid w:val="00567C52"/>
    <w:rsid w:val="00570148"/>
    <w:rsid w:val="00571596"/>
    <w:rsid w:val="00571665"/>
    <w:rsid w:val="00571914"/>
    <w:rsid w:val="00571A94"/>
    <w:rsid w:val="00574AFF"/>
    <w:rsid w:val="0057560A"/>
    <w:rsid w:val="00576D4A"/>
    <w:rsid w:val="005770BF"/>
    <w:rsid w:val="005771C0"/>
    <w:rsid w:val="0058019C"/>
    <w:rsid w:val="00581571"/>
    <w:rsid w:val="00583478"/>
    <w:rsid w:val="00583E0A"/>
    <w:rsid w:val="005870DC"/>
    <w:rsid w:val="0058767E"/>
    <w:rsid w:val="00587C8E"/>
    <w:rsid w:val="00587E39"/>
    <w:rsid w:val="005904D6"/>
    <w:rsid w:val="005915A4"/>
    <w:rsid w:val="00593535"/>
    <w:rsid w:val="00593AF7"/>
    <w:rsid w:val="00594572"/>
    <w:rsid w:val="005946B9"/>
    <w:rsid w:val="005948E8"/>
    <w:rsid w:val="00594C44"/>
    <w:rsid w:val="005A03B3"/>
    <w:rsid w:val="005A1E8B"/>
    <w:rsid w:val="005A23CC"/>
    <w:rsid w:val="005A2642"/>
    <w:rsid w:val="005A433A"/>
    <w:rsid w:val="005A4350"/>
    <w:rsid w:val="005A5745"/>
    <w:rsid w:val="005A5DDD"/>
    <w:rsid w:val="005A5EEB"/>
    <w:rsid w:val="005A6986"/>
    <w:rsid w:val="005A73BD"/>
    <w:rsid w:val="005A7E55"/>
    <w:rsid w:val="005B091B"/>
    <w:rsid w:val="005B0A64"/>
    <w:rsid w:val="005B0E48"/>
    <w:rsid w:val="005B3823"/>
    <w:rsid w:val="005B3D95"/>
    <w:rsid w:val="005B51D9"/>
    <w:rsid w:val="005B7A51"/>
    <w:rsid w:val="005B7B2B"/>
    <w:rsid w:val="005C04C4"/>
    <w:rsid w:val="005C3340"/>
    <w:rsid w:val="005C44CB"/>
    <w:rsid w:val="005C6417"/>
    <w:rsid w:val="005C64CC"/>
    <w:rsid w:val="005C6875"/>
    <w:rsid w:val="005C7026"/>
    <w:rsid w:val="005C7395"/>
    <w:rsid w:val="005D0532"/>
    <w:rsid w:val="005D1DC9"/>
    <w:rsid w:val="005D3A52"/>
    <w:rsid w:val="005D71B0"/>
    <w:rsid w:val="005E0929"/>
    <w:rsid w:val="005E092B"/>
    <w:rsid w:val="005E1D01"/>
    <w:rsid w:val="005E1D95"/>
    <w:rsid w:val="005E28DD"/>
    <w:rsid w:val="005E40E8"/>
    <w:rsid w:val="005E57B7"/>
    <w:rsid w:val="005E5C24"/>
    <w:rsid w:val="005E7124"/>
    <w:rsid w:val="005E76C2"/>
    <w:rsid w:val="005F1D37"/>
    <w:rsid w:val="005F35F1"/>
    <w:rsid w:val="005F5F10"/>
    <w:rsid w:val="005F7008"/>
    <w:rsid w:val="005F7AF4"/>
    <w:rsid w:val="005F7DF4"/>
    <w:rsid w:val="0060129D"/>
    <w:rsid w:val="00601A71"/>
    <w:rsid w:val="0060206F"/>
    <w:rsid w:val="00604233"/>
    <w:rsid w:val="00604680"/>
    <w:rsid w:val="00604C10"/>
    <w:rsid w:val="00604CCD"/>
    <w:rsid w:val="006059A8"/>
    <w:rsid w:val="0060609A"/>
    <w:rsid w:val="00606E9C"/>
    <w:rsid w:val="00607173"/>
    <w:rsid w:val="00607344"/>
    <w:rsid w:val="00607B43"/>
    <w:rsid w:val="00610157"/>
    <w:rsid w:val="006104FE"/>
    <w:rsid w:val="00610888"/>
    <w:rsid w:val="006116A6"/>
    <w:rsid w:val="00612473"/>
    <w:rsid w:val="00612652"/>
    <w:rsid w:val="006133DC"/>
    <w:rsid w:val="00616035"/>
    <w:rsid w:val="006163C8"/>
    <w:rsid w:val="0061685B"/>
    <w:rsid w:val="00616A50"/>
    <w:rsid w:val="00616D29"/>
    <w:rsid w:val="00616D2F"/>
    <w:rsid w:val="0061732E"/>
    <w:rsid w:val="00620895"/>
    <w:rsid w:val="00623803"/>
    <w:rsid w:val="00626120"/>
    <w:rsid w:val="00626BB2"/>
    <w:rsid w:val="0062761A"/>
    <w:rsid w:val="00632708"/>
    <w:rsid w:val="006331D4"/>
    <w:rsid w:val="006339AD"/>
    <w:rsid w:val="00633E41"/>
    <w:rsid w:val="0063412B"/>
    <w:rsid w:val="00634BE2"/>
    <w:rsid w:val="0063541B"/>
    <w:rsid w:val="006365CB"/>
    <w:rsid w:val="00636CB2"/>
    <w:rsid w:val="0063714D"/>
    <w:rsid w:val="00637267"/>
    <w:rsid w:val="0064170A"/>
    <w:rsid w:val="006417CE"/>
    <w:rsid w:val="006422C6"/>
    <w:rsid w:val="00642477"/>
    <w:rsid w:val="0064256A"/>
    <w:rsid w:val="0064428D"/>
    <w:rsid w:val="0064568C"/>
    <w:rsid w:val="00646957"/>
    <w:rsid w:val="00646CB4"/>
    <w:rsid w:val="00646D73"/>
    <w:rsid w:val="006474A4"/>
    <w:rsid w:val="00650101"/>
    <w:rsid w:val="006501BE"/>
    <w:rsid w:val="006538CE"/>
    <w:rsid w:val="0065393B"/>
    <w:rsid w:val="00653FCC"/>
    <w:rsid w:val="006545DD"/>
    <w:rsid w:val="006549C2"/>
    <w:rsid w:val="00654DC5"/>
    <w:rsid w:val="00655009"/>
    <w:rsid w:val="00655941"/>
    <w:rsid w:val="00655CA6"/>
    <w:rsid w:val="00656818"/>
    <w:rsid w:val="0066002E"/>
    <w:rsid w:val="006601C8"/>
    <w:rsid w:val="006608AE"/>
    <w:rsid w:val="006610F4"/>
    <w:rsid w:val="00662263"/>
    <w:rsid w:val="006628BD"/>
    <w:rsid w:val="00663F57"/>
    <w:rsid w:val="00664339"/>
    <w:rsid w:val="00665366"/>
    <w:rsid w:val="0066764F"/>
    <w:rsid w:val="006702C9"/>
    <w:rsid w:val="00671DFD"/>
    <w:rsid w:val="00671EF2"/>
    <w:rsid w:val="00672B90"/>
    <w:rsid w:val="006747FE"/>
    <w:rsid w:val="0068042C"/>
    <w:rsid w:val="00680E33"/>
    <w:rsid w:val="00681099"/>
    <w:rsid w:val="00681987"/>
    <w:rsid w:val="00681C6F"/>
    <w:rsid w:val="0068300F"/>
    <w:rsid w:val="0068343F"/>
    <w:rsid w:val="0068607D"/>
    <w:rsid w:val="006860F1"/>
    <w:rsid w:val="00691F58"/>
    <w:rsid w:val="00692275"/>
    <w:rsid w:val="00692A5E"/>
    <w:rsid w:val="00692C26"/>
    <w:rsid w:val="00693679"/>
    <w:rsid w:val="00693CC5"/>
    <w:rsid w:val="0069548A"/>
    <w:rsid w:val="00696D38"/>
    <w:rsid w:val="0069710E"/>
    <w:rsid w:val="0069798D"/>
    <w:rsid w:val="006A1876"/>
    <w:rsid w:val="006A1E4D"/>
    <w:rsid w:val="006A2265"/>
    <w:rsid w:val="006A40BA"/>
    <w:rsid w:val="006A46CD"/>
    <w:rsid w:val="006A4B35"/>
    <w:rsid w:val="006A4D2B"/>
    <w:rsid w:val="006A5C89"/>
    <w:rsid w:val="006A64C5"/>
    <w:rsid w:val="006A7027"/>
    <w:rsid w:val="006B1AE9"/>
    <w:rsid w:val="006B1AEB"/>
    <w:rsid w:val="006B2752"/>
    <w:rsid w:val="006B3BBD"/>
    <w:rsid w:val="006B4CD6"/>
    <w:rsid w:val="006B514F"/>
    <w:rsid w:val="006B6387"/>
    <w:rsid w:val="006B7377"/>
    <w:rsid w:val="006B73BE"/>
    <w:rsid w:val="006C0196"/>
    <w:rsid w:val="006C10EB"/>
    <w:rsid w:val="006C1F0B"/>
    <w:rsid w:val="006C1F37"/>
    <w:rsid w:val="006C2FCF"/>
    <w:rsid w:val="006C32C3"/>
    <w:rsid w:val="006C4007"/>
    <w:rsid w:val="006C583E"/>
    <w:rsid w:val="006C5BBE"/>
    <w:rsid w:val="006C74DF"/>
    <w:rsid w:val="006D027B"/>
    <w:rsid w:val="006D12C2"/>
    <w:rsid w:val="006D2042"/>
    <w:rsid w:val="006D2F9C"/>
    <w:rsid w:val="006D5F32"/>
    <w:rsid w:val="006D6A6A"/>
    <w:rsid w:val="006D6F63"/>
    <w:rsid w:val="006D75E8"/>
    <w:rsid w:val="006E0712"/>
    <w:rsid w:val="006E08E3"/>
    <w:rsid w:val="006E191F"/>
    <w:rsid w:val="006E23C6"/>
    <w:rsid w:val="006E2DE3"/>
    <w:rsid w:val="006E3E42"/>
    <w:rsid w:val="006E46DD"/>
    <w:rsid w:val="006E5AA7"/>
    <w:rsid w:val="006E5C2B"/>
    <w:rsid w:val="006E737C"/>
    <w:rsid w:val="006E7788"/>
    <w:rsid w:val="006F0890"/>
    <w:rsid w:val="006F0E9F"/>
    <w:rsid w:val="006F17DC"/>
    <w:rsid w:val="006F26D3"/>
    <w:rsid w:val="006F27D4"/>
    <w:rsid w:val="006F3841"/>
    <w:rsid w:val="006F44DE"/>
    <w:rsid w:val="006F754C"/>
    <w:rsid w:val="0070230F"/>
    <w:rsid w:val="007033F1"/>
    <w:rsid w:val="007039D9"/>
    <w:rsid w:val="00704288"/>
    <w:rsid w:val="00705139"/>
    <w:rsid w:val="007056D2"/>
    <w:rsid w:val="007062F9"/>
    <w:rsid w:val="00710D00"/>
    <w:rsid w:val="007122C9"/>
    <w:rsid w:val="0071501B"/>
    <w:rsid w:val="007168F0"/>
    <w:rsid w:val="00716F99"/>
    <w:rsid w:val="007170D3"/>
    <w:rsid w:val="00717226"/>
    <w:rsid w:val="007176BE"/>
    <w:rsid w:val="00717B54"/>
    <w:rsid w:val="00717E2E"/>
    <w:rsid w:val="007201E3"/>
    <w:rsid w:val="0072075F"/>
    <w:rsid w:val="0072184D"/>
    <w:rsid w:val="00722BE9"/>
    <w:rsid w:val="007250E5"/>
    <w:rsid w:val="0072547B"/>
    <w:rsid w:val="0072693B"/>
    <w:rsid w:val="00730BA6"/>
    <w:rsid w:val="007318C0"/>
    <w:rsid w:val="007333F2"/>
    <w:rsid w:val="007347EC"/>
    <w:rsid w:val="00735194"/>
    <w:rsid w:val="00735EB8"/>
    <w:rsid w:val="00736FBA"/>
    <w:rsid w:val="007406FE"/>
    <w:rsid w:val="00741BF3"/>
    <w:rsid w:val="00741E8F"/>
    <w:rsid w:val="00741F5C"/>
    <w:rsid w:val="0074276C"/>
    <w:rsid w:val="00743E4F"/>
    <w:rsid w:val="00743F0B"/>
    <w:rsid w:val="0074488D"/>
    <w:rsid w:val="00744A39"/>
    <w:rsid w:val="0074570E"/>
    <w:rsid w:val="0074602B"/>
    <w:rsid w:val="0074612C"/>
    <w:rsid w:val="00746385"/>
    <w:rsid w:val="007506E9"/>
    <w:rsid w:val="0075100E"/>
    <w:rsid w:val="00753797"/>
    <w:rsid w:val="00753C18"/>
    <w:rsid w:val="00756D28"/>
    <w:rsid w:val="00757251"/>
    <w:rsid w:val="00757B4C"/>
    <w:rsid w:val="007613E7"/>
    <w:rsid w:val="00762ABC"/>
    <w:rsid w:val="0076399D"/>
    <w:rsid w:val="0076578C"/>
    <w:rsid w:val="00765FF0"/>
    <w:rsid w:val="00766226"/>
    <w:rsid w:val="0076624E"/>
    <w:rsid w:val="0076626B"/>
    <w:rsid w:val="007665E0"/>
    <w:rsid w:val="00766DF4"/>
    <w:rsid w:val="00767F5D"/>
    <w:rsid w:val="0077261F"/>
    <w:rsid w:val="00773DEE"/>
    <w:rsid w:val="00774248"/>
    <w:rsid w:val="00774BCF"/>
    <w:rsid w:val="00774F71"/>
    <w:rsid w:val="007750ED"/>
    <w:rsid w:val="00775B87"/>
    <w:rsid w:val="007760DA"/>
    <w:rsid w:val="007766CF"/>
    <w:rsid w:val="007818A2"/>
    <w:rsid w:val="0078258A"/>
    <w:rsid w:val="00782676"/>
    <w:rsid w:val="0078296B"/>
    <w:rsid w:val="00783517"/>
    <w:rsid w:val="0078393C"/>
    <w:rsid w:val="00783EB8"/>
    <w:rsid w:val="00785539"/>
    <w:rsid w:val="00785A4C"/>
    <w:rsid w:val="00785B60"/>
    <w:rsid w:val="00786BD6"/>
    <w:rsid w:val="00786E30"/>
    <w:rsid w:val="007879CC"/>
    <w:rsid w:val="007908C5"/>
    <w:rsid w:val="007908C9"/>
    <w:rsid w:val="007922A8"/>
    <w:rsid w:val="00792D73"/>
    <w:rsid w:val="00793530"/>
    <w:rsid w:val="00793940"/>
    <w:rsid w:val="007944BC"/>
    <w:rsid w:val="00796B95"/>
    <w:rsid w:val="007A009C"/>
    <w:rsid w:val="007A061F"/>
    <w:rsid w:val="007A18AA"/>
    <w:rsid w:val="007A1BEB"/>
    <w:rsid w:val="007A1C9E"/>
    <w:rsid w:val="007A2591"/>
    <w:rsid w:val="007A317B"/>
    <w:rsid w:val="007A32A1"/>
    <w:rsid w:val="007A3D93"/>
    <w:rsid w:val="007A3F02"/>
    <w:rsid w:val="007A497A"/>
    <w:rsid w:val="007A4B52"/>
    <w:rsid w:val="007A5D36"/>
    <w:rsid w:val="007A5DFB"/>
    <w:rsid w:val="007A5EB3"/>
    <w:rsid w:val="007A68A1"/>
    <w:rsid w:val="007A69CE"/>
    <w:rsid w:val="007A6FC1"/>
    <w:rsid w:val="007A77F8"/>
    <w:rsid w:val="007B18C5"/>
    <w:rsid w:val="007B20AD"/>
    <w:rsid w:val="007B314C"/>
    <w:rsid w:val="007B33BA"/>
    <w:rsid w:val="007B3B7B"/>
    <w:rsid w:val="007B4532"/>
    <w:rsid w:val="007B538B"/>
    <w:rsid w:val="007B66E2"/>
    <w:rsid w:val="007C1AE7"/>
    <w:rsid w:val="007C1BB5"/>
    <w:rsid w:val="007C2C0D"/>
    <w:rsid w:val="007C4901"/>
    <w:rsid w:val="007C4F07"/>
    <w:rsid w:val="007C6492"/>
    <w:rsid w:val="007C6C91"/>
    <w:rsid w:val="007C7B9D"/>
    <w:rsid w:val="007C7E27"/>
    <w:rsid w:val="007C7FF9"/>
    <w:rsid w:val="007D13C8"/>
    <w:rsid w:val="007D16B8"/>
    <w:rsid w:val="007D2345"/>
    <w:rsid w:val="007D3B68"/>
    <w:rsid w:val="007D4CC8"/>
    <w:rsid w:val="007D50E4"/>
    <w:rsid w:val="007D59DE"/>
    <w:rsid w:val="007D5B29"/>
    <w:rsid w:val="007D5DEF"/>
    <w:rsid w:val="007D608B"/>
    <w:rsid w:val="007D7D41"/>
    <w:rsid w:val="007E015B"/>
    <w:rsid w:val="007E0E9D"/>
    <w:rsid w:val="007E24B6"/>
    <w:rsid w:val="007E4345"/>
    <w:rsid w:val="007E4966"/>
    <w:rsid w:val="007E4A9C"/>
    <w:rsid w:val="007E4C53"/>
    <w:rsid w:val="007E52CD"/>
    <w:rsid w:val="007E56E3"/>
    <w:rsid w:val="007E57B0"/>
    <w:rsid w:val="007E63FD"/>
    <w:rsid w:val="007E6A64"/>
    <w:rsid w:val="007F2DE0"/>
    <w:rsid w:val="007F35FB"/>
    <w:rsid w:val="007F36C3"/>
    <w:rsid w:val="007F377A"/>
    <w:rsid w:val="007F4A52"/>
    <w:rsid w:val="007F4E7A"/>
    <w:rsid w:val="007F727B"/>
    <w:rsid w:val="008010FD"/>
    <w:rsid w:val="00802234"/>
    <w:rsid w:val="00802B08"/>
    <w:rsid w:val="0080352B"/>
    <w:rsid w:val="008052C7"/>
    <w:rsid w:val="008101F0"/>
    <w:rsid w:val="008103C5"/>
    <w:rsid w:val="00810E6A"/>
    <w:rsid w:val="00812754"/>
    <w:rsid w:val="00812C2E"/>
    <w:rsid w:val="00813AC5"/>
    <w:rsid w:val="00814BC9"/>
    <w:rsid w:val="008168A5"/>
    <w:rsid w:val="0081707B"/>
    <w:rsid w:val="00821A41"/>
    <w:rsid w:val="00821C2A"/>
    <w:rsid w:val="00822075"/>
    <w:rsid w:val="008227D4"/>
    <w:rsid w:val="008238FA"/>
    <w:rsid w:val="008242B5"/>
    <w:rsid w:val="00824D07"/>
    <w:rsid w:val="00825AB6"/>
    <w:rsid w:val="008264FA"/>
    <w:rsid w:val="00826E14"/>
    <w:rsid w:val="0083016D"/>
    <w:rsid w:val="008302FB"/>
    <w:rsid w:val="008303C1"/>
    <w:rsid w:val="008303F2"/>
    <w:rsid w:val="00832250"/>
    <w:rsid w:val="00832E35"/>
    <w:rsid w:val="00833ECB"/>
    <w:rsid w:val="008343FB"/>
    <w:rsid w:val="00834584"/>
    <w:rsid w:val="00834A8D"/>
    <w:rsid w:val="008357CB"/>
    <w:rsid w:val="00836216"/>
    <w:rsid w:val="008375E6"/>
    <w:rsid w:val="00837836"/>
    <w:rsid w:val="00837BF7"/>
    <w:rsid w:val="00837D81"/>
    <w:rsid w:val="00840080"/>
    <w:rsid w:val="00840BDC"/>
    <w:rsid w:val="008420A0"/>
    <w:rsid w:val="00844347"/>
    <w:rsid w:val="00844A10"/>
    <w:rsid w:val="00847765"/>
    <w:rsid w:val="00851529"/>
    <w:rsid w:val="008515B6"/>
    <w:rsid w:val="00853438"/>
    <w:rsid w:val="00853459"/>
    <w:rsid w:val="00853642"/>
    <w:rsid w:val="00853DCF"/>
    <w:rsid w:val="008547DB"/>
    <w:rsid w:val="00854C94"/>
    <w:rsid w:val="00855F03"/>
    <w:rsid w:val="00856044"/>
    <w:rsid w:val="00856867"/>
    <w:rsid w:val="00856F7D"/>
    <w:rsid w:val="0086084B"/>
    <w:rsid w:val="00860A77"/>
    <w:rsid w:val="00861923"/>
    <w:rsid w:val="0086232B"/>
    <w:rsid w:val="00862505"/>
    <w:rsid w:val="00862C0A"/>
    <w:rsid w:val="008633A2"/>
    <w:rsid w:val="0086493C"/>
    <w:rsid w:val="00865249"/>
    <w:rsid w:val="0086638F"/>
    <w:rsid w:val="00866744"/>
    <w:rsid w:val="008667DF"/>
    <w:rsid w:val="00867C92"/>
    <w:rsid w:val="00867EE6"/>
    <w:rsid w:val="00867F02"/>
    <w:rsid w:val="00872AB2"/>
    <w:rsid w:val="00873938"/>
    <w:rsid w:val="00874291"/>
    <w:rsid w:val="00874BB7"/>
    <w:rsid w:val="00874C05"/>
    <w:rsid w:val="00876875"/>
    <w:rsid w:val="00876AD1"/>
    <w:rsid w:val="00877710"/>
    <w:rsid w:val="00877DE4"/>
    <w:rsid w:val="00880915"/>
    <w:rsid w:val="008813B1"/>
    <w:rsid w:val="00881ADF"/>
    <w:rsid w:val="008822D6"/>
    <w:rsid w:val="00882492"/>
    <w:rsid w:val="00882A26"/>
    <w:rsid w:val="00882F81"/>
    <w:rsid w:val="008833DD"/>
    <w:rsid w:val="00883444"/>
    <w:rsid w:val="008839B8"/>
    <w:rsid w:val="0088449F"/>
    <w:rsid w:val="0088458A"/>
    <w:rsid w:val="00884979"/>
    <w:rsid w:val="00886CED"/>
    <w:rsid w:val="00886F38"/>
    <w:rsid w:val="0088720C"/>
    <w:rsid w:val="00890F30"/>
    <w:rsid w:val="008915D1"/>
    <w:rsid w:val="008935E0"/>
    <w:rsid w:val="008952EF"/>
    <w:rsid w:val="00895734"/>
    <w:rsid w:val="00897497"/>
    <w:rsid w:val="0089767D"/>
    <w:rsid w:val="00897897"/>
    <w:rsid w:val="00897989"/>
    <w:rsid w:val="00897A5C"/>
    <w:rsid w:val="008A2443"/>
    <w:rsid w:val="008A32D2"/>
    <w:rsid w:val="008A4285"/>
    <w:rsid w:val="008A6B44"/>
    <w:rsid w:val="008A7B54"/>
    <w:rsid w:val="008A7DB4"/>
    <w:rsid w:val="008B0D8F"/>
    <w:rsid w:val="008B11E4"/>
    <w:rsid w:val="008B1343"/>
    <w:rsid w:val="008B1C8C"/>
    <w:rsid w:val="008B2703"/>
    <w:rsid w:val="008B515F"/>
    <w:rsid w:val="008B6761"/>
    <w:rsid w:val="008B7AE8"/>
    <w:rsid w:val="008C06C2"/>
    <w:rsid w:val="008C1A5D"/>
    <w:rsid w:val="008C2072"/>
    <w:rsid w:val="008C2594"/>
    <w:rsid w:val="008C3BA0"/>
    <w:rsid w:val="008C4352"/>
    <w:rsid w:val="008C54AB"/>
    <w:rsid w:val="008C5728"/>
    <w:rsid w:val="008C682C"/>
    <w:rsid w:val="008C6D00"/>
    <w:rsid w:val="008D04EA"/>
    <w:rsid w:val="008D0810"/>
    <w:rsid w:val="008D1174"/>
    <w:rsid w:val="008D1CCE"/>
    <w:rsid w:val="008D28EA"/>
    <w:rsid w:val="008D2B9D"/>
    <w:rsid w:val="008D3059"/>
    <w:rsid w:val="008D3281"/>
    <w:rsid w:val="008D3323"/>
    <w:rsid w:val="008D4538"/>
    <w:rsid w:val="008D6210"/>
    <w:rsid w:val="008D710D"/>
    <w:rsid w:val="008E0C63"/>
    <w:rsid w:val="008E1EBD"/>
    <w:rsid w:val="008E27FF"/>
    <w:rsid w:val="008E6279"/>
    <w:rsid w:val="008E77D0"/>
    <w:rsid w:val="008F05C4"/>
    <w:rsid w:val="008F13EC"/>
    <w:rsid w:val="008F2ED5"/>
    <w:rsid w:val="008F56F4"/>
    <w:rsid w:val="008F5F11"/>
    <w:rsid w:val="008F7808"/>
    <w:rsid w:val="008F78DC"/>
    <w:rsid w:val="009009A5"/>
    <w:rsid w:val="009010D2"/>
    <w:rsid w:val="009021F5"/>
    <w:rsid w:val="00902659"/>
    <w:rsid w:val="009037D9"/>
    <w:rsid w:val="00905305"/>
    <w:rsid w:val="00907300"/>
    <w:rsid w:val="009107B6"/>
    <w:rsid w:val="00912373"/>
    <w:rsid w:val="009132C5"/>
    <w:rsid w:val="00916033"/>
    <w:rsid w:val="009162EF"/>
    <w:rsid w:val="00916598"/>
    <w:rsid w:val="00916859"/>
    <w:rsid w:val="00916AA4"/>
    <w:rsid w:val="00916BAD"/>
    <w:rsid w:val="00917B48"/>
    <w:rsid w:val="00921290"/>
    <w:rsid w:val="00921A09"/>
    <w:rsid w:val="00921CCF"/>
    <w:rsid w:val="009236CD"/>
    <w:rsid w:val="00923CA6"/>
    <w:rsid w:val="00923CC1"/>
    <w:rsid w:val="00924054"/>
    <w:rsid w:val="00924089"/>
    <w:rsid w:val="00924097"/>
    <w:rsid w:val="009249BD"/>
    <w:rsid w:val="00924C5F"/>
    <w:rsid w:val="009311E3"/>
    <w:rsid w:val="0093120A"/>
    <w:rsid w:val="00931C50"/>
    <w:rsid w:val="00932413"/>
    <w:rsid w:val="0093282D"/>
    <w:rsid w:val="00932A2F"/>
    <w:rsid w:val="0093361E"/>
    <w:rsid w:val="0093372D"/>
    <w:rsid w:val="009347DE"/>
    <w:rsid w:val="00934D3C"/>
    <w:rsid w:val="00936E8E"/>
    <w:rsid w:val="0093790D"/>
    <w:rsid w:val="00940C92"/>
    <w:rsid w:val="00941DAA"/>
    <w:rsid w:val="00943519"/>
    <w:rsid w:val="00943A47"/>
    <w:rsid w:val="00944218"/>
    <w:rsid w:val="009443E2"/>
    <w:rsid w:val="009449E6"/>
    <w:rsid w:val="00944A3A"/>
    <w:rsid w:val="00944EDD"/>
    <w:rsid w:val="00947239"/>
    <w:rsid w:val="00947F30"/>
    <w:rsid w:val="00947FB4"/>
    <w:rsid w:val="00951DFC"/>
    <w:rsid w:val="00952200"/>
    <w:rsid w:val="0095297F"/>
    <w:rsid w:val="00952FAD"/>
    <w:rsid w:val="00953837"/>
    <w:rsid w:val="00953E57"/>
    <w:rsid w:val="00955576"/>
    <w:rsid w:val="009555C0"/>
    <w:rsid w:val="00955677"/>
    <w:rsid w:val="00957A69"/>
    <w:rsid w:val="00957A90"/>
    <w:rsid w:val="0096028D"/>
    <w:rsid w:val="00960705"/>
    <w:rsid w:val="0096083B"/>
    <w:rsid w:val="00961507"/>
    <w:rsid w:val="009636E5"/>
    <w:rsid w:val="00964685"/>
    <w:rsid w:val="0096714F"/>
    <w:rsid w:val="00970429"/>
    <w:rsid w:val="00971442"/>
    <w:rsid w:val="00972798"/>
    <w:rsid w:val="009762A1"/>
    <w:rsid w:val="00976CF0"/>
    <w:rsid w:val="009774D0"/>
    <w:rsid w:val="00977753"/>
    <w:rsid w:val="0098126D"/>
    <w:rsid w:val="009819B7"/>
    <w:rsid w:val="00981DE3"/>
    <w:rsid w:val="00981F3D"/>
    <w:rsid w:val="0098280B"/>
    <w:rsid w:val="00983D15"/>
    <w:rsid w:val="00985BF9"/>
    <w:rsid w:val="00985CFE"/>
    <w:rsid w:val="009871F2"/>
    <w:rsid w:val="00990663"/>
    <w:rsid w:val="00991452"/>
    <w:rsid w:val="009916F7"/>
    <w:rsid w:val="0099331F"/>
    <w:rsid w:val="009940F3"/>
    <w:rsid w:val="00995301"/>
    <w:rsid w:val="009953D2"/>
    <w:rsid w:val="00995413"/>
    <w:rsid w:val="0099570E"/>
    <w:rsid w:val="00995B6D"/>
    <w:rsid w:val="00997D9E"/>
    <w:rsid w:val="009A16D4"/>
    <w:rsid w:val="009A1762"/>
    <w:rsid w:val="009A32AE"/>
    <w:rsid w:val="009A466E"/>
    <w:rsid w:val="009A54BB"/>
    <w:rsid w:val="009A5B4E"/>
    <w:rsid w:val="009A7891"/>
    <w:rsid w:val="009B0CD4"/>
    <w:rsid w:val="009B2B83"/>
    <w:rsid w:val="009B4C71"/>
    <w:rsid w:val="009B596A"/>
    <w:rsid w:val="009B61A1"/>
    <w:rsid w:val="009C094B"/>
    <w:rsid w:val="009C0C6D"/>
    <w:rsid w:val="009C3225"/>
    <w:rsid w:val="009C354B"/>
    <w:rsid w:val="009C385D"/>
    <w:rsid w:val="009C3F77"/>
    <w:rsid w:val="009C48C1"/>
    <w:rsid w:val="009C57ED"/>
    <w:rsid w:val="009C6CCE"/>
    <w:rsid w:val="009C7973"/>
    <w:rsid w:val="009C7BC5"/>
    <w:rsid w:val="009D1AE9"/>
    <w:rsid w:val="009D3283"/>
    <w:rsid w:val="009D3634"/>
    <w:rsid w:val="009D3C41"/>
    <w:rsid w:val="009D6E1B"/>
    <w:rsid w:val="009E0EA2"/>
    <w:rsid w:val="009E0FA4"/>
    <w:rsid w:val="009E1508"/>
    <w:rsid w:val="009E20BB"/>
    <w:rsid w:val="009E22EE"/>
    <w:rsid w:val="009E2E73"/>
    <w:rsid w:val="009E2F5F"/>
    <w:rsid w:val="009E40D8"/>
    <w:rsid w:val="009E4C32"/>
    <w:rsid w:val="009E7A39"/>
    <w:rsid w:val="009E7B42"/>
    <w:rsid w:val="009F0007"/>
    <w:rsid w:val="009F111A"/>
    <w:rsid w:val="009F15A4"/>
    <w:rsid w:val="009F2767"/>
    <w:rsid w:val="009F2A5A"/>
    <w:rsid w:val="009F2D5B"/>
    <w:rsid w:val="009F396B"/>
    <w:rsid w:val="009F4086"/>
    <w:rsid w:val="009F45E2"/>
    <w:rsid w:val="009F4B8D"/>
    <w:rsid w:val="009F4D31"/>
    <w:rsid w:val="009F524B"/>
    <w:rsid w:val="009F5E7B"/>
    <w:rsid w:val="00A00AE9"/>
    <w:rsid w:val="00A01D25"/>
    <w:rsid w:val="00A02416"/>
    <w:rsid w:val="00A03B0E"/>
    <w:rsid w:val="00A04187"/>
    <w:rsid w:val="00A05861"/>
    <w:rsid w:val="00A0617F"/>
    <w:rsid w:val="00A069BF"/>
    <w:rsid w:val="00A0796F"/>
    <w:rsid w:val="00A10851"/>
    <w:rsid w:val="00A10C55"/>
    <w:rsid w:val="00A11E3C"/>
    <w:rsid w:val="00A13212"/>
    <w:rsid w:val="00A13884"/>
    <w:rsid w:val="00A13A47"/>
    <w:rsid w:val="00A164D9"/>
    <w:rsid w:val="00A166FF"/>
    <w:rsid w:val="00A16E47"/>
    <w:rsid w:val="00A2058A"/>
    <w:rsid w:val="00A22624"/>
    <w:rsid w:val="00A2531F"/>
    <w:rsid w:val="00A25492"/>
    <w:rsid w:val="00A263E5"/>
    <w:rsid w:val="00A268B1"/>
    <w:rsid w:val="00A278B5"/>
    <w:rsid w:val="00A27B6B"/>
    <w:rsid w:val="00A27F8C"/>
    <w:rsid w:val="00A30BF5"/>
    <w:rsid w:val="00A323BF"/>
    <w:rsid w:val="00A3244A"/>
    <w:rsid w:val="00A32BF4"/>
    <w:rsid w:val="00A33D37"/>
    <w:rsid w:val="00A369C3"/>
    <w:rsid w:val="00A36CF4"/>
    <w:rsid w:val="00A376FC"/>
    <w:rsid w:val="00A4056F"/>
    <w:rsid w:val="00A41AA6"/>
    <w:rsid w:val="00A42142"/>
    <w:rsid w:val="00A42B6F"/>
    <w:rsid w:val="00A43170"/>
    <w:rsid w:val="00A43E3D"/>
    <w:rsid w:val="00A45759"/>
    <w:rsid w:val="00A46745"/>
    <w:rsid w:val="00A506AA"/>
    <w:rsid w:val="00A51BBC"/>
    <w:rsid w:val="00A53835"/>
    <w:rsid w:val="00A53968"/>
    <w:rsid w:val="00A53C4A"/>
    <w:rsid w:val="00A53FB5"/>
    <w:rsid w:val="00A5610E"/>
    <w:rsid w:val="00A563B2"/>
    <w:rsid w:val="00A564A7"/>
    <w:rsid w:val="00A61E23"/>
    <w:rsid w:val="00A62CEC"/>
    <w:rsid w:val="00A62E89"/>
    <w:rsid w:val="00A63027"/>
    <w:rsid w:val="00A631DC"/>
    <w:rsid w:val="00A64D8D"/>
    <w:rsid w:val="00A65930"/>
    <w:rsid w:val="00A6789C"/>
    <w:rsid w:val="00A71705"/>
    <w:rsid w:val="00A72482"/>
    <w:rsid w:val="00A7290E"/>
    <w:rsid w:val="00A72DB0"/>
    <w:rsid w:val="00A73092"/>
    <w:rsid w:val="00A73C9E"/>
    <w:rsid w:val="00A753EA"/>
    <w:rsid w:val="00A75E47"/>
    <w:rsid w:val="00A80C2A"/>
    <w:rsid w:val="00A8138B"/>
    <w:rsid w:val="00A82344"/>
    <w:rsid w:val="00A82CD1"/>
    <w:rsid w:val="00A83589"/>
    <w:rsid w:val="00A83B14"/>
    <w:rsid w:val="00A8659F"/>
    <w:rsid w:val="00A87AD9"/>
    <w:rsid w:val="00A918BD"/>
    <w:rsid w:val="00A91F46"/>
    <w:rsid w:val="00A944B5"/>
    <w:rsid w:val="00A9454F"/>
    <w:rsid w:val="00A959B6"/>
    <w:rsid w:val="00A95CC8"/>
    <w:rsid w:val="00A97440"/>
    <w:rsid w:val="00AA1622"/>
    <w:rsid w:val="00AA2993"/>
    <w:rsid w:val="00AA321A"/>
    <w:rsid w:val="00AA374F"/>
    <w:rsid w:val="00AA4111"/>
    <w:rsid w:val="00AA7049"/>
    <w:rsid w:val="00AA778F"/>
    <w:rsid w:val="00AA7A37"/>
    <w:rsid w:val="00AA7A8D"/>
    <w:rsid w:val="00AA7C8A"/>
    <w:rsid w:val="00AB01EC"/>
    <w:rsid w:val="00AB0507"/>
    <w:rsid w:val="00AB0CC3"/>
    <w:rsid w:val="00AB2331"/>
    <w:rsid w:val="00AB24DC"/>
    <w:rsid w:val="00AB25C6"/>
    <w:rsid w:val="00AB2EB2"/>
    <w:rsid w:val="00AB2F69"/>
    <w:rsid w:val="00AB3C1D"/>
    <w:rsid w:val="00AB3E2C"/>
    <w:rsid w:val="00AB61AF"/>
    <w:rsid w:val="00AC1C2D"/>
    <w:rsid w:val="00AC1F11"/>
    <w:rsid w:val="00AC5611"/>
    <w:rsid w:val="00AC601E"/>
    <w:rsid w:val="00AC70A7"/>
    <w:rsid w:val="00AC7448"/>
    <w:rsid w:val="00AC745A"/>
    <w:rsid w:val="00AD1278"/>
    <w:rsid w:val="00AD1349"/>
    <w:rsid w:val="00AD1C47"/>
    <w:rsid w:val="00AD2DC0"/>
    <w:rsid w:val="00AD2E81"/>
    <w:rsid w:val="00AD3975"/>
    <w:rsid w:val="00AD3D3C"/>
    <w:rsid w:val="00AD3EFC"/>
    <w:rsid w:val="00AD5F14"/>
    <w:rsid w:val="00AD5F90"/>
    <w:rsid w:val="00AD7546"/>
    <w:rsid w:val="00AE02B9"/>
    <w:rsid w:val="00AE1B8B"/>
    <w:rsid w:val="00AE24A6"/>
    <w:rsid w:val="00AE3A9B"/>
    <w:rsid w:val="00AE3DEB"/>
    <w:rsid w:val="00AE3F40"/>
    <w:rsid w:val="00AE466D"/>
    <w:rsid w:val="00AE4F32"/>
    <w:rsid w:val="00AE6859"/>
    <w:rsid w:val="00AE6DEC"/>
    <w:rsid w:val="00AE75D5"/>
    <w:rsid w:val="00AE7705"/>
    <w:rsid w:val="00AF01B5"/>
    <w:rsid w:val="00AF0DAA"/>
    <w:rsid w:val="00AF24BE"/>
    <w:rsid w:val="00AF2E24"/>
    <w:rsid w:val="00AF35DB"/>
    <w:rsid w:val="00AF466A"/>
    <w:rsid w:val="00AF49BE"/>
    <w:rsid w:val="00AF4BF3"/>
    <w:rsid w:val="00AF53F1"/>
    <w:rsid w:val="00AF675C"/>
    <w:rsid w:val="00AF776C"/>
    <w:rsid w:val="00B003CF"/>
    <w:rsid w:val="00B0172B"/>
    <w:rsid w:val="00B01F19"/>
    <w:rsid w:val="00B03442"/>
    <w:rsid w:val="00B034B8"/>
    <w:rsid w:val="00B042CB"/>
    <w:rsid w:val="00B04501"/>
    <w:rsid w:val="00B04EBB"/>
    <w:rsid w:val="00B05A40"/>
    <w:rsid w:val="00B05CAC"/>
    <w:rsid w:val="00B0759E"/>
    <w:rsid w:val="00B112AF"/>
    <w:rsid w:val="00B11868"/>
    <w:rsid w:val="00B11940"/>
    <w:rsid w:val="00B1522F"/>
    <w:rsid w:val="00B15CCC"/>
    <w:rsid w:val="00B212D8"/>
    <w:rsid w:val="00B2146E"/>
    <w:rsid w:val="00B21BA6"/>
    <w:rsid w:val="00B21FC8"/>
    <w:rsid w:val="00B2284A"/>
    <w:rsid w:val="00B2338C"/>
    <w:rsid w:val="00B2547C"/>
    <w:rsid w:val="00B25E8C"/>
    <w:rsid w:val="00B269FC"/>
    <w:rsid w:val="00B30C5E"/>
    <w:rsid w:val="00B3107E"/>
    <w:rsid w:val="00B31ABF"/>
    <w:rsid w:val="00B324B0"/>
    <w:rsid w:val="00B3271C"/>
    <w:rsid w:val="00B34792"/>
    <w:rsid w:val="00B352B6"/>
    <w:rsid w:val="00B356F6"/>
    <w:rsid w:val="00B3629F"/>
    <w:rsid w:val="00B3653C"/>
    <w:rsid w:val="00B3663E"/>
    <w:rsid w:val="00B415D7"/>
    <w:rsid w:val="00B41E68"/>
    <w:rsid w:val="00B42BEF"/>
    <w:rsid w:val="00B4329B"/>
    <w:rsid w:val="00B43C6F"/>
    <w:rsid w:val="00B43ECE"/>
    <w:rsid w:val="00B458AA"/>
    <w:rsid w:val="00B45BE3"/>
    <w:rsid w:val="00B46C24"/>
    <w:rsid w:val="00B47285"/>
    <w:rsid w:val="00B47D72"/>
    <w:rsid w:val="00B503BF"/>
    <w:rsid w:val="00B516F8"/>
    <w:rsid w:val="00B520F1"/>
    <w:rsid w:val="00B55133"/>
    <w:rsid w:val="00B6076E"/>
    <w:rsid w:val="00B608C1"/>
    <w:rsid w:val="00B610A5"/>
    <w:rsid w:val="00B61FDA"/>
    <w:rsid w:val="00B633E6"/>
    <w:rsid w:val="00B640FC"/>
    <w:rsid w:val="00B64A95"/>
    <w:rsid w:val="00B65ADE"/>
    <w:rsid w:val="00B67B32"/>
    <w:rsid w:val="00B67D13"/>
    <w:rsid w:val="00B7090A"/>
    <w:rsid w:val="00B71030"/>
    <w:rsid w:val="00B73256"/>
    <w:rsid w:val="00B73C34"/>
    <w:rsid w:val="00B73EF4"/>
    <w:rsid w:val="00B755AA"/>
    <w:rsid w:val="00B756A9"/>
    <w:rsid w:val="00B76659"/>
    <w:rsid w:val="00B76EF3"/>
    <w:rsid w:val="00B773F7"/>
    <w:rsid w:val="00B777AA"/>
    <w:rsid w:val="00B828ED"/>
    <w:rsid w:val="00B84A76"/>
    <w:rsid w:val="00B86830"/>
    <w:rsid w:val="00B9041F"/>
    <w:rsid w:val="00B90784"/>
    <w:rsid w:val="00B9178F"/>
    <w:rsid w:val="00B91A7E"/>
    <w:rsid w:val="00B91FBC"/>
    <w:rsid w:val="00B92CDC"/>
    <w:rsid w:val="00B95199"/>
    <w:rsid w:val="00B9659C"/>
    <w:rsid w:val="00B9753A"/>
    <w:rsid w:val="00BA2A7D"/>
    <w:rsid w:val="00BA35C0"/>
    <w:rsid w:val="00BA3ED5"/>
    <w:rsid w:val="00BA4AB0"/>
    <w:rsid w:val="00BA50F8"/>
    <w:rsid w:val="00BA56A4"/>
    <w:rsid w:val="00BA6872"/>
    <w:rsid w:val="00BA7930"/>
    <w:rsid w:val="00BA7CA3"/>
    <w:rsid w:val="00BA7DA2"/>
    <w:rsid w:val="00BB00FD"/>
    <w:rsid w:val="00BB1641"/>
    <w:rsid w:val="00BB2A36"/>
    <w:rsid w:val="00BB7A95"/>
    <w:rsid w:val="00BC0AC3"/>
    <w:rsid w:val="00BC0F56"/>
    <w:rsid w:val="00BC1851"/>
    <w:rsid w:val="00BC1E7F"/>
    <w:rsid w:val="00BC253D"/>
    <w:rsid w:val="00BC38F7"/>
    <w:rsid w:val="00BC46DA"/>
    <w:rsid w:val="00BC4F49"/>
    <w:rsid w:val="00BC56E1"/>
    <w:rsid w:val="00BC5BDC"/>
    <w:rsid w:val="00BC5BEE"/>
    <w:rsid w:val="00BC5C53"/>
    <w:rsid w:val="00BC5E7A"/>
    <w:rsid w:val="00BD0097"/>
    <w:rsid w:val="00BD15C1"/>
    <w:rsid w:val="00BD345F"/>
    <w:rsid w:val="00BD42C5"/>
    <w:rsid w:val="00BD4329"/>
    <w:rsid w:val="00BD6678"/>
    <w:rsid w:val="00BD71A1"/>
    <w:rsid w:val="00BE0C81"/>
    <w:rsid w:val="00BE0ED3"/>
    <w:rsid w:val="00BE109F"/>
    <w:rsid w:val="00BE1D4A"/>
    <w:rsid w:val="00BE2D70"/>
    <w:rsid w:val="00BE4682"/>
    <w:rsid w:val="00BE4AA1"/>
    <w:rsid w:val="00BE57BB"/>
    <w:rsid w:val="00BE5EF2"/>
    <w:rsid w:val="00BE7060"/>
    <w:rsid w:val="00BE70CD"/>
    <w:rsid w:val="00BF1BAC"/>
    <w:rsid w:val="00BF1DD0"/>
    <w:rsid w:val="00BF3D56"/>
    <w:rsid w:val="00BF4837"/>
    <w:rsid w:val="00BF5423"/>
    <w:rsid w:val="00BF6213"/>
    <w:rsid w:val="00BF7077"/>
    <w:rsid w:val="00BF791E"/>
    <w:rsid w:val="00BF79E2"/>
    <w:rsid w:val="00C00CAA"/>
    <w:rsid w:val="00C012C1"/>
    <w:rsid w:val="00C02A53"/>
    <w:rsid w:val="00C03CDF"/>
    <w:rsid w:val="00C041A3"/>
    <w:rsid w:val="00C04A9A"/>
    <w:rsid w:val="00C05AF5"/>
    <w:rsid w:val="00C078B2"/>
    <w:rsid w:val="00C078EA"/>
    <w:rsid w:val="00C10481"/>
    <w:rsid w:val="00C110B7"/>
    <w:rsid w:val="00C11D76"/>
    <w:rsid w:val="00C1217A"/>
    <w:rsid w:val="00C12544"/>
    <w:rsid w:val="00C1281A"/>
    <w:rsid w:val="00C14CA4"/>
    <w:rsid w:val="00C14CE3"/>
    <w:rsid w:val="00C14EDF"/>
    <w:rsid w:val="00C155FA"/>
    <w:rsid w:val="00C15C79"/>
    <w:rsid w:val="00C169E4"/>
    <w:rsid w:val="00C20B07"/>
    <w:rsid w:val="00C2132B"/>
    <w:rsid w:val="00C216CB"/>
    <w:rsid w:val="00C2269B"/>
    <w:rsid w:val="00C22CAE"/>
    <w:rsid w:val="00C23144"/>
    <w:rsid w:val="00C23A94"/>
    <w:rsid w:val="00C23C8D"/>
    <w:rsid w:val="00C24A8E"/>
    <w:rsid w:val="00C24F4F"/>
    <w:rsid w:val="00C30B1F"/>
    <w:rsid w:val="00C30B67"/>
    <w:rsid w:val="00C33115"/>
    <w:rsid w:val="00C33692"/>
    <w:rsid w:val="00C369AF"/>
    <w:rsid w:val="00C375A1"/>
    <w:rsid w:val="00C409A3"/>
    <w:rsid w:val="00C41CCA"/>
    <w:rsid w:val="00C42B24"/>
    <w:rsid w:val="00C44118"/>
    <w:rsid w:val="00C4427A"/>
    <w:rsid w:val="00C446F4"/>
    <w:rsid w:val="00C47BB2"/>
    <w:rsid w:val="00C513C2"/>
    <w:rsid w:val="00C51C1A"/>
    <w:rsid w:val="00C5283B"/>
    <w:rsid w:val="00C52CDF"/>
    <w:rsid w:val="00C5300D"/>
    <w:rsid w:val="00C54324"/>
    <w:rsid w:val="00C54340"/>
    <w:rsid w:val="00C5641C"/>
    <w:rsid w:val="00C56A79"/>
    <w:rsid w:val="00C579DA"/>
    <w:rsid w:val="00C609FE"/>
    <w:rsid w:val="00C60DFD"/>
    <w:rsid w:val="00C61DE3"/>
    <w:rsid w:val="00C61F94"/>
    <w:rsid w:val="00C63165"/>
    <w:rsid w:val="00C63E58"/>
    <w:rsid w:val="00C64C9B"/>
    <w:rsid w:val="00C653D7"/>
    <w:rsid w:val="00C668A5"/>
    <w:rsid w:val="00C67449"/>
    <w:rsid w:val="00C67B4C"/>
    <w:rsid w:val="00C7027D"/>
    <w:rsid w:val="00C70BD6"/>
    <w:rsid w:val="00C7196B"/>
    <w:rsid w:val="00C72A64"/>
    <w:rsid w:val="00C73ADC"/>
    <w:rsid w:val="00C7435F"/>
    <w:rsid w:val="00C74765"/>
    <w:rsid w:val="00C74C7C"/>
    <w:rsid w:val="00C74D4D"/>
    <w:rsid w:val="00C8063C"/>
    <w:rsid w:val="00C81A17"/>
    <w:rsid w:val="00C83CC1"/>
    <w:rsid w:val="00C85E0D"/>
    <w:rsid w:val="00C8672D"/>
    <w:rsid w:val="00C87B1A"/>
    <w:rsid w:val="00C90987"/>
    <w:rsid w:val="00C911E5"/>
    <w:rsid w:val="00C92155"/>
    <w:rsid w:val="00C923D4"/>
    <w:rsid w:val="00C92D36"/>
    <w:rsid w:val="00C9358A"/>
    <w:rsid w:val="00C943FE"/>
    <w:rsid w:val="00C944AE"/>
    <w:rsid w:val="00C94D36"/>
    <w:rsid w:val="00C965A4"/>
    <w:rsid w:val="00C9675F"/>
    <w:rsid w:val="00C967DE"/>
    <w:rsid w:val="00C96A20"/>
    <w:rsid w:val="00C96A35"/>
    <w:rsid w:val="00C9781D"/>
    <w:rsid w:val="00C97B17"/>
    <w:rsid w:val="00C97CEC"/>
    <w:rsid w:val="00CA1F42"/>
    <w:rsid w:val="00CA2E4E"/>
    <w:rsid w:val="00CA4583"/>
    <w:rsid w:val="00CA4F50"/>
    <w:rsid w:val="00CA6773"/>
    <w:rsid w:val="00CB04D9"/>
    <w:rsid w:val="00CB0C3A"/>
    <w:rsid w:val="00CB1342"/>
    <w:rsid w:val="00CB1B03"/>
    <w:rsid w:val="00CB1B60"/>
    <w:rsid w:val="00CB1C53"/>
    <w:rsid w:val="00CB1EDF"/>
    <w:rsid w:val="00CB22F5"/>
    <w:rsid w:val="00CB2FCD"/>
    <w:rsid w:val="00CB3240"/>
    <w:rsid w:val="00CB3C2D"/>
    <w:rsid w:val="00CB529E"/>
    <w:rsid w:val="00CB64E5"/>
    <w:rsid w:val="00CB6F86"/>
    <w:rsid w:val="00CB7C02"/>
    <w:rsid w:val="00CBCE06"/>
    <w:rsid w:val="00CC01BC"/>
    <w:rsid w:val="00CC0FB0"/>
    <w:rsid w:val="00CC283B"/>
    <w:rsid w:val="00CC3862"/>
    <w:rsid w:val="00CC42A3"/>
    <w:rsid w:val="00CC4405"/>
    <w:rsid w:val="00CC5390"/>
    <w:rsid w:val="00CC5D76"/>
    <w:rsid w:val="00CC7176"/>
    <w:rsid w:val="00CC73A0"/>
    <w:rsid w:val="00CC7F94"/>
    <w:rsid w:val="00CD034D"/>
    <w:rsid w:val="00CD0D19"/>
    <w:rsid w:val="00CD2776"/>
    <w:rsid w:val="00CD2EA0"/>
    <w:rsid w:val="00CD3B08"/>
    <w:rsid w:val="00CD3C90"/>
    <w:rsid w:val="00CD3E57"/>
    <w:rsid w:val="00CD56D3"/>
    <w:rsid w:val="00CD6D13"/>
    <w:rsid w:val="00CD7813"/>
    <w:rsid w:val="00CD7EBB"/>
    <w:rsid w:val="00CE0303"/>
    <w:rsid w:val="00CE1258"/>
    <w:rsid w:val="00CE1C66"/>
    <w:rsid w:val="00CE20A7"/>
    <w:rsid w:val="00CE2C83"/>
    <w:rsid w:val="00CE3671"/>
    <w:rsid w:val="00CE3A9C"/>
    <w:rsid w:val="00CE4EF2"/>
    <w:rsid w:val="00CE567C"/>
    <w:rsid w:val="00CE6106"/>
    <w:rsid w:val="00CE644F"/>
    <w:rsid w:val="00CE64B0"/>
    <w:rsid w:val="00CE6D8D"/>
    <w:rsid w:val="00CF02B0"/>
    <w:rsid w:val="00CF0438"/>
    <w:rsid w:val="00CF1822"/>
    <w:rsid w:val="00CF20F1"/>
    <w:rsid w:val="00CF2D36"/>
    <w:rsid w:val="00CF4B43"/>
    <w:rsid w:val="00CF6428"/>
    <w:rsid w:val="00CF6E51"/>
    <w:rsid w:val="00CF7985"/>
    <w:rsid w:val="00D0276C"/>
    <w:rsid w:val="00D02932"/>
    <w:rsid w:val="00D02EBC"/>
    <w:rsid w:val="00D0323E"/>
    <w:rsid w:val="00D0588B"/>
    <w:rsid w:val="00D059A5"/>
    <w:rsid w:val="00D06041"/>
    <w:rsid w:val="00D10484"/>
    <w:rsid w:val="00D108C9"/>
    <w:rsid w:val="00D1125C"/>
    <w:rsid w:val="00D128D1"/>
    <w:rsid w:val="00D13161"/>
    <w:rsid w:val="00D13843"/>
    <w:rsid w:val="00D148F6"/>
    <w:rsid w:val="00D15B26"/>
    <w:rsid w:val="00D15F20"/>
    <w:rsid w:val="00D17887"/>
    <w:rsid w:val="00D17C05"/>
    <w:rsid w:val="00D200A8"/>
    <w:rsid w:val="00D20949"/>
    <w:rsid w:val="00D20DA2"/>
    <w:rsid w:val="00D2295D"/>
    <w:rsid w:val="00D23195"/>
    <w:rsid w:val="00D24034"/>
    <w:rsid w:val="00D276B9"/>
    <w:rsid w:val="00D278DF"/>
    <w:rsid w:val="00D31167"/>
    <w:rsid w:val="00D312EA"/>
    <w:rsid w:val="00D328E5"/>
    <w:rsid w:val="00D32BC7"/>
    <w:rsid w:val="00D33438"/>
    <w:rsid w:val="00D33FB6"/>
    <w:rsid w:val="00D34279"/>
    <w:rsid w:val="00D3584B"/>
    <w:rsid w:val="00D377AC"/>
    <w:rsid w:val="00D40603"/>
    <w:rsid w:val="00D4079C"/>
    <w:rsid w:val="00D4175D"/>
    <w:rsid w:val="00D418F0"/>
    <w:rsid w:val="00D4346A"/>
    <w:rsid w:val="00D43B9B"/>
    <w:rsid w:val="00D449CF"/>
    <w:rsid w:val="00D46488"/>
    <w:rsid w:val="00D466ED"/>
    <w:rsid w:val="00D46CB7"/>
    <w:rsid w:val="00D476A0"/>
    <w:rsid w:val="00D50777"/>
    <w:rsid w:val="00D516F3"/>
    <w:rsid w:val="00D520BA"/>
    <w:rsid w:val="00D532D4"/>
    <w:rsid w:val="00D53AC6"/>
    <w:rsid w:val="00D560F9"/>
    <w:rsid w:val="00D5651E"/>
    <w:rsid w:val="00D57128"/>
    <w:rsid w:val="00D611C0"/>
    <w:rsid w:val="00D61427"/>
    <w:rsid w:val="00D6249B"/>
    <w:rsid w:val="00D632FE"/>
    <w:rsid w:val="00D65181"/>
    <w:rsid w:val="00D653A1"/>
    <w:rsid w:val="00D66732"/>
    <w:rsid w:val="00D71BCD"/>
    <w:rsid w:val="00D71CFA"/>
    <w:rsid w:val="00D72AD7"/>
    <w:rsid w:val="00D747CD"/>
    <w:rsid w:val="00D74943"/>
    <w:rsid w:val="00D75B4A"/>
    <w:rsid w:val="00D804DB"/>
    <w:rsid w:val="00D80B77"/>
    <w:rsid w:val="00D80F4C"/>
    <w:rsid w:val="00D81165"/>
    <w:rsid w:val="00D83385"/>
    <w:rsid w:val="00D85024"/>
    <w:rsid w:val="00D857BC"/>
    <w:rsid w:val="00D85B6E"/>
    <w:rsid w:val="00D870AE"/>
    <w:rsid w:val="00D8734E"/>
    <w:rsid w:val="00D876D2"/>
    <w:rsid w:val="00D876D8"/>
    <w:rsid w:val="00D90774"/>
    <w:rsid w:val="00D90AE2"/>
    <w:rsid w:val="00D9136A"/>
    <w:rsid w:val="00D91909"/>
    <w:rsid w:val="00D93A19"/>
    <w:rsid w:val="00D951B6"/>
    <w:rsid w:val="00D95B0C"/>
    <w:rsid w:val="00D96114"/>
    <w:rsid w:val="00D97344"/>
    <w:rsid w:val="00D973D1"/>
    <w:rsid w:val="00D9760A"/>
    <w:rsid w:val="00DA0352"/>
    <w:rsid w:val="00DA1129"/>
    <w:rsid w:val="00DA1E9E"/>
    <w:rsid w:val="00DA23F0"/>
    <w:rsid w:val="00DA2614"/>
    <w:rsid w:val="00DA4750"/>
    <w:rsid w:val="00DA609A"/>
    <w:rsid w:val="00DA6221"/>
    <w:rsid w:val="00DA6298"/>
    <w:rsid w:val="00DA70E3"/>
    <w:rsid w:val="00DA7FA9"/>
    <w:rsid w:val="00DB1BF8"/>
    <w:rsid w:val="00DB417A"/>
    <w:rsid w:val="00DB4E2B"/>
    <w:rsid w:val="00DB4E5D"/>
    <w:rsid w:val="00DB4F7A"/>
    <w:rsid w:val="00DB533F"/>
    <w:rsid w:val="00DB54C1"/>
    <w:rsid w:val="00DB7E65"/>
    <w:rsid w:val="00DC0061"/>
    <w:rsid w:val="00DC00C7"/>
    <w:rsid w:val="00DC0E05"/>
    <w:rsid w:val="00DC13F4"/>
    <w:rsid w:val="00DC27A8"/>
    <w:rsid w:val="00DC33DC"/>
    <w:rsid w:val="00DC3D59"/>
    <w:rsid w:val="00DC42A5"/>
    <w:rsid w:val="00DC4750"/>
    <w:rsid w:val="00DC5330"/>
    <w:rsid w:val="00DC7670"/>
    <w:rsid w:val="00DC775D"/>
    <w:rsid w:val="00DC7933"/>
    <w:rsid w:val="00DC7A00"/>
    <w:rsid w:val="00DD22C3"/>
    <w:rsid w:val="00DD3063"/>
    <w:rsid w:val="00DD316E"/>
    <w:rsid w:val="00DD33C5"/>
    <w:rsid w:val="00DD3656"/>
    <w:rsid w:val="00DD3E93"/>
    <w:rsid w:val="00DD4E1A"/>
    <w:rsid w:val="00DD5568"/>
    <w:rsid w:val="00DD6989"/>
    <w:rsid w:val="00DE1615"/>
    <w:rsid w:val="00DE1D94"/>
    <w:rsid w:val="00DE30BE"/>
    <w:rsid w:val="00DE3D95"/>
    <w:rsid w:val="00DE4759"/>
    <w:rsid w:val="00DE4C7C"/>
    <w:rsid w:val="00DE4D64"/>
    <w:rsid w:val="00DE5261"/>
    <w:rsid w:val="00DE5318"/>
    <w:rsid w:val="00DE5481"/>
    <w:rsid w:val="00DF23B0"/>
    <w:rsid w:val="00DF270E"/>
    <w:rsid w:val="00DF2D0A"/>
    <w:rsid w:val="00DF307A"/>
    <w:rsid w:val="00DF3107"/>
    <w:rsid w:val="00DF3112"/>
    <w:rsid w:val="00DF3462"/>
    <w:rsid w:val="00DF4638"/>
    <w:rsid w:val="00DF54FF"/>
    <w:rsid w:val="00DF553B"/>
    <w:rsid w:val="00DF5A15"/>
    <w:rsid w:val="00DF6CA7"/>
    <w:rsid w:val="00DF70EB"/>
    <w:rsid w:val="00DF7259"/>
    <w:rsid w:val="00DF7833"/>
    <w:rsid w:val="00E005ED"/>
    <w:rsid w:val="00E018A6"/>
    <w:rsid w:val="00E01F00"/>
    <w:rsid w:val="00E022A6"/>
    <w:rsid w:val="00E02886"/>
    <w:rsid w:val="00E02B15"/>
    <w:rsid w:val="00E0425A"/>
    <w:rsid w:val="00E0457B"/>
    <w:rsid w:val="00E05439"/>
    <w:rsid w:val="00E071C0"/>
    <w:rsid w:val="00E07A3F"/>
    <w:rsid w:val="00E101CC"/>
    <w:rsid w:val="00E11ED4"/>
    <w:rsid w:val="00E11FE2"/>
    <w:rsid w:val="00E12419"/>
    <w:rsid w:val="00E13111"/>
    <w:rsid w:val="00E146A8"/>
    <w:rsid w:val="00E14850"/>
    <w:rsid w:val="00E16400"/>
    <w:rsid w:val="00E17DAA"/>
    <w:rsid w:val="00E20943"/>
    <w:rsid w:val="00E211B3"/>
    <w:rsid w:val="00E217A3"/>
    <w:rsid w:val="00E21CE0"/>
    <w:rsid w:val="00E24763"/>
    <w:rsid w:val="00E24814"/>
    <w:rsid w:val="00E24C5D"/>
    <w:rsid w:val="00E25A9C"/>
    <w:rsid w:val="00E26035"/>
    <w:rsid w:val="00E261B9"/>
    <w:rsid w:val="00E30C20"/>
    <w:rsid w:val="00E312DB"/>
    <w:rsid w:val="00E31D87"/>
    <w:rsid w:val="00E32D59"/>
    <w:rsid w:val="00E331C5"/>
    <w:rsid w:val="00E33DD9"/>
    <w:rsid w:val="00E35BA2"/>
    <w:rsid w:val="00E36BE4"/>
    <w:rsid w:val="00E4018F"/>
    <w:rsid w:val="00E40C2C"/>
    <w:rsid w:val="00E413C8"/>
    <w:rsid w:val="00E42D1E"/>
    <w:rsid w:val="00E43A8E"/>
    <w:rsid w:val="00E43F5B"/>
    <w:rsid w:val="00E46C64"/>
    <w:rsid w:val="00E5210E"/>
    <w:rsid w:val="00E53277"/>
    <w:rsid w:val="00E53F99"/>
    <w:rsid w:val="00E546A4"/>
    <w:rsid w:val="00E55AF0"/>
    <w:rsid w:val="00E56259"/>
    <w:rsid w:val="00E56349"/>
    <w:rsid w:val="00E568CB"/>
    <w:rsid w:val="00E5719C"/>
    <w:rsid w:val="00E61FA2"/>
    <w:rsid w:val="00E62487"/>
    <w:rsid w:val="00E62DFF"/>
    <w:rsid w:val="00E63612"/>
    <w:rsid w:val="00E646A0"/>
    <w:rsid w:val="00E65DC5"/>
    <w:rsid w:val="00E70AEE"/>
    <w:rsid w:val="00E70B1F"/>
    <w:rsid w:val="00E70B3B"/>
    <w:rsid w:val="00E71183"/>
    <w:rsid w:val="00E7255A"/>
    <w:rsid w:val="00E73B07"/>
    <w:rsid w:val="00E746BB"/>
    <w:rsid w:val="00E75CB8"/>
    <w:rsid w:val="00E762D0"/>
    <w:rsid w:val="00E767A3"/>
    <w:rsid w:val="00E76EC1"/>
    <w:rsid w:val="00E80FBC"/>
    <w:rsid w:val="00E81349"/>
    <w:rsid w:val="00E843E3"/>
    <w:rsid w:val="00E848B8"/>
    <w:rsid w:val="00E84BEE"/>
    <w:rsid w:val="00E84FF3"/>
    <w:rsid w:val="00E863A6"/>
    <w:rsid w:val="00E8765E"/>
    <w:rsid w:val="00E9075C"/>
    <w:rsid w:val="00E916F4"/>
    <w:rsid w:val="00E91CBC"/>
    <w:rsid w:val="00E92252"/>
    <w:rsid w:val="00E944A1"/>
    <w:rsid w:val="00E961EC"/>
    <w:rsid w:val="00E970B1"/>
    <w:rsid w:val="00E9787B"/>
    <w:rsid w:val="00E97B54"/>
    <w:rsid w:val="00EA0AF6"/>
    <w:rsid w:val="00EA0F36"/>
    <w:rsid w:val="00EA3214"/>
    <w:rsid w:val="00EA38F4"/>
    <w:rsid w:val="00EA3A0D"/>
    <w:rsid w:val="00EA691A"/>
    <w:rsid w:val="00EB0736"/>
    <w:rsid w:val="00EB0B3D"/>
    <w:rsid w:val="00EB0FB9"/>
    <w:rsid w:val="00EB1807"/>
    <w:rsid w:val="00EB32C1"/>
    <w:rsid w:val="00EB344B"/>
    <w:rsid w:val="00EB5AB6"/>
    <w:rsid w:val="00EB5EBB"/>
    <w:rsid w:val="00EB6D04"/>
    <w:rsid w:val="00EB74B3"/>
    <w:rsid w:val="00EB7C7A"/>
    <w:rsid w:val="00EC079D"/>
    <w:rsid w:val="00EC1037"/>
    <w:rsid w:val="00EC2146"/>
    <w:rsid w:val="00EC2EE8"/>
    <w:rsid w:val="00EC3020"/>
    <w:rsid w:val="00EC34BC"/>
    <w:rsid w:val="00EC450B"/>
    <w:rsid w:val="00EC4AE9"/>
    <w:rsid w:val="00EC4CC7"/>
    <w:rsid w:val="00EC54B4"/>
    <w:rsid w:val="00EC5E75"/>
    <w:rsid w:val="00EC7219"/>
    <w:rsid w:val="00EC7341"/>
    <w:rsid w:val="00EC7AD7"/>
    <w:rsid w:val="00ED03E7"/>
    <w:rsid w:val="00ED1969"/>
    <w:rsid w:val="00ED1B62"/>
    <w:rsid w:val="00ED2966"/>
    <w:rsid w:val="00ED2F0F"/>
    <w:rsid w:val="00ED40D5"/>
    <w:rsid w:val="00ED56D7"/>
    <w:rsid w:val="00ED607C"/>
    <w:rsid w:val="00ED7F0F"/>
    <w:rsid w:val="00EE1941"/>
    <w:rsid w:val="00EE233B"/>
    <w:rsid w:val="00EE28B1"/>
    <w:rsid w:val="00EE2950"/>
    <w:rsid w:val="00EE2AC2"/>
    <w:rsid w:val="00EE37D7"/>
    <w:rsid w:val="00EE4402"/>
    <w:rsid w:val="00EE4F4B"/>
    <w:rsid w:val="00EE709B"/>
    <w:rsid w:val="00EF1554"/>
    <w:rsid w:val="00EF1C9B"/>
    <w:rsid w:val="00EF1E11"/>
    <w:rsid w:val="00EF2B1E"/>
    <w:rsid w:val="00EF3A6D"/>
    <w:rsid w:val="00EF438F"/>
    <w:rsid w:val="00EF4BCA"/>
    <w:rsid w:val="00EF54D8"/>
    <w:rsid w:val="00EF57AC"/>
    <w:rsid w:val="00EF5BCF"/>
    <w:rsid w:val="00EF710B"/>
    <w:rsid w:val="00EF7A5E"/>
    <w:rsid w:val="00EF7B2A"/>
    <w:rsid w:val="00F001CF"/>
    <w:rsid w:val="00F02122"/>
    <w:rsid w:val="00F02B49"/>
    <w:rsid w:val="00F02E1B"/>
    <w:rsid w:val="00F0681B"/>
    <w:rsid w:val="00F06869"/>
    <w:rsid w:val="00F07E74"/>
    <w:rsid w:val="00F10A5E"/>
    <w:rsid w:val="00F120E2"/>
    <w:rsid w:val="00F12CA4"/>
    <w:rsid w:val="00F13CEA"/>
    <w:rsid w:val="00F13F32"/>
    <w:rsid w:val="00F1403F"/>
    <w:rsid w:val="00F14193"/>
    <w:rsid w:val="00F1534F"/>
    <w:rsid w:val="00F155C9"/>
    <w:rsid w:val="00F17468"/>
    <w:rsid w:val="00F17485"/>
    <w:rsid w:val="00F17A6A"/>
    <w:rsid w:val="00F20AE5"/>
    <w:rsid w:val="00F20D1C"/>
    <w:rsid w:val="00F2110A"/>
    <w:rsid w:val="00F22138"/>
    <w:rsid w:val="00F22D09"/>
    <w:rsid w:val="00F230DD"/>
    <w:rsid w:val="00F23629"/>
    <w:rsid w:val="00F2365F"/>
    <w:rsid w:val="00F25B08"/>
    <w:rsid w:val="00F27564"/>
    <w:rsid w:val="00F27A02"/>
    <w:rsid w:val="00F31808"/>
    <w:rsid w:val="00F319BF"/>
    <w:rsid w:val="00F322F0"/>
    <w:rsid w:val="00F3257F"/>
    <w:rsid w:val="00F32E57"/>
    <w:rsid w:val="00F336F4"/>
    <w:rsid w:val="00F3521B"/>
    <w:rsid w:val="00F40216"/>
    <w:rsid w:val="00F410C6"/>
    <w:rsid w:val="00F42AEB"/>
    <w:rsid w:val="00F42FC4"/>
    <w:rsid w:val="00F441BE"/>
    <w:rsid w:val="00F455EF"/>
    <w:rsid w:val="00F45BDC"/>
    <w:rsid w:val="00F45F38"/>
    <w:rsid w:val="00F47A31"/>
    <w:rsid w:val="00F47D10"/>
    <w:rsid w:val="00F52965"/>
    <w:rsid w:val="00F53641"/>
    <w:rsid w:val="00F53E6C"/>
    <w:rsid w:val="00F54354"/>
    <w:rsid w:val="00F55019"/>
    <w:rsid w:val="00F64C59"/>
    <w:rsid w:val="00F6592D"/>
    <w:rsid w:val="00F66244"/>
    <w:rsid w:val="00F67149"/>
    <w:rsid w:val="00F7015B"/>
    <w:rsid w:val="00F71C7C"/>
    <w:rsid w:val="00F720EE"/>
    <w:rsid w:val="00F72F58"/>
    <w:rsid w:val="00F749EB"/>
    <w:rsid w:val="00F75281"/>
    <w:rsid w:val="00F80474"/>
    <w:rsid w:val="00F809B4"/>
    <w:rsid w:val="00F8127B"/>
    <w:rsid w:val="00F81539"/>
    <w:rsid w:val="00F8307D"/>
    <w:rsid w:val="00F84BFF"/>
    <w:rsid w:val="00F84D57"/>
    <w:rsid w:val="00F86B82"/>
    <w:rsid w:val="00F86EF4"/>
    <w:rsid w:val="00F87CA1"/>
    <w:rsid w:val="00F87EEA"/>
    <w:rsid w:val="00F9170F"/>
    <w:rsid w:val="00F92212"/>
    <w:rsid w:val="00F922AA"/>
    <w:rsid w:val="00F9507F"/>
    <w:rsid w:val="00F97442"/>
    <w:rsid w:val="00F97FC7"/>
    <w:rsid w:val="00F97FF2"/>
    <w:rsid w:val="00FA12B7"/>
    <w:rsid w:val="00FA17B2"/>
    <w:rsid w:val="00FA18A7"/>
    <w:rsid w:val="00FA34CC"/>
    <w:rsid w:val="00FA4C76"/>
    <w:rsid w:val="00FA5CF6"/>
    <w:rsid w:val="00FA686F"/>
    <w:rsid w:val="00FB1EA8"/>
    <w:rsid w:val="00FB1EFD"/>
    <w:rsid w:val="00FB309E"/>
    <w:rsid w:val="00FB3FB5"/>
    <w:rsid w:val="00FB4689"/>
    <w:rsid w:val="00FB5A5C"/>
    <w:rsid w:val="00FB61EF"/>
    <w:rsid w:val="00FB6FA8"/>
    <w:rsid w:val="00FC0FC6"/>
    <w:rsid w:val="00FC255F"/>
    <w:rsid w:val="00FC2678"/>
    <w:rsid w:val="00FC2F1B"/>
    <w:rsid w:val="00FC501F"/>
    <w:rsid w:val="00FC57D0"/>
    <w:rsid w:val="00FC6EE1"/>
    <w:rsid w:val="00FD18B2"/>
    <w:rsid w:val="00FD321C"/>
    <w:rsid w:val="00FD3357"/>
    <w:rsid w:val="00FD3AF2"/>
    <w:rsid w:val="00FD548E"/>
    <w:rsid w:val="00FD6AF2"/>
    <w:rsid w:val="00FD6E5E"/>
    <w:rsid w:val="00FD7D0C"/>
    <w:rsid w:val="00FE0AFB"/>
    <w:rsid w:val="00FE2555"/>
    <w:rsid w:val="00FE2A3B"/>
    <w:rsid w:val="00FE2BB4"/>
    <w:rsid w:val="00FE2F7F"/>
    <w:rsid w:val="00FE31CE"/>
    <w:rsid w:val="00FE3CC6"/>
    <w:rsid w:val="00FE4B13"/>
    <w:rsid w:val="00FE5691"/>
    <w:rsid w:val="00FE7420"/>
    <w:rsid w:val="00FE7A1F"/>
    <w:rsid w:val="00FF0DD5"/>
    <w:rsid w:val="00FF0F9B"/>
    <w:rsid w:val="00FF2A83"/>
    <w:rsid w:val="00FF55E7"/>
    <w:rsid w:val="00FF5DD5"/>
    <w:rsid w:val="00FF688C"/>
    <w:rsid w:val="00FF7819"/>
    <w:rsid w:val="00FF7DB3"/>
    <w:rsid w:val="00FF7EE4"/>
    <w:rsid w:val="01FDD292"/>
    <w:rsid w:val="02181CF6"/>
    <w:rsid w:val="0264063B"/>
    <w:rsid w:val="02660953"/>
    <w:rsid w:val="03343D49"/>
    <w:rsid w:val="03ABFBC1"/>
    <w:rsid w:val="03C4F3EA"/>
    <w:rsid w:val="03FB6761"/>
    <w:rsid w:val="04A842DD"/>
    <w:rsid w:val="04CE69FA"/>
    <w:rsid w:val="05115472"/>
    <w:rsid w:val="07241521"/>
    <w:rsid w:val="07A5CA34"/>
    <w:rsid w:val="0879D5AE"/>
    <w:rsid w:val="08C96EF0"/>
    <w:rsid w:val="0A18CF40"/>
    <w:rsid w:val="0B20F9A4"/>
    <w:rsid w:val="0BDEB01F"/>
    <w:rsid w:val="0C76B57D"/>
    <w:rsid w:val="0CD6C8E2"/>
    <w:rsid w:val="0CFC7397"/>
    <w:rsid w:val="0D1B25FC"/>
    <w:rsid w:val="0D458C1C"/>
    <w:rsid w:val="0E0CDA7D"/>
    <w:rsid w:val="0EF774F8"/>
    <w:rsid w:val="10B81641"/>
    <w:rsid w:val="10B9CCE1"/>
    <w:rsid w:val="10F646EA"/>
    <w:rsid w:val="11364B2E"/>
    <w:rsid w:val="1174DE1E"/>
    <w:rsid w:val="117E778E"/>
    <w:rsid w:val="118E25D2"/>
    <w:rsid w:val="125E83FB"/>
    <w:rsid w:val="13706020"/>
    <w:rsid w:val="14B88DC5"/>
    <w:rsid w:val="153FD142"/>
    <w:rsid w:val="1606CE68"/>
    <w:rsid w:val="16400262"/>
    <w:rsid w:val="168BB1CA"/>
    <w:rsid w:val="16DD5E9A"/>
    <w:rsid w:val="17CF5154"/>
    <w:rsid w:val="18AD1C7E"/>
    <w:rsid w:val="18BC0547"/>
    <w:rsid w:val="190D0892"/>
    <w:rsid w:val="1985E77A"/>
    <w:rsid w:val="1A9E3202"/>
    <w:rsid w:val="1AF1EAC3"/>
    <w:rsid w:val="1B4D662A"/>
    <w:rsid w:val="1BA1BCB8"/>
    <w:rsid w:val="1D415E47"/>
    <w:rsid w:val="1D9EDDA9"/>
    <w:rsid w:val="1F86CAFA"/>
    <w:rsid w:val="2108981A"/>
    <w:rsid w:val="214B9DC9"/>
    <w:rsid w:val="21604525"/>
    <w:rsid w:val="2174B032"/>
    <w:rsid w:val="22DA289A"/>
    <w:rsid w:val="2302CB33"/>
    <w:rsid w:val="240ED094"/>
    <w:rsid w:val="246FF141"/>
    <w:rsid w:val="26739ED9"/>
    <w:rsid w:val="26A87E29"/>
    <w:rsid w:val="270BE237"/>
    <w:rsid w:val="2721D174"/>
    <w:rsid w:val="27555023"/>
    <w:rsid w:val="27F2A8A9"/>
    <w:rsid w:val="289D53CC"/>
    <w:rsid w:val="28F1673B"/>
    <w:rsid w:val="292F0F01"/>
    <w:rsid w:val="298EAEB0"/>
    <w:rsid w:val="299E2144"/>
    <w:rsid w:val="2A81308F"/>
    <w:rsid w:val="2AE38681"/>
    <w:rsid w:val="2B081428"/>
    <w:rsid w:val="2B3B09B8"/>
    <w:rsid w:val="2B9EEE33"/>
    <w:rsid w:val="2BE609DC"/>
    <w:rsid w:val="2BFBABBE"/>
    <w:rsid w:val="2CF1DEE6"/>
    <w:rsid w:val="2CF63441"/>
    <w:rsid w:val="2D960BA9"/>
    <w:rsid w:val="300921B9"/>
    <w:rsid w:val="3014E9D1"/>
    <w:rsid w:val="30DC9912"/>
    <w:rsid w:val="3152AA26"/>
    <w:rsid w:val="31987144"/>
    <w:rsid w:val="3207DC7F"/>
    <w:rsid w:val="320C096E"/>
    <w:rsid w:val="3345A429"/>
    <w:rsid w:val="3365DF7D"/>
    <w:rsid w:val="338AD733"/>
    <w:rsid w:val="33C629ED"/>
    <w:rsid w:val="33CD418D"/>
    <w:rsid w:val="3439648A"/>
    <w:rsid w:val="348624F1"/>
    <w:rsid w:val="35E7CA87"/>
    <w:rsid w:val="369DDED0"/>
    <w:rsid w:val="371064C4"/>
    <w:rsid w:val="39788F36"/>
    <w:rsid w:val="3A32DCB2"/>
    <w:rsid w:val="3BEFD102"/>
    <w:rsid w:val="3D31C50C"/>
    <w:rsid w:val="3D3C1C11"/>
    <w:rsid w:val="3D3D80EC"/>
    <w:rsid w:val="3DBA639E"/>
    <w:rsid w:val="3E7EBCAF"/>
    <w:rsid w:val="3ECE62CC"/>
    <w:rsid w:val="40B91A68"/>
    <w:rsid w:val="40FA4FF1"/>
    <w:rsid w:val="4179A7B2"/>
    <w:rsid w:val="42516DB8"/>
    <w:rsid w:val="427DDFBE"/>
    <w:rsid w:val="42A044BE"/>
    <w:rsid w:val="42E39FD1"/>
    <w:rsid w:val="439A43E2"/>
    <w:rsid w:val="43B9395C"/>
    <w:rsid w:val="43FBFF56"/>
    <w:rsid w:val="43FFB094"/>
    <w:rsid w:val="4455B3FF"/>
    <w:rsid w:val="445C45C5"/>
    <w:rsid w:val="44A4249E"/>
    <w:rsid w:val="45101BF9"/>
    <w:rsid w:val="454AE2E7"/>
    <w:rsid w:val="455AA853"/>
    <w:rsid w:val="464B9401"/>
    <w:rsid w:val="4691BB2B"/>
    <w:rsid w:val="46DFF84C"/>
    <w:rsid w:val="47C1233C"/>
    <w:rsid w:val="48C62D67"/>
    <w:rsid w:val="49F78D9F"/>
    <w:rsid w:val="4CC560BF"/>
    <w:rsid w:val="4D04151A"/>
    <w:rsid w:val="4D54D746"/>
    <w:rsid w:val="4E0EF0D1"/>
    <w:rsid w:val="4E1080E1"/>
    <w:rsid w:val="4E39362C"/>
    <w:rsid w:val="4E412C67"/>
    <w:rsid w:val="4F4DC1C5"/>
    <w:rsid w:val="4F5AD084"/>
    <w:rsid w:val="4F5D6062"/>
    <w:rsid w:val="4FF5D099"/>
    <w:rsid w:val="50D4DB4A"/>
    <w:rsid w:val="5348577F"/>
    <w:rsid w:val="5441D815"/>
    <w:rsid w:val="54F4673D"/>
    <w:rsid w:val="575579AB"/>
    <w:rsid w:val="575AF788"/>
    <w:rsid w:val="577FA751"/>
    <w:rsid w:val="57D47D11"/>
    <w:rsid w:val="58679F10"/>
    <w:rsid w:val="5881C70F"/>
    <w:rsid w:val="59C908CE"/>
    <w:rsid w:val="5B456377"/>
    <w:rsid w:val="5B6B783E"/>
    <w:rsid w:val="5BCA9AF6"/>
    <w:rsid w:val="5C201A05"/>
    <w:rsid w:val="5CE20A03"/>
    <w:rsid w:val="5DDEE69A"/>
    <w:rsid w:val="5DF1BB0F"/>
    <w:rsid w:val="5E3E6AA8"/>
    <w:rsid w:val="5EE16208"/>
    <w:rsid w:val="5F3489CB"/>
    <w:rsid w:val="5FB826F7"/>
    <w:rsid w:val="601A1D0B"/>
    <w:rsid w:val="61D77A19"/>
    <w:rsid w:val="63232560"/>
    <w:rsid w:val="6339AB16"/>
    <w:rsid w:val="63F757F1"/>
    <w:rsid w:val="64551E2C"/>
    <w:rsid w:val="6482B5B6"/>
    <w:rsid w:val="6495636B"/>
    <w:rsid w:val="679146BB"/>
    <w:rsid w:val="686C4CBA"/>
    <w:rsid w:val="69C36EF6"/>
    <w:rsid w:val="6A310B7F"/>
    <w:rsid w:val="6A5C6F67"/>
    <w:rsid w:val="6A61E10E"/>
    <w:rsid w:val="6AD00FDF"/>
    <w:rsid w:val="6AFC1D87"/>
    <w:rsid w:val="6C9DD8CB"/>
    <w:rsid w:val="6CB88AED"/>
    <w:rsid w:val="6D12C241"/>
    <w:rsid w:val="6D249D3F"/>
    <w:rsid w:val="6E1D5A25"/>
    <w:rsid w:val="6E1E4455"/>
    <w:rsid w:val="6E9F620F"/>
    <w:rsid w:val="6ED2C326"/>
    <w:rsid w:val="6F99D76B"/>
    <w:rsid w:val="6FBB3CC7"/>
    <w:rsid w:val="703110F8"/>
    <w:rsid w:val="70DB41FD"/>
    <w:rsid w:val="70DE2D26"/>
    <w:rsid w:val="712F303C"/>
    <w:rsid w:val="71383103"/>
    <w:rsid w:val="7174B587"/>
    <w:rsid w:val="72B7E760"/>
    <w:rsid w:val="72BB03A3"/>
    <w:rsid w:val="73AD4C73"/>
    <w:rsid w:val="73D1BFF7"/>
    <w:rsid w:val="73DAC2B2"/>
    <w:rsid w:val="7601EEAE"/>
    <w:rsid w:val="7633D172"/>
    <w:rsid w:val="775121DD"/>
    <w:rsid w:val="77FD9B55"/>
    <w:rsid w:val="79C8B336"/>
    <w:rsid w:val="79CFFD54"/>
    <w:rsid w:val="79D4427B"/>
    <w:rsid w:val="7A44C792"/>
    <w:rsid w:val="7BD595DF"/>
    <w:rsid w:val="7D2F853A"/>
    <w:rsid w:val="7D5196A3"/>
    <w:rsid w:val="7E4413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2484"/>
  <w15:docId w15:val="{BDFE9773-E546-4B1F-82AE-66FA807E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E0"/>
    <w:rPr>
      <w:rFonts w:eastAsiaTheme="minorEastAsia"/>
      <w:lang w:eastAsia="en-AU"/>
    </w:rPr>
  </w:style>
  <w:style w:type="paragraph" w:styleId="Heading1">
    <w:name w:val="heading 1"/>
    <w:basedOn w:val="Normal"/>
    <w:next w:val="Normal"/>
    <w:link w:val="Heading1Char"/>
    <w:uiPriority w:val="9"/>
    <w:qFormat/>
    <w:rsid w:val="008168A5"/>
    <w:pPr>
      <w:outlineLvl w:val="0"/>
    </w:pPr>
    <w:rPr>
      <w:rFonts w:cstheme="minorHAnsi"/>
      <w:b/>
      <w:sz w:val="36"/>
      <w:szCs w:val="32"/>
    </w:rPr>
  </w:style>
  <w:style w:type="paragraph" w:styleId="Heading2">
    <w:name w:val="heading 2"/>
    <w:basedOn w:val="Normal"/>
    <w:next w:val="Normal"/>
    <w:link w:val="Heading2Char"/>
    <w:uiPriority w:val="9"/>
    <w:unhideWhenUsed/>
    <w:qFormat/>
    <w:rsid w:val="00BA3ED5"/>
    <w:pPr>
      <w:outlineLvl w:val="1"/>
    </w:pPr>
    <w:rPr>
      <w:rFonts w:cstheme="minorHAnsi"/>
      <w:b/>
      <w:sz w:val="24"/>
      <w:szCs w:val="28"/>
    </w:rPr>
  </w:style>
  <w:style w:type="paragraph" w:styleId="Heading3">
    <w:name w:val="heading 3"/>
    <w:basedOn w:val="Normal"/>
    <w:next w:val="Normal"/>
    <w:link w:val="Heading3Char"/>
    <w:unhideWhenUsed/>
    <w:qFormat/>
    <w:rsid w:val="00DF54FF"/>
    <w:pPr>
      <w:keepNext/>
      <w:keepLines/>
      <w:spacing w:before="100" w:beforeAutospacing="1" w:after="240" w:line="240" w:lineRule="auto"/>
      <w:outlineLvl w:val="2"/>
    </w:pPr>
    <w:rPr>
      <w:rFonts w:ascii="Calibri" w:eastAsia="MS Gothic" w:hAnsi="Calibri" w:cs="Times New Roman"/>
      <w:bCs/>
      <w:i/>
      <w:iCs/>
      <w:sz w:val="24"/>
      <w:lang w:val="en-US" w:eastAsia="en-US"/>
    </w:rPr>
  </w:style>
  <w:style w:type="paragraph" w:styleId="Heading4">
    <w:name w:val="heading 4"/>
    <w:basedOn w:val="Heading3"/>
    <w:next w:val="Normal"/>
    <w:link w:val="Heading4Char"/>
    <w:uiPriority w:val="9"/>
    <w:unhideWhenUsed/>
    <w:rsid w:val="002E4FFE"/>
    <w:pPr>
      <w:outlineLvl w:val="3"/>
    </w:pPr>
    <w:rPr>
      <w:color w:val="086F93" w:themeColor="accent1" w:themeShade="80"/>
    </w:rPr>
  </w:style>
  <w:style w:type="paragraph" w:styleId="Heading5">
    <w:name w:val="heading 5"/>
    <w:basedOn w:val="Heading3"/>
    <w:next w:val="Normal"/>
    <w:link w:val="Heading5Char"/>
    <w:uiPriority w:val="9"/>
    <w:unhideWhenUsed/>
    <w:rsid w:val="002E4FFE"/>
    <w:pPr>
      <w:outlineLvl w:val="4"/>
    </w:pPr>
    <w:rPr>
      <w:color w:val="086F93"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04526C"/>
    <w:pPr>
      <w:numPr>
        <w:numId w:val="46"/>
      </w:numPr>
    </w:pPr>
  </w:style>
  <w:style w:type="paragraph" w:customStyle="1" w:styleId="Bulletlist1">
    <w:name w:val="Bullet list 1"/>
    <w:basedOn w:val="Normal"/>
    <w:link w:val="Bulletlist1Char"/>
    <w:qFormat/>
    <w:rsid w:val="0004526C"/>
    <w:pPr>
      <w:spacing w:before="100" w:beforeAutospacing="1" w:after="100" w:afterAutospacing="1" w:line="240" w:lineRule="auto"/>
      <w:ind w:left="720" w:hanging="360"/>
    </w:pPr>
    <w:rPr>
      <w:rFonts w:ascii="Calibri" w:hAnsi="Calibri"/>
    </w:rPr>
  </w:style>
  <w:style w:type="character" w:customStyle="1" w:styleId="Heading4Char">
    <w:name w:val="Heading 4 Char"/>
    <w:basedOn w:val="DefaultParagraphFont"/>
    <w:link w:val="Heading4"/>
    <w:uiPriority w:val="9"/>
    <w:rsid w:val="002E4FFE"/>
    <w:rPr>
      <w:rFonts w:ascii="Calibri" w:eastAsia="MS Gothic" w:hAnsi="Calibri" w:cs="Times New Roman"/>
      <w:bCs/>
      <w:i/>
      <w:iCs/>
      <w:color w:val="086F93" w:themeColor="accent1" w:themeShade="80"/>
      <w:sz w:val="24"/>
      <w:lang w:val="en-US"/>
    </w:rPr>
  </w:style>
  <w:style w:type="paragraph" w:styleId="Title">
    <w:name w:val="Title"/>
    <w:basedOn w:val="Normal"/>
    <w:next w:val="Normal"/>
    <w:link w:val="TitleChar"/>
    <w:qFormat/>
    <w:rsid w:val="008168A5"/>
    <w:pPr>
      <w:spacing w:after="240"/>
      <w:outlineLvl w:val="0"/>
    </w:pPr>
    <w:rPr>
      <w:rFonts w:ascii="Calibri" w:hAnsi="Calibri" w:cstheme="minorHAnsi"/>
      <w:b/>
      <w:color w:val="FFFFFF" w:themeColor="background1"/>
      <w:sz w:val="48"/>
      <w:szCs w:val="48"/>
    </w:rPr>
  </w:style>
  <w:style w:type="character" w:styleId="Hyperlink">
    <w:name w:val="Hyperlink"/>
    <w:basedOn w:val="DefaultParagraphFont"/>
    <w:uiPriority w:val="99"/>
    <w:unhideWhenUsed/>
    <w:rsid w:val="007A5D36"/>
    <w:rPr>
      <w:color w:val="0000FF" w:themeColor="hyperlink"/>
      <w:u w:val="single"/>
    </w:rPr>
  </w:style>
  <w:style w:type="character" w:customStyle="1" w:styleId="TitleChar">
    <w:name w:val="Title Char"/>
    <w:basedOn w:val="DefaultParagraphFont"/>
    <w:link w:val="Title"/>
    <w:rsid w:val="008168A5"/>
    <w:rPr>
      <w:rFonts w:ascii="Calibri" w:eastAsiaTheme="minorEastAsia" w:hAnsi="Calibri" w:cstheme="minorHAnsi"/>
      <w:b/>
      <w:color w:val="FFFFFF" w:themeColor="background1"/>
      <w:sz w:val="48"/>
      <w:szCs w:val="48"/>
      <w:lang w:eastAsia="en-AU"/>
    </w:rPr>
  </w:style>
  <w:style w:type="paragraph" w:styleId="ListParagraph">
    <w:name w:val="List Paragraph"/>
    <w:basedOn w:val="Normal"/>
    <w:uiPriority w:val="34"/>
    <w:qFormat/>
    <w:rsid w:val="00BD42C5"/>
    <w:pPr>
      <w:ind w:left="720"/>
      <w:contextualSpacing/>
    </w:pPr>
  </w:style>
  <w:style w:type="character" w:customStyle="1" w:styleId="Heading1Char">
    <w:name w:val="Heading 1 Char"/>
    <w:basedOn w:val="DefaultParagraphFont"/>
    <w:link w:val="Heading1"/>
    <w:uiPriority w:val="9"/>
    <w:rsid w:val="008168A5"/>
    <w:rPr>
      <w:rFonts w:eastAsiaTheme="minorEastAsia" w:cstheme="minorHAnsi"/>
      <w:b/>
      <w:sz w:val="36"/>
      <w:szCs w:val="32"/>
      <w:lang w:eastAsia="en-AU"/>
    </w:rPr>
  </w:style>
  <w:style w:type="paragraph" w:styleId="FootnoteText">
    <w:name w:val="footnote text"/>
    <w:basedOn w:val="Normal"/>
    <w:link w:val="FootnoteTextChar"/>
    <w:uiPriority w:val="99"/>
    <w:semiHidden/>
    <w:unhideWhenUsed/>
    <w:rsid w:val="00EA3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214"/>
    <w:rPr>
      <w:rFonts w:eastAsiaTheme="minorEastAsia"/>
      <w:sz w:val="20"/>
      <w:szCs w:val="20"/>
      <w:lang w:eastAsia="en-AU"/>
    </w:rPr>
  </w:style>
  <w:style w:type="character" w:styleId="FootnoteReference">
    <w:name w:val="footnote reference"/>
    <w:basedOn w:val="DefaultParagraphFont"/>
    <w:uiPriority w:val="99"/>
    <w:semiHidden/>
    <w:unhideWhenUsed/>
    <w:rsid w:val="00EA3214"/>
    <w:rPr>
      <w:vertAlign w:val="superscript"/>
    </w:rPr>
  </w:style>
  <w:style w:type="character" w:styleId="CommentReference">
    <w:name w:val="annotation reference"/>
    <w:basedOn w:val="DefaultParagraphFont"/>
    <w:uiPriority w:val="99"/>
    <w:semiHidden/>
    <w:unhideWhenUsed/>
    <w:rsid w:val="00EA3214"/>
    <w:rPr>
      <w:sz w:val="16"/>
      <w:szCs w:val="16"/>
    </w:rPr>
  </w:style>
  <w:style w:type="paragraph" w:styleId="CommentSubject">
    <w:name w:val="annotation subject"/>
    <w:basedOn w:val="Normal"/>
    <w:next w:val="Normal"/>
    <w:link w:val="CommentSubjectChar"/>
    <w:uiPriority w:val="99"/>
    <w:semiHidden/>
    <w:unhideWhenUsed/>
    <w:rsid w:val="00EC3020"/>
    <w:rPr>
      <w:b/>
      <w:bCs/>
    </w:rPr>
  </w:style>
  <w:style w:type="character" w:customStyle="1" w:styleId="CommentSubjectChar">
    <w:name w:val="Comment Subject Char"/>
    <w:basedOn w:val="DefaultParagraphFont"/>
    <w:link w:val="CommentSubject"/>
    <w:uiPriority w:val="99"/>
    <w:semiHidden/>
    <w:rsid w:val="00EC3020"/>
    <w:rPr>
      <w:rFonts w:eastAsiaTheme="minorEastAsia"/>
      <w:b/>
      <w:bCs/>
      <w:sz w:val="20"/>
      <w:szCs w:val="20"/>
      <w:lang w:eastAsia="en-AU"/>
    </w:rPr>
  </w:style>
  <w:style w:type="paragraph" w:styleId="BalloonText">
    <w:name w:val="Balloon Text"/>
    <w:basedOn w:val="Normal"/>
    <w:link w:val="BalloonTextChar"/>
    <w:uiPriority w:val="99"/>
    <w:semiHidden/>
    <w:unhideWhenUsed/>
    <w:rsid w:val="00EA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214"/>
    <w:rPr>
      <w:rFonts w:ascii="Tahoma" w:eastAsiaTheme="minorEastAsia" w:hAnsi="Tahoma" w:cs="Tahoma"/>
      <w:sz w:val="16"/>
      <w:szCs w:val="16"/>
      <w:lang w:eastAsia="en-AU"/>
    </w:rPr>
  </w:style>
  <w:style w:type="character" w:customStyle="1" w:styleId="Heading2Char">
    <w:name w:val="Heading 2 Char"/>
    <w:basedOn w:val="DefaultParagraphFont"/>
    <w:link w:val="Heading2"/>
    <w:uiPriority w:val="9"/>
    <w:rsid w:val="00BA3ED5"/>
    <w:rPr>
      <w:rFonts w:eastAsiaTheme="minorEastAsia" w:cstheme="minorHAnsi"/>
      <w:b/>
      <w:sz w:val="24"/>
      <w:szCs w:val="28"/>
      <w:lang w:eastAsia="en-AU"/>
    </w:rPr>
  </w:style>
  <w:style w:type="character" w:customStyle="1" w:styleId="Heading3Char">
    <w:name w:val="Heading 3 Char"/>
    <w:basedOn w:val="DefaultParagraphFont"/>
    <w:link w:val="Heading3"/>
    <w:rsid w:val="00DF54FF"/>
    <w:rPr>
      <w:rFonts w:ascii="Calibri" w:eastAsia="MS Gothic" w:hAnsi="Calibri" w:cs="Times New Roman"/>
      <w:bCs/>
      <w:i/>
      <w:iCs/>
      <w:sz w:val="24"/>
      <w:lang w:val="en-US"/>
    </w:rPr>
  </w:style>
  <w:style w:type="character" w:styleId="UnresolvedMention">
    <w:name w:val="Unresolved Mention"/>
    <w:basedOn w:val="DefaultParagraphFont"/>
    <w:uiPriority w:val="99"/>
    <w:semiHidden/>
    <w:unhideWhenUsed/>
    <w:rsid w:val="00A0796F"/>
    <w:rPr>
      <w:color w:val="605E5C"/>
      <w:shd w:val="clear" w:color="auto" w:fill="E1DFDD"/>
    </w:rPr>
  </w:style>
  <w:style w:type="table" w:styleId="TableGrid">
    <w:name w:val="Table Grid"/>
    <w:basedOn w:val="TableNormal"/>
    <w:uiPriority w:val="59"/>
    <w:rsid w:val="0091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6E66"/>
    <w:rPr>
      <w:color w:val="800080" w:themeColor="followedHyperlink"/>
      <w:u w:val="single"/>
    </w:rPr>
  </w:style>
  <w:style w:type="paragraph" w:styleId="Revision">
    <w:name w:val="Revision"/>
    <w:hidden/>
    <w:uiPriority w:val="99"/>
    <w:semiHidden/>
    <w:rsid w:val="00D65181"/>
    <w:pPr>
      <w:spacing w:after="0" w:line="240" w:lineRule="auto"/>
    </w:pPr>
    <w:rPr>
      <w:rFonts w:eastAsiaTheme="minorEastAsia"/>
      <w:lang w:eastAsia="en-AU"/>
    </w:rPr>
  </w:style>
  <w:style w:type="paragraph" w:customStyle="1" w:styleId="FundingAcknowledgement">
    <w:name w:val="Funding Acknowledgement"/>
    <w:basedOn w:val="Normal"/>
    <w:autoRedefine/>
    <w:qFormat/>
    <w:rsid w:val="00753797"/>
    <w:pPr>
      <w:pBdr>
        <w:top w:val="single" w:sz="36" w:space="10" w:color="43C7F4" w:themeColor="accent1"/>
        <w:bottom w:val="single" w:sz="36" w:space="10" w:color="43C7F4" w:themeColor="accent1"/>
      </w:pBdr>
      <w:spacing w:before="360" w:after="360"/>
      <w:ind w:right="-46"/>
    </w:pPr>
    <w:rPr>
      <w:rFonts w:ascii="Gotham" w:hAnsi="Gotham"/>
      <w:b/>
      <w:i/>
      <w:iCs/>
      <w:sz w:val="16"/>
      <w:lang w:val="en-US"/>
    </w:rPr>
  </w:style>
  <w:style w:type="character" w:customStyle="1" w:styleId="Heading5Char">
    <w:name w:val="Heading 5 Char"/>
    <w:basedOn w:val="DefaultParagraphFont"/>
    <w:link w:val="Heading5"/>
    <w:uiPriority w:val="9"/>
    <w:rsid w:val="002E4FFE"/>
    <w:rPr>
      <w:rFonts w:ascii="Calibri" w:eastAsia="MS Gothic" w:hAnsi="Calibri" w:cs="Times New Roman"/>
      <w:bCs/>
      <w:i/>
      <w:iCs/>
      <w:color w:val="086F93" w:themeColor="accent1" w:themeShade="80"/>
      <w:sz w:val="24"/>
      <w:lang w:val="en-US"/>
    </w:rPr>
  </w:style>
  <w:style w:type="paragraph" w:customStyle="1" w:styleId="Bulletlist2">
    <w:name w:val="Bullet list 2"/>
    <w:basedOn w:val="Bulletlist1"/>
    <w:link w:val="Bulletlist2Char"/>
    <w:qFormat/>
    <w:rsid w:val="0004526C"/>
    <w:pPr>
      <w:ind w:left="1440"/>
    </w:pPr>
  </w:style>
  <w:style w:type="character" w:customStyle="1" w:styleId="Bulletlist1Char">
    <w:name w:val="Bullet list 1 Char"/>
    <w:basedOn w:val="DefaultParagraphFont"/>
    <w:link w:val="Bulletlist1"/>
    <w:rsid w:val="0004526C"/>
    <w:rPr>
      <w:rFonts w:ascii="Calibri" w:eastAsiaTheme="minorEastAsia" w:hAnsi="Calibri"/>
      <w:lang w:eastAsia="en-AU"/>
    </w:rPr>
  </w:style>
  <w:style w:type="paragraph" w:customStyle="1" w:styleId="Bulletlist3">
    <w:name w:val="Bullet list 3"/>
    <w:basedOn w:val="Bulletlist2"/>
    <w:link w:val="Bulletlist3Char"/>
    <w:qFormat/>
    <w:rsid w:val="0004526C"/>
    <w:pPr>
      <w:ind w:left="2160"/>
    </w:pPr>
  </w:style>
  <w:style w:type="paragraph" w:customStyle="1" w:styleId="DocLabel">
    <w:name w:val="Doc Label"/>
    <w:basedOn w:val="Normal"/>
    <w:link w:val="DocLabelChar"/>
    <w:qFormat/>
    <w:rsid w:val="00877710"/>
    <w:pPr>
      <w:tabs>
        <w:tab w:val="right" w:pos="9026"/>
      </w:tabs>
    </w:pPr>
    <w:rPr>
      <w:rFonts w:ascii="Gotham Black" w:hAnsi="Gotham Black"/>
      <w:color w:val="43C7F4" w:themeColor="accent1"/>
      <w:sz w:val="36"/>
      <w:szCs w:val="36"/>
    </w:rPr>
  </w:style>
  <w:style w:type="character" w:customStyle="1" w:styleId="Bulletlist2Char">
    <w:name w:val="Bullet list 2 Char"/>
    <w:basedOn w:val="Bulletlist1Char"/>
    <w:link w:val="Bulletlist2"/>
    <w:rsid w:val="0004526C"/>
    <w:rPr>
      <w:rFonts w:ascii="Calibri" w:eastAsiaTheme="minorEastAsia" w:hAnsi="Calibri"/>
      <w:lang w:eastAsia="en-AU"/>
    </w:rPr>
  </w:style>
  <w:style w:type="paragraph" w:customStyle="1" w:styleId="DocDate">
    <w:name w:val="Doc Date"/>
    <w:basedOn w:val="Normal"/>
    <w:link w:val="DocDateChar"/>
    <w:qFormat/>
    <w:rsid w:val="008168A5"/>
    <w:pPr>
      <w:tabs>
        <w:tab w:val="right" w:pos="9026"/>
      </w:tabs>
    </w:pPr>
    <w:rPr>
      <w:b/>
      <w:bCs/>
      <w:sz w:val="28"/>
    </w:rPr>
  </w:style>
  <w:style w:type="character" w:customStyle="1" w:styleId="DocLabelChar">
    <w:name w:val="Doc Label Char"/>
    <w:basedOn w:val="DefaultParagraphFont"/>
    <w:link w:val="DocLabel"/>
    <w:rsid w:val="00877710"/>
    <w:rPr>
      <w:rFonts w:ascii="Gotham Black" w:eastAsiaTheme="minorEastAsia" w:hAnsi="Gotham Black"/>
      <w:color w:val="43C7F4" w:themeColor="accent1"/>
      <w:sz w:val="36"/>
      <w:szCs w:val="36"/>
      <w:lang w:eastAsia="en-AU"/>
    </w:rPr>
  </w:style>
  <w:style w:type="paragraph" w:customStyle="1" w:styleId="Letterhead1">
    <w:name w:val="Letterhead 1"/>
    <w:basedOn w:val="Normal"/>
    <w:link w:val="Letterhead1Char"/>
    <w:qFormat/>
    <w:rsid w:val="002E4FFE"/>
    <w:pPr>
      <w:tabs>
        <w:tab w:val="left" w:pos="3855"/>
        <w:tab w:val="center" w:pos="4513"/>
        <w:tab w:val="right" w:pos="9026"/>
      </w:tabs>
      <w:spacing w:after="0"/>
      <w:jc w:val="right"/>
    </w:pPr>
    <w:rPr>
      <w:rFonts w:ascii="Gotham" w:hAnsi="Gotham"/>
      <w:b/>
      <w:bCs/>
      <w:spacing w:val="8"/>
      <w:sz w:val="20"/>
      <w:szCs w:val="20"/>
    </w:rPr>
  </w:style>
  <w:style w:type="character" w:customStyle="1" w:styleId="DocDateChar">
    <w:name w:val="Doc Date Char"/>
    <w:basedOn w:val="DefaultParagraphFont"/>
    <w:link w:val="DocDate"/>
    <w:rsid w:val="008168A5"/>
    <w:rPr>
      <w:rFonts w:eastAsiaTheme="minorEastAsia"/>
      <w:b/>
      <w:bCs/>
      <w:sz w:val="28"/>
      <w:lang w:eastAsia="en-AU"/>
    </w:rPr>
  </w:style>
  <w:style w:type="paragraph" w:customStyle="1" w:styleId="Letterhead2">
    <w:name w:val="Letterhead 2"/>
    <w:basedOn w:val="Normal"/>
    <w:link w:val="Letterhead2Char"/>
    <w:qFormat/>
    <w:rsid w:val="002E4FFE"/>
    <w:pPr>
      <w:tabs>
        <w:tab w:val="left" w:pos="1843"/>
        <w:tab w:val="center" w:pos="4513"/>
        <w:tab w:val="right" w:pos="9026"/>
      </w:tabs>
      <w:spacing w:after="0" w:line="240" w:lineRule="auto"/>
      <w:ind w:hanging="851"/>
    </w:pPr>
    <w:rPr>
      <w:rFonts w:ascii="Gotham" w:hAnsi="Gotham"/>
      <w:b/>
      <w:bCs/>
      <w:i/>
      <w:iCs/>
      <w:color w:val="43C7F4" w:themeColor="accent1"/>
    </w:rPr>
  </w:style>
  <w:style w:type="character" w:customStyle="1" w:styleId="Letterhead1Char">
    <w:name w:val="Letterhead 1 Char"/>
    <w:basedOn w:val="DefaultParagraphFont"/>
    <w:link w:val="Letterhead1"/>
    <w:rsid w:val="002E4FFE"/>
    <w:rPr>
      <w:rFonts w:ascii="Gotham" w:eastAsiaTheme="minorEastAsia" w:hAnsi="Gotham"/>
      <w:b/>
      <w:bCs/>
      <w:spacing w:val="8"/>
      <w:sz w:val="20"/>
      <w:szCs w:val="20"/>
      <w:lang w:eastAsia="en-AU"/>
    </w:rPr>
  </w:style>
  <w:style w:type="paragraph" w:styleId="NoSpacing">
    <w:name w:val="No Spacing"/>
    <w:uiPriority w:val="1"/>
    <w:qFormat/>
    <w:rsid w:val="00604680"/>
    <w:pPr>
      <w:spacing w:after="0" w:line="240" w:lineRule="auto"/>
    </w:pPr>
    <w:rPr>
      <w:rFonts w:eastAsiaTheme="minorEastAsia"/>
      <w:lang w:eastAsia="en-AU"/>
    </w:rPr>
  </w:style>
  <w:style w:type="character" w:customStyle="1" w:styleId="Letterhead2Char">
    <w:name w:val="Letterhead 2 Char"/>
    <w:basedOn w:val="DefaultParagraphFont"/>
    <w:link w:val="Letterhead2"/>
    <w:rsid w:val="002E4FFE"/>
    <w:rPr>
      <w:rFonts w:ascii="Gotham" w:eastAsiaTheme="minorEastAsia" w:hAnsi="Gotham"/>
      <w:b/>
      <w:bCs/>
      <w:i/>
      <w:iCs/>
      <w:color w:val="43C7F4" w:themeColor="accent1"/>
      <w:lang w:eastAsia="en-AU"/>
    </w:rPr>
  </w:style>
  <w:style w:type="character" w:styleId="IntenseEmphasis">
    <w:name w:val="Intense Emphasis"/>
    <w:basedOn w:val="DefaultParagraphFont"/>
    <w:uiPriority w:val="21"/>
    <w:rsid w:val="00124F88"/>
    <w:rPr>
      <w:i/>
      <w:iCs/>
      <w:color w:val="43C7F4" w:themeColor="accent1"/>
    </w:rPr>
  </w:style>
  <w:style w:type="paragraph" w:customStyle="1" w:styleId="Recommendation">
    <w:name w:val="Recommendation"/>
    <w:basedOn w:val="Normal"/>
    <w:link w:val="RecommendationChar"/>
    <w:qFormat/>
    <w:rsid w:val="00261658"/>
    <w:pPr>
      <w:pBdr>
        <w:top w:val="single" w:sz="18" w:space="6" w:color="44C8F5"/>
        <w:left w:val="single" w:sz="18" w:space="5" w:color="44C8F5"/>
        <w:bottom w:val="single" w:sz="18" w:space="6" w:color="44C8F5"/>
        <w:right w:val="single" w:sz="18" w:space="5" w:color="44C8F5"/>
      </w:pBdr>
      <w:spacing w:before="100" w:beforeAutospacing="1" w:after="100" w:afterAutospacing="1" w:line="240" w:lineRule="auto"/>
      <w:ind w:left="851" w:right="851"/>
    </w:pPr>
    <w:rPr>
      <w:rFonts w:ascii="Calibri" w:hAnsi="Calibri"/>
      <w:lang w:eastAsia="en-US"/>
    </w:rPr>
  </w:style>
  <w:style w:type="character" w:customStyle="1" w:styleId="RecommendationChar">
    <w:name w:val="Recommendation Char"/>
    <w:basedOn w:val="DefaultParagraphFont"/>
    <w:link w:val="Recommendation"/>
    <w:rsid w:val="00261658"/>
    <w:rPr>
      <w:rFonts w:ascii="Calibri" w:eastAsiaTheme="minorEastAsia" w:hAnsi="Calibri"/>
    </w:rPr>
  </w:style>
  <w:style w:type="numbering" w:customStyle="1" w:styleId="Recommendations">
    <w:name w:val="Recommendations"/>
    <w:uiPriority w:val="99"/>
    <w:rsid w:val="00730BA6"/>
    <w:pPr>
      <w:numPr>
        <w:numId w:val="24"/>
      </w:numPr>
    </w:pPr>
  </w:style>
  <w:style w:type="character" w:customStyle="1" w:styleId="Bulletlist3Char">
    <w:name w:val="Bullet list 3 Char"/>
    <w:basedOn w:val="Bulletlist2Char"/>
    <w:link w:val="Bulletlist3"/>
    <w:rsid w:val="0004526C"/>
    <w:rPr>
      <w:rFonts w:ascii="Calibri" w:eastAsiaTheme="minorEastAsia" w:hAnsi="Calibri"/>
      <w:lang w:eastAsia="en-AU"/>
    </w:rPr>
  </w:style>
  <w:style w:type="table" w:styleId="ListTable3-Accent1">
    <w:name w:val="List Table 3 Accent 1"/>
    <w:basedOn w:val="TableNormal"/>
    <w:uiPriority w:val="48"/>
    <w:rsid w:val="00917B48"/>
    <w:pPr>
      <w:spacing w:after="0" w:line="240" w:lineRule="auto"/>
    </w:pPr>
    <w:tblPr>
      <w:tblStyleRowBandSize w:val="1"/>
      <w:tblStyleColBandSize w:val="1"/>
      <w:tblBorders>
        <w:top w:val="single" w:sz="4" w:space="0" w:color="43C7F4" w:themeColor="accent1"/>
        <w:left w:val="single" w:sz="4" w:space="0" w:color="43C7F4" w:themeColor="accent1"/>
        <w:bottom w:val="single" w:sz="4" w:space="0" w:color="43C7F4" w:themeColor="accent1"/>
        <w:right w:val="single" w:sz="4" w:space="0" w:color="43C7F4" w:themeColor="accent1"/>
      </w:tblBorders>
    </w:tblPr>
    <w:tblStylePr w:type="firstRow">
      <w:rPr>
        <w:b/>
        <w:bCs/>
        <w:color w:val="FFFFFF" w:themeColor="background1"/>
      </w:rPr>
      <w:tblPr/>
      <w:tcPr>
        <w:shd w:val="clear" w:color="auto" w:fill="43C7F4" w:themeFill="accent1"/>
      </w:tcPr>
    </w:tblStylePr>
    <w:tblStylePr w:type="lastRow">
      <w:rPr>
        <w:b/>
        <w:bCs/>
      </w:rPr>
      <w:tblPr/>
      <w:tcPr>
        <w:tcBorders>
          <w:top w:val="double" w:sz="4" w:space="0" w:color="43C7F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C7F4" w:themeColor="accent1"/>
          <w:right w:val="single" w:sz="4" w:space="0" w:color="43C7F4" w:themeColor="accent1"/>
        </w:tcBorders>
      </w:tcPr>
    </w:tblStylePr>
    <w:tblStylePr w:type="band1Horz">
      <w:tblPr/>
      <w:tcPr>
        <w:tcBorders>
          <w:top w:val="single" w:sz="4" w:space="0" w:color="43C7F4" w:themeColor="accent1"/>
          <w:bottom w:val="single" w:sz="4" w:space="0" w:color="43C7F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C7F4" w:themeColor="accent1"/>
          <w:left w:val="nil"/>
        </w:tcBorders>
      </w:tcPr>
    </w:tblStylePr>
    <w:tblStylePr w:type="swCell">
      <w:tblPr/>
      <w:tcPr>
        <w:tcBorders>
          <w:top w:val="double" w:sz="4" w:space="0" w:color="43C7F4" w:themeColor="accent1"/>
          <w:right w:val="nil"/>
        </w:tcBorders>
      </w:tcPr>
    </w:tblStylePr>
  </w:style>
  <w:style w:type="table" w:styleId="GridTable1Light-Accent1">
    <w:name w:val="Grid Table 1 Light Accent 1"/>
    <w:basedOn w:val="TableNormal"/>
    <w:uiPriority w:val="46"/>
    <w:rsid w:val="00917B48"/>
    <w:pPr>
      <w:spacing w:after="0" w:line="240" w:lineRule="auto"/>
    </w:pPr>
    <w:tblPr>
      <w:tblStyleRowBandSize w:val="1"/>
      <w:tblStyleColBandSize w:val="1"/>
      <w:tblBorders>
        <w:top w:val="single" w:sz="4" w:space="0" w:color="B3E8FA" w:themeColor="accent1" w:themeTint="66"/>
        <w:left w:val="single" w:sz="4" w:space="0" w:color="B3E8FA" w:themeColor="accent1" w:themeTint="66"/>
        <w:bottom w:val="single" w:sz="4" w:space="0" w:color="B3E8FA" w:themeColor="accent1" w:themeTint="66"/>
        <w:right w:val="single" w:sz="4" w:space="0" w:color="B3E8FA" w:themeColor="accent1" w:themeTint="66"/>
        <w:insideH w:val="single" w:sz="4" w:space="0" w:color="B3E8FA" w:themeColor="accent1" w:themeTint="66"/>
        <w:insideV w:val="single" w:sz="4" w:space="0" w:color="B3E8FA" w:themeColor="accent1" w:themeTint="66"/>
      </w:tblBorders>
    </w:tblPr>
    <w:tblStylePr w:type="firstRow">
      <w:rPr>
        <w:b/>
        <w:bCs/>
      </w:rPr>
      <w:tblPr/>
      <w:tcPr>
        <w:tcBorders>
          <w:bottom w:val="single" w:sz="12" w:space="0" w:color="8DDDF8" w:themeColor="accent1" w:themeTint="99"/>
        </w:tcBorders>
      </w:tcPr>
    </w:tblStylePr>
    <w:tblStylePr w:type="lastRow">
      <w:rPr>
        <w:b/>
        <w:bCs/>
      </w:rPr>
      <w:tblPr/>
      <w:tcPr>
        <w:tcBorders>
          <w:top w:val="double" w:sz="2" w:space="0" w:color="8DDDF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A37"/>
    <w:pPr>
      <w:spacing w:after="0" w:line="240" w:lineRule="auto"/>
    </w:pPr>
    <w:tblPr>
      <w:tblStyleRowBandSize w:val="1"/>
      <w:tblStyleColBandSize w:val="1"/>
      <w:tblBorders>
        <w:top w:val="single" w:sz="4" w:space="0" w:color="ACCADF" w:themeColor="accent2" w:themeTint="66"/>
        <w:left w:val="single" w:sz="4" w:space="0" w:color="ACCADF" w:themeColor="accent2" w:themeTint="66"/>
        <w:bottom w:val="single" w:sz="4" w:space="0" w:color="ACCADF" w:themeColor="accent2" w:themeTint="66"/>
        <w:right w:val="single" w:sz="4" w:space="0" w:color="ACCADF" w:themeColor="accent2" w:themeTint="66"/>
        <w:insideH w:val="single" w:sz="4" w:space="0" w:color="ACCADF" w:themeColor="accent2" w:themeTint="66"/>
        <w:insideV w:val="single" w:sz="4" w:space="0" w:color="ACCADF" w:themeColor="accent2" w:themeTint="66"/>
      </w:tblBorders>
    </w:tblPr>
    <w:tblStylePr w:type="firstRow">
      <w:rPr>
        <w:b/>
        <w:bCs/>
      </w:rPr>
      <w:tblPr/>
      <w:tcPr>
        <w:tcBorders>
          <w:bottom w:val="single" w:sz="12" w:space="0" w:color="83AFD0" w:themeColor="accent2" w:themeTint="99"/>
        </w:tcBorders>
      </w:tcPr>
    </w:tblStylePr>
    <w:tblStylePr w:type="lastRow">
      <w:rPr>
        <w:b/>
        <w:bCs/>
      </w:rPr>
      <w:tblPr/>
      <w:tcPr>
        <w:tcBorders>
          <w:top w:val="double" w:sz="2" w:space="0" w:color="83AFD0" w:themeColor="accent2" w:themeTint="99"/>
        </w:tcBorders>
      </w:tcPr>
    </w:tblStylePr>
    <w:tblStylePr w:type="firstCol">
      <w:rPr>
        <w:b/>
        <w:bCs/>
      </w:rPr>
    </w:tblStylePr>
    <w:tblStylePr w:type="lastCol">
      <w:rPr>
        <w:b/>
        <w:bCs/>
      </w:rPr>
    </w:tblStylePr>
  </w:style>
  <w:style w:type="paragraph" w:customStyle="1" w:styleId="Footnotes">
    <w:name w:val="Footnotes"/>
    <w:basedOn w:val="Normal"/>
    <w:link w:val="FootnotesChar"/>
    <w:qFormat/>
    <w:rsid w:val="00DB4E2B"/>
    <w:rPr>
      <w:sz w:val="20"/>
      <w:szCs w:val="20"/>
    </w:rPr>
  </w:style>
  <w:style w:type="character" w:customStyle="1" w:styleId="FootnotesChar">
    <w:name w:val="Footnotes Char"/>
    <w:basedOn w:val="DefaultParagraphFont"/>
    <w:link w:val="Footnotes"/>
    <w:rsid w:val="00DB4E2B"/>
    <w:rPr>
      <w:rFonts w:eastAsiaTheme="minorEastAsia"/>
      <w:sz w:val="20"/>
      <w:szCs w:val="20"/>
      <w:lang w:eastAsia="en-AU"/>
    </w:rPr>
  </w:style>
  <w:style w:type="paragraph" w:styleId="CommentText">
    <w:name w:val="annotation text"/>
    <w:basedOn w:val="Normal"/>
    <w:link w:val="CommentTextChar"/>
    <w:uiPriority w:val="99"/>
    <w:unhideWhenUsed/>
    <w:rsid w:val="008E0C63"/>
    <w:pPr>
      <w:spacing w:line="240" w:lineRule="auto"/>
    </w:pPr>
    <w:rPr>
      <w:sz w:val="20"/>
      <w:szCs w:val="20"/>
    </w:rPr>
  </w:style>
  <w:style w:type="character" w:customStyle="1" w:styleId="CommentTextChar">
    <w:name w:val="Comment Text Char"/>
    <w:basedOn w:val="DefaultParagraphFont"/>
    <w:link w:val="CommentText"/>
    <w:uiPriority w:val="99"/>
    <w:rsid w:val="008E0C63"/>
    <w:rPr>
      <w:rFonts w:eastAsiaTheme="minorEastAsia"/>
      <w:sz w:val="20"/>
      <w:szCs w:val="20"/>
      <w:lang w:eastAsia="en-AU"/>
    </w:rPr>
  </w:style>
  <w:style w:type="paragraph" w:styleId="Header">
    <w:name w:val="header"/>
    <w:basedOn w:val="Normal"/>
    <w:link w:val="HeaderChar"/>
    <w:uiPriority w:val="99"/>
    <w:unhideWhenUsed/>
    <w:rsid w:val="00C83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C1"/>
    <w:rPr>
      <w:rFonts w:eastAsiaTheme="minorEastAsia"/>
      <w:lang w:eastAsia="en-AU"/>
    </w:rPr>
  </w:style>
  <w:style w:type="paragraph" w:styleId="Footer">
    <w:name w:val="footer"/>
    <w:basedOn w:val="Normal"/>
    <w:link w:val="FooterChar"/>
    <w:uiPriority w:val="99"/>
    <w:unhideWhenUsed/>
    <w:rsid w:val="00C8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C1"/>
    <w:rPr>
      <w:rFonts w:eastAsiaTheme="minorEastAsia"/>
      <w:lang w:eastAsia="en-AU"/>
    </w:rPr>
  </w:style>
  <w:style w:type="paragraph" w:customStyle="1" w:styleId="Titlepagerecs">
    <w:name w:val="Title page recs"/>
    <w:basedOn w:val="Normal"/>
    <w:next w:val="Normal"/>
    <w:qFormat/>
    <w:rsid w:val="00B0172B"/>
    <w:pPr>
      <w:shd w:val="clear" w:color="auto" w:fill="43C7F4" w:themeFill="accent1"/>
      <w:spacing w:after="0"/>
      <w:contextualSpacing/>
    </w:pPr>
  </w:style>
  <w:style w:type="paragraph" w:styleId="TOCHeading">
    <w:name w:val="TOC Heading"/>
    <w:basedOn w:val="Heading1"/>
    <w:next w:val="Normal"/>
    <w:uiPriority w:val="39"/>
    <w:unhideWhenUsed/>
    <w:qFormat/>
    <w:rsid w:val="00C42B24"/>
    <w:pPr>
      <w:keepNext/>
      <w:keepLines/>
      <w:spacing w:before="240" w:after="0" w:line="259" w:lineRule="auto"/>
      <w:outlineLvl w:val="9"/>
    </w:pPr>
    <w:rPr>
      <w:rFonts w:eastAsiaTheme="majorEastAsia" w:cstheme="majorBidi"/>
      <w:color w:val="000000" w:themeColor="text1"/>
      <w:lang w:val="en-US" w:eastAsia="en-US"/>
    </w:rPr>
  </w:style>
  <w:style w:type="paragraph" w:styleId="TOC1">
    <w:name w:val="toc 1"/>
    <w:basedOn w:val="Normal"/>
    <w:next w:val="Normal"/>
    <w:autoRedefine/>
    <w:uiPriority w:val="39"/>
    <w:unhideWhenUsed/>
    <w:rsid w:val="00FF0DD5"/>
    <w:pPr>
      <w:spacing w:after="100"/>
    </w:pPr>
  </w:style>
  <w:style w:type="character" w:styleId="Emphasis">
    <w:name w:val="Emphasis"/>
    <w:basedOn w:val="DefaultParagraphFont"/>
    <w:uiPriority w:val="20"/>
    <w:rsid w:val="008168A5"/>
    <w:rPr>
      <w:rFonts w:ascii="Calibri" w:hAnsi="Calibri"/>
      <w:i w:val="0"/>
      <w:iCs/>
      <w:sz w:val="22"/>
    </w:rPr>
  </w:style>
  <w:style w:type="table" w:customStyle="1" w:styleId="ACCANtable">
    <w:name w:val="ACCAN table"/>
    <w:basedOn w:val="TableNormal"/>
    <w:uiPriority w:val="99"/>
    <w:rsid w:val="00D71CFA"/>
    <w:pPr>
      <w:spacing w:after="0" w:line="240" w:lineRule="auto"/>
    </w:pPr>
    <w:tblPr>
      <w:jc w:val="center"/>
      <w:tblBorders>
        <w:top w:val="single" w:sz="4" w:space="0" w:color="44C8F5"/>
        <w:bottom w:val="single" w:sz="4" w:space="0" w:color="44C8F5"/>
        <w:insideH w:val="single" w:sz="4" w:space="0" w:color="44C8F5"/>
      </w:tblBorders>
      <w:tblCellMar>
        <w:top w:w="108" w:type="dxa"/>
        <w:bottom w:w="108" w:type="dxa"/>
      </w:tblCellMar>
    </w:tblPr>
    <w:trPr>
      <w:jc w:val="center"/>
    </w:trPr>
    <w:tblStylePr w:type="firstRow">
      <w:pPr>
        <w:jc w:val="left"/>
      </w:pPr>
      <w:rPr>
        <w:rFonts w:ascii="Calibri" w:hAnsi="Calibri"/>
        <w:b/>
        <w:color w:val="auto"/>
        <w:sz w:val="22"/>
      </w:rPr>
      <w:tblPr/>
      <w:tcPr>
        <w:shd w:val="clear" w:color="auto" w:fill="44C8F5"/>
      </w:tcPr>
    </w:tblStylePr>
    <w:tblStylePr w:type="lastRow">
      <w:pPr>
        <w:jc w:val="left"/>
      </w:pPr>
    </w:tblStylePr>
  </w:style>
  <w:style w:type="character" w:styleId="Mention">
    <w:name w:val="Mention"/>
    <w:basedOn w:val="DefaultParagraphFont"/>
    <w:uiPriority w:val="99"/>
    <w:unhideWhenUsed/>
    <w:rsid w:val="00330207"/>
    <w:rPr>
      <w:color w:val="2B579A"/>
      <w:shd w:val="clear" w:color="auto" w:fill="E1DFDD"/>
    </w:rPr>
  </w:style>
  <w:style w:type="paragraph" w:styleId="TOC2">
    <w:name w:val="toc 2"/>
    <w:basedOn w:val="Normal"/>
    <w:next w:val="Normal"/>
    <w:autoRedefine/>
    <w:uiPriority w:val="39"/>
    <w:unhideWhenUsed/>
    <w:rsid w:val="007D59DE"/>
    <w:pPr>
      <w:spacing w:after="100"/>
      <w:ind w:left="220"/>
    </w:pPr>
  </w:style>
  <w:style w:type="paragraph" w:styleId="TOC3">
    <w:name w:val="toc 3"/>
    <w:basedOn w:val="Normal"/>
    <w:next w:val="Normal"/>
    <w:autoRedefine/>
    <w:uiPriority w:val="39"/>
    <w:unhideWhenUsed/>
    <w:rsid w:val="007D59D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2333">
      <w:bodyDiv w:val="1"/>
      <w:marLeft w:val="0"/>
      <w:marRight w:val="0"/>
      <w:marTop w:val="0"/>
      <w:marBottom w:val="0"/>
      <w:divBdr>
        <w:top w:val="none" w:sz="0" w:space="0" w:color="auto"/>
        <w:left w:val="none" w:sz="0" w:space="0" w:color="auto"/>
        <w:bottom w:val="none" w:sz="0" w:space="0" w:color="auto"/>
        <w:right w:val="none" w:sz="0" w:space="0" w:color="auto"/>
      </w:divBdr>
    </w:div>
    <w:div w:id="119569641">
      <w:bodyDiv w:val="1"/>
      <w:marLeft w:val="0"/>
      <w:marRight w:val="0"/>
      <w:marTop w:val="0"/>
      <w:marBottom w:val="0"/>
      <w:divBdr>
        <w:top w:val="none" w:sz="0" w:space="0" w:color="auto"/>
        <w:left w:val="none" w:sz="0" w:space="0" w:color="auto"/>
        <w:bottom w:val="none" w:sz="0" w:space="0" w:color="auto"/>
        <w:right w:val="none" w:sz="0" w:space="0" w:color="auto"/>
      </w:divBdr>
    </w:div>
    <w:div w:id="123548982">
      <w:bodyDiv w:val="1"/>
      <w:marLeft w:val="0"/>
      <w:marRight w:val="0"/>
      <w:marTop w:val="0"/>
      <w:marBottom w:val="0"/>
      <w:divBdr>
        <w:top w:val="none" w:sz="0" w:space="0" w:color="auto"/>
        <w:left w:val="none" w:sz="0" w:space="0" w:color="auto"/>
        <w:bottom w:val="none" w:sz="0" w:space="0" w:color="auto"/>
        <w:right w:val="none" w:sz="0" w:space="0" w:color="auto"/>
      </w:divBdr>
    </w:div>
    <w:div w:id="208804938">
      <w:bodyDiv w:val="1"/>
      <w:marLeft w:val="0"/>
      <w:marRight w:val="0"/>
      <w:marTop w:val="0"/>
      <w:marBottom w:val="0"/>
      <w:divBdr>
        <w:top w:val="none" w:sz="0" w:space="0" w:color="auto"/>
        <w:left w:val="none" w:sz="0" w:space="0" w:color="auto"/>
        <w:bottom w:val="none" w:sz="0" w:space="0" w:color="auto"/>
        <w:right w:val="none" w:sz="0" w:space="0" w:color="auto"/>
      </w:divBdr>
    </w:div>
    <w:div w:id="215165960">
      <w:bodyDiv w:val="1"/>
      <w:marLeft w:val="0"/>
      <w:marRight w:val="0"/>
      <w:marTop w:val="0"/>
      <w:marBottom w:val="0"/>
      <w:divBdr>
        <w:top w:val="none" w:sz="0" w:space="0" w:color="auto"/>
        <w:left w:val="none" w:sz="0" w:space="0" w:color="auto"/>
        <w:bottom w:val="none" w:sz="0" w:space="0" w:color="auto"/>
        <w:right w:val="none" w:sz="0" w:space="0" w:color="auto"/>
      </w:divBdr>
    </w:div>
    <w:div w:id="240140262">
      <w:bodyDiv w:val="1"/>
      <w:marLeft w:val="0"/>
      <w:marRight w:val="0"/>
      <w:marTop w:val="0"/>
      <w:marBottom w:val="0"/>
      <w:divBdr>
        <w:top w:val="none" w:sz="0" w:space="0" w:color="auto"/>
        <w:left w:val="none" w:sz="0" w:space="0" w:color="auto"/>
        <w:bottom w:val="none" w:sz="0" w:space="0" w:color="auto"/>
        <w:right w:val="none" w:sz="0" w:space="0" w:color="auto"/>
      </w:divBdr>
    </w:div>
    <w:div w:id="284888464">
      <w:bodyDiv w:val="1"/>
      <w:marLeft w:val="0"/>
      <w:marRight w:val="0"/>
      <w:marTop w:val="0"/>
      <w:marBottom w:val="0"/>
      <w:divBdr>
        <w:top w:val="none" w:sz="0" w:space="0" w:color="auto"/>
        <w:left w:val="none" w:sz="0" w:space="0" w:color="auto"/>
        <w:bottom w:val="none" w:sz="0" w:space="0" w:color="auto"/>
        <w:right w:val="none" w:sz="0" w:space="0" w:color="auto"/>
      </w:divBdr>
    </w:div>
    <w:div w:id="304046622">
      <w:bodyDiv w:val="1"/>
      <w:marLeft w:val="0"/>
      <w:marRight w:val="0"/>
      <w:marTop w:val="0"/>
      <w:marBottom w:val="0"/>
      <w:divBdr>
        <w:top w:val="none" w:sz="0" w:space="0" w:color="auto"/>
        <w:left w:val="none" w:sz="0" w:space="0" w:color="auto"/>
        <w:bottom w:val="none" w:sz="0" w:space="0" w:color="auto"/>
        <w:right w:val="none" w:sz="0" w:space="0" w:color="auto"/>
      </w:divBdr>
    </w:div>
    <w:div w:id="408314425">
      <w:bodyDiv w:val="1"/>
      <w:marLeft w:val="0"/>
      <w:marRight w:val="0"/>
      <w:marTop w:val="0"/>
      <w:marBottom w:val="0"/>
      <w:divBdr>
        <w:top w:val="none" w:sz="0" w:space="0" w:color="auto"/>
        <w:left w:val="none" w:sz="0" w:space="0" w:color="auto"/>
        <w:bottom w:val="none" w:sz="0" w:space="0" w:color="auto"/>
        <w:right w:val="none" w:sz="0" w:space="0" w:color="auto"/>
      </w:divBdr>
    </w:div>
    <w:div w:id="518668364">
      <w:bodyDiv w:val="1"/>
      <w:marLeft w:val="0"/>
      <w:marRight w:val="0"/>
      <w:marTop w:val="0"/>
      <w:marBottom w:val="0"/>
      <w:divBdr>
        <w:top w:val="none" w:sz="0" w:space="0" w:color="auto"/>
        <w:left w:val="none" w:sz="0" w:space="0" w:color="auto"/>
        <w:bottom w:val="none" w:sz="0" w:space="0" w:color="auto"/>
        <w:right w:val="none" w:sz="0" w:space="0" w:color="auto"/>
      </w:divBdr>
      <w:divsChild>
        <w:div w:id="3367381">
          <w:marLeft w:val="0"/>
          <w:marRight w:val="0"/>
          <w:marTop w:val="0"/>
          <w:marBottom w:val="0"/>
          <w:divBdr>
            <w:top w:val="none" w:sz="0" w:space="0" w:color="auto"/>
            <w:left w:val="none" w:sz="0" w:space="0" w:color="auto"/>
            <w:bottom w:val="none" w:sz="0" w:space="0" w:color="auto"/>
            <w:right w:val="none" w:sz="0" w:space="0" w:color="auto"/>
          </w:divBdr>
          <w:divsChild>
            <w:div w:id="844789535">
              <w:marLeft w:val="0"/>
              <w:marRight w:val="0"/>
              <w:marTop w:val="0"/>
              <w:marBottom w:val="0"/>
              <w:divBdr>
                <w:top w:val="none" w:sz="0" w:space="0" w:color="auto"/>
                <w:left w:val="none" w:sz="0" w:space="0" w:color="auto"/>
                <w:bottom w:val="none" w:sz="0" w:space="0" w:color="auto"/>
                <w:right w:val="none" w:sz="0" w:space="0" w:color="auto"/>
              </w:divBdr>
            </w:div>
          </w:divsChild>
        </w:div>
        <w:div w:id="98990010">
          <w:marLeft w:val="0"/>
          <w:marRight w:val="0"/>
          <w:marTop w:val="0"/>
          <w:marBottom w:val="0"/>
          <w:divBdr>
            <w:top w:val="none" w:sz="0" w:space="0" w:color="auto"/>
            <w:left w:val="none" w:sz="0" w:space="0" w:color="auto"/>
            <w:bottom w:val="none" w:sz="0" w:space="0" w:color="auto"/>
            <w:right w:val="none" w:sz="0" w:space="0" w:color="auto"/>
          </w:divBdr>
          <w:divsChild>
            <w:div w:id="641883476">
              <w:marLeft w:val="0"/>
              <w:marRight w:val="0"/>
              <w:marTop w:val="0"/>
              <w:marBottom w:val="0"/>
              <w:divBdr>
                <w:top w:val="none" w:sz="0" w:space="0" w:color="auto"/>
                <w:left w:val="none" w:sz="0" w:space="0" w:color="auto"/>
                <w:bottom w:val="none" w:sz="0" w:space="0" w:color="auto"/>
                <w:right w:val="none" w:sz="0" w:space="0" w:color="auto"/>
              </w:divBdr>
            </w:div>
          </w:divsChild>
        </w:div>
        <w:div w:id="326054270">
          <w:marLeft w:val="0"/>
          <w:marRight w:val="0"/>
          <w:marTop w:val="0"/>
          <w:marBottom w:val="0"/>
          <w:divBdr>
            <w:top w:val="none" w:sz="0" w:space="0" w:color="auto"/>
            <w:left w:val="none" w:sz="0" w:space="0" w:color="auto"/>
            <w:bottom w:val="none" w:sz="0" w:space="0" w:color="auto"/>
            <w:right w:val="none" w:sz="0" w:space="0" w:color="auto"/>
          </w:divBdr>
          <w:divsChild>
            <w:div w:id="1116564468">
              <w:marLeft w:val="0"/>
              <w:marRight w:val="0"/>
              <w:marTop w:val="0"/>
              <w:marBottom w:val="0"/>
              <w:divBdr>
                <w:top w:val="none" w:sz="0" w:space="0" w:color="auto"/>
                <w:left w:val="none" w:sz="0" w:space="0" w:color="auto"/>
                <w:bottom w:val="none" w:sz="0" w:space="0" w:color="auto"/>
                <w:right w:val="none" w:sz="0" w:space="0" w:color="auto"/>
              </w:divBdr>
            </w:div>
          </w:divsChild>
        </w:div>
        <w:div w:id="516773316">
          <w:marLeft w:val="0"/>
          <w:marRight w:val="0"/>
          <w:marTop w:val="0"/>
          <w:marBottom w:val="0"/>
          <w:divBdr>
            <w:top w:val="none" w:sz="0" w:space="0" w:color="auto"/>
            <w:left w:val="none" w:sz="0" w:space="0" w:color="auto"/>
            <w:bottom w:val="none" w:sz="0" w:space="0" w:color="auto"/>
            <w:right w:val="none" w:sz="0" w:space="0" w:color="auto"/>
          </w:divBdr>
          <w:divsChild>
            <w:div w:id="564997580">
              <w:marLeft w:val="0"/>
              <w:marRight w:val="0"/>
              <w:marTop w:val="0"/>
              <w:marBottom w:val="0"/>
              <w:divBdr>
                <w:top w:val="none" w:sz="0" w:space="0" w:color="auto"/>
                <w:left w:val="none" w:sz="0" w:space="0" w:color="auto"/>
                <w:bottom w:val="none" w:sz="0" w:space="0" w:color="auto"/>
                <w:right w:val="none" w:sz="0" w:space="0" w:color="auto"/>
              </w:divBdr>
            </w:div>
            <w:div w:id="1228301703">
              <w:marLeft w:val="0"/>
              <w:marRight w:val="0"/>
              <w:marTop w:val="0"/>
              <w:marBottom w:val="0"/>
              <w:divBdr>
                <w:top w:val="none" w:sz="0" w:space="0" w:color="auto"/>
                <w:left w:val="none" w:sz="0" w:space="0" w:color="auto"/>
                <w:bottom w:val="none" w:sz="0" w:space="0" w:color="auto"/>
                <w:right w:val="none" w:sz="0" w:space="0" w:color="auto"/>
              </w:divBdr>
            </w:div>
          </w:divsChild>
        </w:div>
        <w:div w:id="691108858">
          <w:marLeft w:val="0"/>
          <w:marRight w:val="0"/>
          <w:marTop w:val="0"/>
          <w:marBottom w:val="0"/>
          <w:divBdr>
            <w:top w:val="none" w:sz="0" w:space="0" w:color="auto"/>
            <w:left w:val="none" w:sz="0" w:space="0" w:color="auto"/>
            <w:bottom w:val="none" w:sz="0" w:space="0" w:color="auto"/>
            <w:right w:val="none" w:sz="0" w:space="0" w:color="auto"/>
          </w:divBdr>
          <w:divsChild>
            <w:div w:id="468939203">
              <w:marLeft w:val="0"/>
              <w:marRight w:val="0"/>
              <w:marTop w:val="0"/>
              <w:marBottom w:val="0"/>
              <w:divBdr>
                <w:top w:val="none" w:sz="0" w:space="0" w:color="auto"/>
                <w:left w:val="none" w:sz="0" w:space="0" w:color="auto"/>
                <w:bottom w:val="none" w:sz="0" w:space="0" w:color="auto"/>
                <w:right w:val="none" w:sz="0" w:space="0" w:color="auto"/>
              </w:divBdr>
            </w:div>
            <w:div w:id="837114340">
              <w:marLeft w:val="0"/>
              <w:marRight w:val="0"/>
              <w:marTop w:val="0"/>
              <w:marBottom w:val="0"/>
              <w:divBdr>
                <w:top w:val="none" w:sz="0" w:space="0" w:color="auto"/>
                <w:left w:val="none" w:sz="0" w:space="0" w:color="auto"/>
                <w:bottom w:val="none" w:sz="0" w:space="0" w:color="auto"/>
                <w:right w:val="none" w:sz="0" w:space="0" w:color="auto"/>
              </w:divBdr>
            </w:div>
            <w:div w:id="1304509365">
              <w:marLeft w:val="0"/>
              <w:marRight w:val="0"/>
              <w:marTop w:val="0"/>
              <w:marBottom w:val="0"/>
              <w:divBdr>
                <w:top w:val="none" w:sz="0" w:space="0" w:color="auto"/>
                <w:left w:val="none" w:sz="0" w:space="0" w:color="auto"/>
                <w:bottom w:val="none" w:sz="0" w:space="0" w:color="auto"/>
                <w:right w:val="none" w:sz="0" w:space="0" w:color="auto"/>
              </w:divBdr>
            </w:div>
            <w:div w:id="1690257560">
              <w:marLeft w:val="0"/>
              <w:marRight w:val="0"/>
              <w:marTop w:val="0"/>
              <w:marBottom w:val="0"/>
              <w:divBdr>
                <w:top w:val="none" w:sz="0" w:space="0" w:color="auto"/>
                <w:left w:val="none" w:sz="0" w:space="0" w:color="auto"/>
                <w:bottom w:val="none" w:sz="0" w:space="0" w:color="auto"/>
                <w:right w:val="none" w:sz="0" w:space="0" w:color="auto"/>
              </w:divBdr>
            </w:div>
            <w:div w:id="1775854887">
              <w:marLeft w:val="0"/>
              <w:marRight w:val="0"/>
              <w:marTop w:val="0"/>
              <w:marBottom w:val="0"/>
              <w:divBdr>
                <w:top w:val="none" w:sz="0" w:space="0" w:color="auto"/>
                <w:left w:val="none" w:sz="0" w:space="0" w:color="auto"/>
                <w:bottom w:val="none" w:sz="0" w:space="0" w:color="auto"/>
                <w:right w:val="none" w:sz="0" w:space="0" w:color="auto"/>
              </w:divBdr>
            </w:div>
            <w:div w:id="2072996693">
              <w:marLeft w:val="0"/>
              <w:marRight w:val="0"/>
              <w:marTop w:val="0"/>
              <w:marBottom w:val="0"/>
              <w:divBdr>
                <w:top w:val="none" w:sz="0" w:space="0" w:color="auto"/>
                <w:left w:val="none" w:sz="0" w:space="0" w:color="auto"/>
                <w:bottom w:val="none" w:sz="0" w:space="0" w:color="auto"/>
                <w:right w:val="none" w:sz="0" w:space="0" w:color="auto"/>
              </w:divBdr>
            </w:div>
          </w:divsChild>
        </w:div>
        <w:div w:id="931476151">
          <w:marLeft w:val="0"/>
          <w:marRight w:val="0"/>
          <w:marTop w:val="0"/>
          <w:marBottom w:val="0"/>
          <w:divBdr>
            <w:top w:val="none" w:sz="0" w:space="0" w:color="auto"/>
            <w:left w:val="none" w:sz="0" w:space="0" w:color="auto"/>
            <w:bottom w:val="none" w:sz="0" w:space="0" w:color="auto"/>
            <w:right w:val="none" w:sz="0" w:space="0" w:color="auto"/>
          </w:divBdr>
          <w:divsChild>
            <w:div w:id="64232284">
              <w:marLeft w:val="0"/>
              <w:marRight w:val="0"/>
              <w:marTop w:val="0"/>
              <w:marBottom w:val="0"/>
              <w:divBdr>
                <w:top w:val="none" w:sz="0" w:space="0" w:color="auto"/>
                <w:left w:val="none" w:sz="0" w:space="0" w:color="auto"/>
                <w:bottom w:val="none" w:sz="0" w:space="0" w:color="auto"/>
                <w:right w:val="none" w:sz="0" w:space="0" w:color="auto"/>
              </w:divBdr>
            </w:div>
          </w:divsChild>
        </w:div>
        <w:div w:id="976572796">
          <w:marLeft w:val="0"/>
          <w:marRight w:val="0"/>
          <w:marTop w:val="0"/>
          <w:marBottom w:val="0"/>
          <w:divBdr>
            <w:top w:val="none" w:sz="0" w:space="0" w:color="auto"/>
            <w:left w:val="none" w:sz="0" w:space="0" w:color="auto"/>
            <w:bottom w:val="none" w:sz="0" w:space="0" w:color="auto"/>
            <w:right w:val="none" w:sz="0" w:space="0" w:color="auto"/>
          </w:divBdr>
          <w:divsChild>
            <w:div w:id="658506196">
              <w:marLeft w:val="0"/>
              <w:marRight w:val="0"/>
              <w:marTop w:val="0"/>
              <w:marBottom w:val="0"/>
              <w:divBdr>
                <w:top w:val="none" w:sz="0" w:space="0" w:color="auto"/>
                <w:left w:val="none" w:sz="0" w:space="0" w:color="auto"/>
                <w:bottom w:val="none" w:sz="0" w:space="0" w:color="auto"/>
                <w:right w:val="none" w:sz="0" w:space="0" w:color="auto"/>
              </w:divBdr>
            </w:div>
          </w:divsChild>
        </w:div>
        <w:div w:id="1109744181">
          <w:marLeft w:val="0"/>
          <w:marRight w:val="0"/>
          <w:marTop w:val="0"/>
          <w:marBottom w:val="0"/>
          <w:divBdr>
            <w:top w:val="none" w:sz="0" w:space="0" w:color="auto"/>
            <w:left w:val="none" w:sz="0" w:space="0" w:color="auto"/>
            <w:bottom w:val="none" w:sz="0" w:space="0" w:color="auto"/>
            <w:right w:val="none" w:sz="0" w:space="0" w:color="auto"/>
          </w:divBdr>
          <w:divsChild>
            <w:div w:id="1358897233">
              <w:marLeft w:val="0"/>
              <w:marRight w:val="0"/>
              <w:marTop w:val="0"/>
              <w:marBottom w:val="0"/>
              <w:divBdr>
                <w:top w:val="none" w:sz="0" w:space="0" w:color="auto"/>
                <w:left w:val="none" w:sz="0" w:space="0" w:color="auto"/>
                <w:bottom w:val="none" w:sz="0" w:space="0" w:color="auto"/>
                <w:right w:val="none" w:sz="0" w:space="0" w:color="auto"/>
              </w:divBdr>
            </w:div>
          </w:divsChild>
        </w:div>
        <w:div w:id="1197237008">
          <w:marLeft w:val="0"/>
          <w:marRight w:val="0"/>
          <w:marTop w:val="0"/>
          <w:marBottom w:val="0"/>
          <w:divBdr>
            <w:top w:val="none" w:sz="0" w:space="0" w:color="auto"/>
            <w:left w:val="none" w:sz="0" w:space="0" w:color="auto"/>
            <w:bottom w:val="none" w:sz="0" w:space="0" w:color="auto"/>
            <w:right w:val="none" w:sz="0" w:space="0" w:color="auto"/>
          </w:divBdr>
          <w:divsChild>
            <w:div w:id="1241216213">
              <w:marLeft w:val="0"/>
              <w:marRight w:val="0"/>
              <w:marTop w:val="0"/>
              <w:marBottom w:val="0"/>
              <w:divBdr>
                <w:top w:val="none" w:sz="0" w:space="0" w:color="auto"/>
                <w:left w:val="none" w:sz="0" w:space="0" w:color="auto"/>
                <w:bottom w:val="none" w:sz="0" w:space="0" w:color="auto"/>
                <w:right w:val="none" w:sz="0" w:space="0" w:color="auto"/>
              </w:divBdr>
            </w:div>
          </w:divsChild>
        </w:div>
        <w:div w:id="1303730874">
          <w:marLeft w:val="0"/>
          <w:marRight w:val="0"/>
          <w:marTop w:val="0"/>
          <w:marBottom w:val="0"/>
          <w:divBdr>
            <w:top w:val="none" w:sz="0" w:space="0" w:color="auto"/>
            <w:left w:val="none" w:sz="0" w:space="0" w:color="auto"/>
            <w:bottom w:val="none" w:sz="0" w:space="0" w:color="auto"/>
            <w:right w:val="none" w:sz="0" w:space="0" w:color="auto"/>
          </w:divBdr>
          <w:divsChild>
            <w:div w:id="1387988682">
              <w:marLeft w:val="0"/>
              <w:marRight w:val="0"/>
              <w:marTop w:val="0"/>
              <w:marBottom w:val="0"/>
              <w:divBdr>
                <w:top w:val="none" w:sz="0" w:space="0" w:color="auto"/>
                <w:left w:val="none" w:sz="0" w:space="0" w:color="auto"/>
                <w:bottom w:val="none" w:sz="0" w:space="0" w:color="auto"/>
                <w:right w:val="none" w:sz="0" w:space="0" w:color="auto"/>
              </w:divBdr>
            </w:div>
            <w:div w:id="1402211651">
              <w:marLeft w:val="0"/>
              <w:marRight w:val="0"/>
              <w:marTop w:val="0"/>
              <w:marBottom w:val="0"/>
              <w:divBdr>
                <w:top w:val="none" w:sz="0" w:space="0" w:color="auto"/>
                <w:left w:val="none" w:sz="0" w:space="0" w:color="auto"/>
                <w:bottom w:val="none" w:sz="0" w:space="0" w:color="auto"/>
                <w:right w:val="none" w:sz="0" w:space="0" w:color="auto"/>
              </w:divBdr>
            </w:div>
            <w:div w:id="1827237938">
              <w:marLeft w:val="0"/>
              <w:marRight w:val="0"/>
              <w:marTop w:val="0"/>
              <w:marBottom w:val="0"/>
              <w:divBdr>
                <w:top w:val="none" w:sz="0" w:space="0" w:color="auto"/>
                <w:left w:val="none" w:sz="0" w:space="0" w:color="auto"/>
                <w:bottom w:val="none" w:sz="0" w:space="0" w:color="auto"/>
                <w:right w:val="none" w:sz="0" w:space="0" w:color="auto"/>
              </w:divBdr>
            </w:div>
            <w:div w:id="2074350308">
              <w:marLeft w:val="0"/>
              <w:marRight w:val="0"/>
              <w:marTop w:val="0"/>
              <w:marBottom w:val="0"/>
              <w:divBdr>
                <w:top w:val="none" w:sz="0" w:space="0" w:color="auto"/>
                <w:left w:val="none" w:sz="0" w:space="0" w:color="auto"/>
                <w:bottom w:val="none" w:sz="0" w:space="0" w:color="auto"/>
                <w:right w:val="none" w:sz="0" w:space="0" w:color="auto"/>
              </w:divBdr>
            </w:div>
          </w:divsChild>
        </w:div>
        <w:div w:id="1353796321">
          <w:marLeft w:val="0"/>
          <w:marRight w:val="0"/>
          <w:marTop w:val="0"/>
          <w:marBottom w:val="0"/>
          <w:divBdr>
            <w:top w:val="none" w:sz="0" w:space="0" w:color="auto"/>
            <w:left w:val="none" w:sz="0" w:space="0" w:color="auto"/>
            <w:bottom w:val="none" w:sz="0" w:space="0" w:color="auto"/>
            <w:right w:val="none" w:sz="0" w:space="0" w:color="auto"/>
          </w:divBdr>
          <w:divsChild>
            <w:div w:id="2131120876">
              <w:marLeft w:val="0"/>
              <w:marRight w:val="0"/>
              <w:marTop w:val="0"/>
              <w:marBottom w:val="0"/>
              <w:divBdr>
                <w:top w:val="none" w:sz="0" w:space="0" w:color="auto"/>
                <w:left w:val="none" w:sz="0" w:space="0" w:color="auto"/>
                <w:bottom w:val="none" w:sz="0" w:space="0" w:color="auto"/>
                <w:right w:val="none" w:sz="0" w:space="0" w:color="auto"/>
              </w:divBdr>
            </w:div>
          </w:divsChild>
        </w:div>
        <w:div w:id="1401517234">
          <w:marLeft w:val="0"/>
          <w:marRight w:val="0"/>
          <w:marTop w:val="0"/>
          <w:marBottom w:val="0"/>
          <w:divBdr>
            <w:top w:val="none" w:sz="0" w:space="0" w:color="auto"/>
            <w:left w:val="none" w:sz="0" w:space="0" w:color="auto"/>
            <w:bottom w:val="none" w:sz="0" w:space="0" w:color="auto"/>
            <w:right w:val="none" w:sz="0" w:space="0" w:color="auto"/>
          </w:divBdr>
          <w:divsChild>
            <w:div w:id="919214537">
              <w:marLeft w:val="0"/>
              <w:marRight w:val="0"/>
              <w:marTop w:val="0"/>
              <w:marBottom w:val="0"/>
              <w:divBdr>
                <w:top w:val="none" w:sz="0" w:space="0" w:color="auto"/>
                <w:left w:val="none" w:sz="0" w:space="0" w:color="auto"/>
                <w:bottom w:val="none" w:sz="0" w:space="0" w:color="auto"/>
                <w:right w:val="none" w:sz="0" w:space="0" w:color="auto"/>
              </w:divBdr>
            </w:div>
          </w:divsChild>
        </w:div>
        <w:div w:id="1529290445">
          <w:marLeft w:val="0"/>
          <w:marRight w:val="0"/>
          <w:marTop w:val="0"/>
          <w:marBottom w:val="0"/>
          <w:divBdr>
            <w:top w:val="none" w:sz="0" w:space="0" w:color="auto"/>
            <w:left w:val="none" w:sz="0" w:space="0" w:color="auto"/>
            <w:bottom w:val="none" w:sz="0" w:space="0" w:color="auto"/>
            <w:right w:val="none" w:sz="0" w:space="0" w:color="auto"/>
          </w:divBdr>
          <w:divsChild>
            <w:div w:id="278610575">
              <w:marLeft w:val="0"/>
              <w:marRight w:val="0"/>
              <w:marTop w:val="0"/>
              <w:marBottom w:val="0"/>
              <w:divBdr>
                <w:top w:val="none" w:sz="0" w:space="0" w:color="auto"/>
                <w:left w:val="none" w:sz="0" w:space="0" w:color="auto"/>
                <w:bottom w:val="none" w:sz="0" w:space="0" w:color="auto"/>
                <w:right w:val="none" w:sz="0" w:space="0" w:color="auto"/>
              </w:divBdr>
            </w:div>
            <w:div w:id="523516511">
              <w:marLeft w:val="0"/>
              <w:marRight w:val="0"/>
              <w:marTop w:val="0"/>
              <w:marBottom w:val="0"/>
              <w:divBdr>
                <w:top w:val="none" w:sz="0" w:space="0" w:color="auto"/>
                <w:left w:val="none" w:sz="0" w:space="0" w:color="auto"/>
                <w:bottom w:val="none" w:sz="0" w:space="0" w:color="auto"/>
                <w:right w:val="none" w:sz="0" w:space="0" w:color="auto"/>
              </w:divBdr>
            </w:div>
            <w:div w:id="659768529">
              <w:marLeft w:val="0"/>
              <w:marRight w:val="0"/>
              <w:marTop w:val="0"/>
              <w:marBottom w:val="0"/>
              <w:divBdr>
                <w:top w:val="none" w:sz="0" w:space="0" w:color="auto"/>
                <w:left w:val="none" w:sz="0" w:space="0" w:color="auto"/>
                <w:bottom w:val="none" w:sz="0" w:space="0" w:color="auto"/>
                <w:right w:val="none" w:sz="0" w:space="0" w:color="auto"/>
              </w:divBdr>
            </w:div>
            <w:div w:id="1371146564">
              <w:marLeft w:val="0"/>
              <w:marRight w:val="0"/>
              <w:marTop w:val="0"/>
              <w:marBottom w:val="0"/>
              <w:divBdr>
                <w:top w:val="none" w:sz="0" w:space="0" w:color="auto"/>
                <w:left w:val="none" w:sz="0" w:space="0" w:color="auto"/>
                <w:bottom w:val="none" w:sz="0" w:space="0" w:color="auto"/>
                <w:right w:val="none" w:sz="0" w:space="0" w:color="auto"/>
              </w:divBdr>
            </w:div>
            <w:div w:id="1962297650">
              <w:marLeft w:val="0"/>
              <w:marRight w:val="0"/>
              <w:marTop w:val="0"/>
              <w:marBottom w:val="0"/>
              <w:divBdr>
                <w:top w:val="none" w:sz="0" w:space="0" w:color="auto"/>
                <w:left w:val="none" w:sz="0" w:space="0" w:color="auto"/>
                <w:bottom w:val="none" w:sz="0" w:space="0" w:color="auto"/>
                <w:right w:val="none" w:sz="0" w:space="0" w:color="auto"/>
              </w:divBdr>
            </w:div>
            <w:div w:id="2069917925">
              <w:marLeft w:val="0"/>
              <w:marRight w:val="0"/>
              <w:marTop w:val="0"/>
              <w:marBottom w:val="0"/>
              <w:divBdr>
                <w:top w:val="none" w:sz="0" w:space="0" w:color="auto"/>
                <w:left w:val="none" w:sz="0" w:space="0" w:color="auto"/>
                <w:bottom w:val="none" w:sz="0" w:space="0" w:color="auto"/>
                <w:right w:val="none" w:sz="0" w:space="0" w:color="auto"/>
              </w:divBdr>
            </w:div>
          </w:divsChild>
        </w:div>
        <w:div w:id="1576696107">
          <w:marLeft w:val="0"/>
          <w:marRight w:val="0"/>
          <w:marTop w:val="0"/>
          <w:marBottom w:val="0"/>
          <w:divBdr>
            <w:top w:val="none" w:sz="0" w:space="0" w:color="auto"/>
            <w:left w:val="none" w:sz="0" w:space="0" w:color="auto"/>
            <w:bottom w:val="none" w:sz="0" w:space="0" w:color="auto"/>
            <w:right w:val="none" w:sz="0" w:space="0" w:color="auto"/>
          </w:divBdr>
          <w:divsChild>
            <w:div w:id="1897889717">
              <w:marLeft w:val="0"/>
              <w:marRight w:val="0"/>
              <w:marTop w:val="0"/>
              <w:marBottom w:val="0"/>
              <w:divBdr>
                <w:top w:val="none" w:sz="0" w:space="0" w:color="auto"/>
                <w:left w:val="none" w:sz="0" w:space="0" w:color="auto"/>
                <w:bottom w:val="none" w:sz="0" w:space="0" w:color="auto"/>
                <w:right w:val="none" w:sz="0" w:space="0" w:color="auto"/>
              </w:divBdr>
            </w:div>
          </w:divsChild>
        </w:div>
        <w:div w:id="1577352169">
          <w:marLeft w:val="0"/>
          <w:marRight w:val="0"/>
          <w:marTop w:val="0"/>
          <w:marBottom w:val="0"/>
          <w:divBdr>
            <w:top w:val="none" w:sz="0" w:space="0" w:color="auto"/>
            <w:left w:val="none" w:sz="0" w:space="0" w:color="auto"/>
            <w:bottom w:val="none" w:sz="0" w:space="0" w:color="auto"/>
            <w:right w:val="none" w:sz="0" w:space="0" w:color="auto"/>
          </w:divBdr>
          <w:divsChild>
            <w:div w:id="907107907">
              <w:marLeft w:val="0"/>
              <w:marRight w:val="0"/>
              <w:marTop w:val="0"/>
              <w:marBottom w:val="0"/>
              <w:divBdr>
                <w:top w:val="none" w:sz="0" w:space="0" w:color="auto"/>
                <w:left w:val="none" w:sz="0" w:space="0" w:color="auto"/>
                <w:bottom w:val="none" w:sz="0" w:space="0" w:color="auto"/>
                <w:right w:val="none" w:sz="0" w:space="0" w:color="auto"/>
              </w:divBdr>
            </w:div>
          </w:divsChild>
        </w:div>
        <w:div w:id="1762874817">
          <w:marLeft w:val="0"/>
          <w:marRight w:val="0"/>
          <w:marTop w:val="0"/>
          <w:marBottom w:val="0"/>
          <w:divBdr>
            <w:top w:val="none" w:sz="0" w:space="0" w:color="auto"/>
            <w:left w:val="none" w:sz="0" w:space="0" w:color="auto"/>
            <w:bottom w:val="none" w:sz="0" w:space="0" w:color="auto"/>
            <w:right w:val="none" w:sz="0" w:space="0" w:color="auto"/>
          </w:divBdr>
          <w:divsChild>
            <w:div w:id="214969543">
              <w:marLeft w:val="0"/>
              <w:marRight w:val="0"/>
              <w:marTop w:val="0"/>
              <w:marBottom w:val="0"/>
              <w:divBdr>
                <w:top w:val="none" w:sz="0" w:space="0" w:color="auto"/>
                <w:left w:val="none" w:sz="0" w:space="0" w:color="auto"/>
                <w:bottom w:val="none" w:sz="0" w:space="0" w:color="auto"/>
                <w:right w:val="none" w:sz="0" w:space="0" w:color="auto"/>
              </w:divBdr>
            </w:div>
            <w:div w:id="991249907">
              <w:marLeft w:val="0"/>
              <w:marRight w:val="0"/>
              <w:marTop w:val="0"/>
              <w:marBottom w:val="0"/>
              <w:divBdr>
                <w:top w:val="none" w:sz="0" w:space="0" w:color="auto"/>
                <w:left w:val="none" w:sz="0" w:space="0" w:color="auto"/>
                <w:bottom w:val="none" w:sz="0" w:space="0" w:color="auto"/>
                <w:right w:val="none" w:sz="0" w:space="0" w:color="auto"/>
              </w:divBdr>
            </w:div>
            <w:div w:id="1702196834">
              <w:marLeft w:val="0"/>
              <w:marRight w:val="0"/>
              <w:marTop w:val="0"/>
              <w:marBottom w:val="0"/>
              <w:divBdr>
                <w:top w:val="none" w:sz="0" w:space="0" w:color="auto"/>
                <w:left w:val="none" w:sz="0" w:space="0" w:color="auto"/>
                <w:bottom w:val="none" w:sz="0" w:space="0" w:color="auto"/>
                <w:right w:val="none" w:sz="0" w:space="0" w:color="auto"/>
              </w:divBdr>
            </w:div>
          </w:divsChild>
        </w:div>
        <w:div w:id="1815416495">
          <w:marLeft w:val="0"/>
          <w:marRight w:val="0"/>
          <w:marTop w:val="0"/>
          <w:marBottom w:val="0"/>
          <w:divBdr>
            <w:top w:val="none" w:sz="0" w:space="0" w:color="auto"/>
            <w:left w:val="none" w:sz="0" w:space="0" w:color="auto"/>
            <w:bottom w:val="none" w:sz="0" w:space="0" w:color="auto"/>
            <w:right w:val="none" w:sz="0" w:space="0" w:color="auto"/>
          </w:divBdr>
          <w:divsChild>
            <w:div w:id="1387219913">
              <w:marLeft w:val="0"/>
              <w:marRight w:val="0"/>
              <w:marTop w:val="0"/>
              <w:marBottom w:val="0"/>
              <w:divBdr>
                <w:top w:val="none" w:sz="0" w:space="0" w:color="auto"/>
                <w:left w:val="none" w:sz="0" w:space="0" w:color="auto"/>
                <w:bottom w:val="none" w:sz="0" w:space="0" w:color="auto"/>
                <w:right w:val="none" w:sz="0" w:space="0" w:color="auto"/>
              </w:divBdr>
            </w:div>
          </w:divsChild>
        </w:div>
        <w:div w:id="2103182781">
          <w:marLeft w:val="0"/>
          <w:marRight w:val="0"/>
          <w:marTop w:val="0"/>
          <w:marBottom w:val="0"/>
          <w:divBdr>
            <w:top w:val="none" w:sz="0" w:space="0" w:color="auto"/>
            <w:left w:val="none" w:sz="0" w:space="0" w:color="auto"/>
            <w:bottom w:val="none" w:sz="0" w:space="0" w:color="auto"/>
            <w:right w:val="none" w:sz="0" w:space="0" w:color="auto"/>
          </w:divBdr>
          <w:divsChild>
            <w:div w:id="18850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6667">
      <w:bodyDiv w:val="1"/>
      <w:marLeft w:val="0"/>
      <w:marRight w:val="0"/>
      <w:marTop w:val="0"/>
      <w:marBottom w:val="0"/>
      <w:divBdr>
        <w:top w:val="none" w:sz="0" w:space="0" w:color="auto"/>
        <w:left w:val="none" w:sz="0" w:space="0" w:color="auto"/>
        <w:bottom w:val="none" w:sz="0" w:space="0" w:color="auto"/>
        <w:right w:val="none" w:sz="0" w:space="0" w:color="auto"/>
      </w:divBdr>
    </w:div>
    <w:div w:id="612790912">
      <w:bodyDiv w:val="1"/>
      <w:marLeft w:val="0"/>
      <w:marRight w:val="0"/>
      <w:marTop w:val="0"/>
      <w:marBottom w:val="0"/>
      <w:divBdr>
        <w:top w:val="none" w:sz="0" w:space="0" w:color="auto"/>
        <w:left w:val="none" w:sz="0" w:space="0" w:color="auto"/>
        <w:bottom w:val="none" w:sz="0" w:space="0" w:color="auto"/>
        <w:right w:val="none" w:sz="0" w:space="0" w:color="auto"/>
      </w:divBdr>
    </w:div>
    <w:div w:id="675813625">
      <w:bodyDiv w:val="1"/>
      <w:marLeft w:val="0"/>
      <w:marRight w:val="0"/>
      <w:marTop w:val="0"/>
      <w:marBottom w:val="0"/>
      <w:divBdr>
        <w:top w:val="none" w:sz="0" w:space="0" w:color="auto"/>
        <w:left w:val="none" w:sz="0" w:space="0" w:color="auto"/>
        <w:bottom w:val="none" w:sz="0" w:space="0" w:color="auto"/>
        <w:right w:val="none" w:sz="0" w:space="0" w:color="auto"/>
      </w:divBdr>
    </w:div>
    <w:div w:id="692655905">
      <w:bodyDiv w:val="1"/>
      <w:marLeft w:val="0"/>
      <w:marRight w:val="0"/>
      <w:marTop w:val="0"/>
      <w:marBottom w:val="0"/>
      <w:divBdr>
        <w:top w:val="none" w:sz="0" w:space="0" w:color="auto"/>
        <w:left w:val="none" w:sz="0" w:space="0" w:color="auto"/>
        <w:bottom w:val="none" w:sz="0" w:space="0" w:color="auto"/>
        <w:right w:val="none" w:sz="0" w:space="0" w:color="auto"/>
      </w:divBdr>
    </w:div>
    <w:div w:id="748692367">
      <w:bodyDiv w:val="1"/>
      <w:marLeft w:val="0"/>
      <w:marRight w:val="0"/>
      <w:marTop w:val="0"/>
      <w:marBottom w:val="0"/>
      <w:divBdr>
        <w:top w:val="none" w:sz="0" w:space="0" w:color="auto"/>
        <w:left w:val="none" w:sz="0" w:space="0" w:color="auto"/>
        <w:bottom w:val="none" w:sz="0" w:space="0" w:color="auto"/>
        <w:right w:val="none" w:sz="0" w:space="0" w:color="auto"/>
      </w:divBdr>
    </w:div>
    <w:div w:id="805701622">
      <w:bodyDiv w:val="1"/>
      <w:marLeft w:val="0"/>
      <w:marRight w:val="0"/>
      <w:marTop w:val="0"/>
      <w:marBottom w:val="0"/>
      <w:divBdr>
        <w:top w:val="none" w:sz="0" w:space="0" w:color="auto"/>
        <w:left w:val="none" w:sz="0" w:space="0" w:color="auto"/>
        <w:bottom w:val="none" w:sz="0" w:space="0" w:color="auto"/>
        <w:right w:val="none" w:sz="0" w:space="0" w:color="auto"/>
      </w:divBdr>
    </w:div>
    <w:div w:id="812873634">
      <w:bodyDiv w:val="1"/>
      <w:marLeft w:val="0"/>
      <w:marRight w:val="0"/>
      <w:marTop w:val="0"/>
      <w:marBottom w:val="0"/>
      <w:divBdr>
        <w:top w:val="none" w:sz="0" w:space="0" w:color="auto"/>
        <w:left w:val="none" w:sz="0" w:space="0" w:color="auto"/>
        <w:bottom w:val="none" w:sz="0" w:space="0" w:color="auto"/>
        <w:right w:val="none" w:sz="0" w:space="0" w:color="auto"/>
      </w:divBdr>
    </w:div>
    <w:div w:id="847213487">
      <w:bodyDiv w:val="1"/>
      <w:marLeft w:val="0"/>
      <w:marRight w:val="0"/>
      <w:marTop w:val="0"/>
      <w:marBottom w:val="0"/>
      <w:divBdr>
        <w:top w:val="none" w:sz="0" w:space="0" w:color="auto"/>
        <w:left w:val="none" w:sz="0" w:space="0" w:color="auto"/>
        <w:bottom w:val="none" w:sz="0" w:space="0" w:color="auto"/>
        <w:right w:val="none" w:sz="0" w:space="0" w:color="auto"/>
      </w:divBdr>
    </w:div>
    <w:div w:id="849757284">
      <w:bodyDiv w:val="1"/>
      <w:marLeft w:val="0"/>
      <w:marRight w:val="0"/>
      <w:marTop w:val="0"/>
      <w:marBottom w:val="0"/>
      <w:divBdr>
        <w:top w:val="none" w:sz="0" w:space="0" w:color="auto"/>
        <w:left w:val="none" w:sz="0" w:space="0" w:color="auto"/>
        <w:bottom w:val="none" w:sz="0" w:space="0" w:color="auto"/>
        <w:right w:val="none" w:sz="0" w:space="0" w:color="auto"/>
      </w:divBdr>
    </w:div>
    <w:div w:id="892273665">
      <w:bodyDiv w:val="1"/>
      <w:marLeft w:val="0"/>
      <w:marRight w:val="0"/>
      <w:marTop w:val="0"/>
      <w:marBottom w:val="0"/>
      <w:divBdr>
        <w:top w:val="none" w:sz="0" w:space="0" w:color="auto"/>
        <w:left w:val="none" w:sz="0" w:space="0" w:color="auto"/>
        <w:bottom w:val="none" w:sz="0" w:space="0" w:color="auto"/>
        <w:right w:val="none" w:sz="0" w:space="0" w:color="auto"/>
      </w:divBdr>
    </w:div>
    <w:div w:id="918519613">
      <w:bodyDiv w:val="1"/>
      <w:marLeft w:val="0"/>
      <w:marRight w:val="0"/>
      <w:marTop w:val="0"/>
      <w:marBottom w:val="0"/>
      <w:divBdr>
        <w:top w:val="none" w:sz="0" w:space="0" w:color="auto"/>
        <w:left w:val="none" w:sz="0" w:space="0" w:color="auto"/>
        <w:bottom w:val="none" w:sz="0" w:space="0" w:color="auto"/>
        <w:right w:val="none" w:sz="0" w:space="0" w:color="auto"/>
      </w:divBdr>
    </w:div>
    <w:div w:id="931814667">
      <w:bodyDiv w:val="1"/>
      <w:marLeft w:val="0"/>
      <w:marRight w:val="0"/>
      <w:marTop w:val="0"/>
      <w:marBottom w:val="0"/>
      <w:divBdr>
        <w:top w:val="none" w:sz="0" w:space="0" w:color="auto"/>
        <w:left w:val="none" w:sz="0" w:space="0" w:color="auto"/>
        <w:bottom w:val="none" w:sz="0" w:space="0" w:color="auto"/>
        <w:right w:val="none" w:sz="0" w:space="0" w:color="auto"/>
      </w:divBdr>
    </w:div>
    <w:div w:id="937909959">
      <w:bodyDiv w:val="1"/>
      <w:marLeft w:val="0"/>
      <w:marRight w:val="0"/>
      <w:marTop w:val="0"/>
      <w:marBottom w:val="0"/>
      <w:divBdr>
        <w:top w:val="none" w:sz="0" w:space="0" w:color="auto"/>
        <w:left w:val="none" w:sz="0" w:space="0" w:color="auto"/>
        <w:bottom w:val="none" w:sz="0" w:space="0" w:color="auto"/>
        <w:right w:val="none" w:sz="0" w:space="0" w:color="auto"/>
      </w:divBdr>
    </w:div>
    <w:div w:id="1045372483">
      <w:bodyDiv w:val="1"/>
      <w:marLeft w:val="0"/>
      <w:marRight w:val="0"/>
      <w:marTop w:val="0"/>
      <w:marBottom w:val="0"/>
      <w:divBdr>
        <w:top w:val="none" w:sz="0" w:space="0" w:color="auto"/>
        <w:left w:val="none" w:sz="0" w:space="0" w:color="auto"/>
        <w:bottom w:val="none" w:sz="0" w:space="0" w:color="auto"/>
        <w:right w:val="none" w:sz="0" w:space="0" w:color="auto"/>
      </w:divBdr>
    </w:div>
    <w:div w:id="1060863082">
      <w:bodyDiv w:val="1"/>
      <w:marLeft w:val="0"/>
      <w:marRight w:val="0"/>
      <w:marTop w:val="0"/>
      <w:marBottom w:val="0"/>
      <w:divBdr>
        <w:top w:val="none" w:sz="0" w:space="0" w:color="auto"/>
        <w:left w:val="none" w:sz="0" w:space="0" w:color="auto"/>
        <w:bottom w:val="none" w:sz="0" w:space="0" w:color="auto"/>
        <w:right w:val="none" w:sz="0" w:space="0" w:color="auto"/>
      </w:divBdr>
    </w:div>
    <w:div w:id="1064066064">
      <w:bodyDiv w:val="1"/>
      <w:marLeft w:val="0"/>
      <w:marRight w:val="0"/>
      <w:marTop w:val="0"/>
      <w:marBottom w:val="0"/>
      <w:divBdr>
        <w:top w:val="none" w:sz="0" w:space="0" w:color="auto"/>
        <w:left w:val="none" w:sz="0" w:space="0" w:color="auto"/>
        <w:bottom w:val="none" w:sz="0" w:space="0" w:color="auto"/>
        <w:right w:val="none" w:sz="0" w:space="0" w:color="auto"/>
      </w:divBdr>
    </w:div>
    <w:div w:id="1085146870">
      <w:bodyDiv w:val="1"/>
      <w:marLeft w:val="0"/>
      <w:marRight w:val="0"/>
      <w:marTop w:val="0"/>
      <w:marBottom w:val="0"/>
      <w:divBdr>
        <w:top w:val="none" w:sz="0" w:space="0" w:color="auto"/>
        <w:left w:val="none" w:sz="0" w:space="0" w:color="auto"/>
        <w:bottom w:val="none" w:sz="0" w:space="0" w:color="auto"/>
        <w:right w:val="none" w:sz="0" w:space="0" w:color="auto"/>
      </w:divBdr>
    </w:div>
    <w:div w:id="1094667650">
      <w:bodyDiv w:val="1"/>
      <w:marLeft w:val="0"/>
      <w:marRight w:val="0"/>
      <w:marTop w:val="0"/>
      <w:marBottom w:val="0"/>
      <w:divBdr>
        <w:top w:val="none" w:sz="0" w:space="0" w:color="auto"/>
        <w:left w:val="none" w:sz="0" w:space="0" w:color="auto"/>
        <w:bottom w:val="none" w:sz="0" w:space="0" w:color="auto"/>
        <w:right w:val="none" w:sz="0" w:space="0" w:color="auto"/>
      </w:divBdr>
    </w:div>
    <w:div w:id="1167786340">
      <w:bodyDiv w:val="1"/>
      <w:marLeft w:val="0"/>
      <w:marRight w:val="0"/>
      <w:marTop w:val="0"/>
      <w:marBottom w:val="0"/>
      <w:divBdr>
        <w:top w:val="none" w:sz="0" w:space="0" w:color="auto"/>
        <w:left w:val="none" w:sz="0" w:space="0" w:color="auto"/>
        <w:bottom w:val="none" w:sz="0" w:space="0" w:color="auto"/>
        <w:right w:val="none" w:sz="0" w:space="0" w:color="auto"/>
      </w:divBdr>
    </w:div>
    <w:div w:id="120320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3117">
          <w:marLeft w:val="0"/>
          <w:marRight w:val="0"/>
          <w:marTop w:val="0"/>
          <w:marBottom w:val="0"/>
          <w:divBdr>
            <w:top w:val="none" w:sz="0" w:space="0" w:color="auto"/>
            <w:left w:val="none" w:sz="0" w:space="0" w:color="auto"/>
            <w:bottom w:val="none" w:sz="0" w:space="0" w:color="auto"/>
            <w:right w:val="none" w:sz="0" w:space="0" w:color="auto"/>
          </w:divBdr>
        </w:div>
        <w:div w:id="398018499">
          <w:marLeft w:val="0"/>
          <w:marRight w:val="0"/>
          <w:marTop w:val="0"/>
          <w:marBottom w:val="0"/>
          <w:divBdr>
            <w:top w:val="none" w:sz="0" w:space="0" w:color="auto"/>
            <w:left w:val="none" w:sz="0" w:space="0" w:color="auto"/>
            <w:bottom w:val="none" w:sz="0" w:space="0" w:color="auto"/>
            <w:right w:val="none" w:sz="0" w:space="0" w:color="auto"/>
          </w:divBdr>
        </w:div>
        <w:div w:id="608393628">
          <w:marLeft w:val="0"/>
          <w:marRight w:val="0"/>
          <w:marTop w:val="0"/>
          <w:marBottom w:val="0"/>
          <w:divBdr>
            <w:top w:val="none" w:sz="0" w:space="0" w:color="auto"/>
            <w:left w:val="none" w:sz="0" w:space="0" w:color="auto"/>
            <w:bottom w:val="none" w:sz="0" w:space="0" w:color="auto"/>
            <w:right w:val="none" w:sz="0" w:space="0" w:color="auto"/>
          </w:divBdr>
        </w:div>
        <w:div w:id="643899007">
          <w:marLeft w:val="0"/>
          <w:marRight w:val="0"/>
          <w:marTop w:val="0"/>
          <w:marBottom w:val="0"/>
          <w:divBdr>
            <w:top w:val="none" w:sz="0" w:space="0" w:color="auto"/>
            <w:left w:val="none" w:sz="0" w:space="0" w:color="auto"/>
            <w:bottom w:val="none" w:sz="0" w:space="0" w:color="auto"/>
            <w:right w:val="none" w:sz="0" w:space="0" w:color="auto"/>
          </w:divBdr>
        </w:div>
        <w:div w:id="1279483844">
          <w:marLeft w:val="0"/>
          <w:marRight w:val="0"/>
          <w:marTop w:val="0"/>
          <w:marBottom w:val="0"/>
          <w:divBdr>
            <w:top w:val="none" w:sz="0" w:space="0" w:color="auto"/>
            <w:left w:val="none" w:sz="0" w:space="0" w:color="auto"/>
            <w:bottom w:val="none" w:sz="0" w:space="0" w:color="auto"/>
            <w:right w:val="none" w:sz="0" w:space="0" w:color="auto"/>
          </w:divBdr>
        </w:div>
        <w:div w:id="1383796949">
          <w:marLeft w:val="0"/>
          <w:marRight w:val="0"/>
          <w:marTop w:val="0"/>
          <w:marBottom w:val="0"/>
          <w:divBdr>
            <w:top w:val="none" w:sz="0" w:space="0" w:color="auto"/>
            <w:left w:val="none" w:sz="0" w:space="0" w:color="auto"/>
            <w:bottom w:val="none" w:sz="0" w:space="0" w:color="auto"/>
            <w:right w:val="none" w:sz="0" w:space="0" w:color="auto"/>
          </w:divBdr>
        </w:div>
        <w:div w:id="1400590159">
          <w:marLeft w:val="0"/>
          <w:marRight w:val="0"/>
          <w:marTop w:val="0"/>
          <w:marBottom w:val="0"/>
          <w:divBdr>
            <w:top w:val="none" w:sz="0" w:space="0" w:color="auto"/>
            <w:left w:val="none" w:sz="0" w:space="0" w:color="auto"/>
            <w:bottom w:val="none" w:sz="0" w:space="0" w:color="auto"/>
            <w:right w:val="none" w:sz="0" w:space="0" w:color="auto"/>
          </w:divBdr>
        </w:div>
        <w:div w:id="1459684198">
          <w:marLeft w:val="0"/>
          <w:marRight w:val="0"/>
          <w:marTop w:val="0"/>
          <w:marBottom w:val="0"/>
          <w:divBdr>
            <w:top w:val="none" w:sz="0" w:space="0" w:color="auto"/>
            <w:left w:val="none" w:sz="0" w:space="0" w:color="auto"/>
            <w:bottom w:val="none" w:sz="0" w:space="0" w:color="auto"/>
            <w:right w:val="none" w:sz="0" w:space="0" w:color="auto"/>
          </w:divBdr>
        </w:div>
        <w:div w:id="1592932164">
          <w:marLeft w:val="0"/>
          <w:marRight w:val="0"/>
          <w:marTop w:val="0"/>
          <w:marBottom w:val="0"/>
          <w:divBdr>
            <w:top w:val="none" w:sz="0" w:space="0" w:color="auto"/>
            <w:left w:val="none" w:sz="0" w:space="0" w:color="auto"/>
            <w:bottom w:val="none" w:sz="0" w:space="0" w:color="auto"/>
            <w:right w:val="none" w:sz="0" w:space="0" w:color="auto"/>
          </w:divBdr>
        </w:div>
        <w:div w:id="1702591827">
          <w:marLeft w:val="0"/>
          <w:marRight w:val="0"/>
          <w:marTop w:val="0"/>
          <w:marBottom w:val="0"/>
          <w:divBdr>
            <w:top w:val="none" w:sz="0" w:space="0" w:color="auto"/>
            <w:left w:val="none" w:sz="0" w:space="0" w:color="auto"/>
            <w:bottom w:val="none" w:sz="0" w:space="0" w:color="auto"/>
            <w:right w:val="none" w:sz="0" w:space="0" w:color="auto"/>
          </w:divBdr>
        </w:div>
        <w:div w:id="1810976579">
          <w:marLeft w:val="0"/>
          <w:marRight w:val="0"/>
          <w:marTop w:val="0"/>
          <w:marBottom w:val="0"/>
          <w:divBdr>
            <w:top w:val="none" w:sz="0" w:space="0" w:color="auto"/>
            <w:left w:val="none" w:sz="0" w:space="0" w:color="auto"/>
            <w:bottom w:val="none" w:sz="0" w:space="0" w:color="auto"/>
            <w:right w:val="none" w:sz="0" w:space="0" w:color="auto"/>
          </w:divBdr>
        </w:div>
        <w:div w:id="2100061437">
          <w:marLeft w:val="0"/>
          <w:marRight w:val="0"/>
          <w:marTop w:val="0"/>
          <w:marBottom w:val="0"/>
          <w:divBdr>
            <w:top w:val="none" w:sz="0" w:space="0" w:color="auto"/>
            <w:left w:val="none" w:sz="0" w:space="0" w:color="auto"/>
            <w:bottom w:val="none" w:sz="0" w:space="0" w:color="auto"/>
            <w:right w:val="none" w:sz="0" w:space="0" w:color="auto"/>
          </w:divBdr>
        </w:div>
      </w:divsChild>
    </w:div>
    <w:div w:id="1212111848">
      <w:bodyDiv w:val="1"/>
      <w:marLeft w:val="0"/>
      <w:marRight w:val="0"/>
      <w:marTop w:val="0"/>
      <w:marBottom w:val="0"/>
      <w:divBdr>
        <w:top w:val="none" w:sz="0" w:space="0" w:color="auto"/>
        <w:left w:val="none" w:sz="0" w:space="0" w:color="auto"/>
        <w:bottom w:val="none" w:sz="0" w:space="0" w:color="auto"/>
        <w:right w:val="none" w:sz="0" w:space="0" w:color="auto"/>
      </w:divBdr>
    </w:div>
    <w:div w:id="1239746668">
      <w:bodyDiv w:val="1"/>
      <w:marLeft w:val="0"/>
      <w:marRight w:val="0"/>
      <w:marTop w:val="0"/>
      <w:marBottom w:val="0"/>
      <w:divBdr>
        <w:top w:val="none" w:sz="0" w:space="0" w:color="auto"/>
        <w:left w:val="none" w:sz="0" w:space="0" w:color="auto"/>
        <w:bottom w:val="none" w:sz="0" w:space="0" w:color="auto"/>
        <w:right w:val="none" w:sz="0" w:space="0" w:color="auto"/>
      </w:divBdr>
    </w:div>
    <w:div w:id="1302999721">
      <w:bodyDiv w:val="1"/>
      <w:marLeft w:val="0"/>
      <w:marRight w:val="0"/>
      <w:marTop w:val="0"/>
      <w:marBottom w:val="0"/>
      <w:divBdr>
        <w:top w:val="none" w:sz="0" w:space="0" w:color="auto"/>
        <w:left w:val="none" w:sz="0" w:space="0" w:color="auto"/>
        <w:bottom w:val="none" w:sz="0" w:space="0" w:color="auto"/>
        <w:right w:val="none" w:sz="0" w:space="0" w:color="auto"/>
      </w:divBdr>
    </w:div>
    <w:div w:id="1354918187">
      <w:bodyDiv w:val="1"/>
      <w:marLeft w:val="0"/>
      <w:marRight w:val="0"/>
      <w:marTop w:val="0"/>
      <w:marBottom w:val="0"/>
      <w:divBdr>
        <w:top w:val="none" w:sz="0" w:space="0" w:color="auto"/>
        <w:left w:val="none" w:sz="0" w:space="0" w:color="auto"/>
        <w:bottom w:val="none" w:sz="0" w:space="0" w:color="auto"/>
        <w:right w:val="none" w:sz="0" w:space="0" w:color="auto"/>
      </w:divBdr>
    </w:div>
    <w:div w:id="1463888701">
      <w:bodyDiv w:val="1"/>
      <w:marLeft w:val="0"/>
      <w:marRight w:val="0"/>
      <w:marTop w:val="0"/>
      <w:marBottom w:val="0"/>
      <w:divBdr>
        <w:top w:val="none" w:sz="0" w:space="0" w:color="auto"/>
        <w:left w:val="none" w:sz="0" w:space="0" w:color="auto"/>
        <w:bottom w:val="none" w:sz="0" w:space="0" w:color="auto"/>
        <w:right w:val="none" w:sz="0" w:space="0" w:color="auto"/>
      </w:divBdr>
    </w:div>
    <w:div w:id="1470897400">
      <w:bodyDiv w:val="1"/>
      <w:marLeft w:val="0"/>
      <w:marRight w:val="0"/>
      <w:marTop w:val="0"/>
      <w:marBottom w:val="0"/>
      <w:divBdr>
        <w:top w:val="none" w:sz="0" w:space="0" w:color="auto"/>
        <w:left w:val="none" w:sz="0" w:space="0" w:color="auto"/>
        <w:bottom w:val="none" w:sz="0" w:space="0" w:color="auto"/>
        <w:right w:val="none" w:sz="0" w:space="0" w:color="auto"/>
      </w:divBdr>
    </w:div>
    <w:div w:id="1534539415">
      <w:bodyDiv w:val="1"/>
      <w:marLeft w:val="0"/>
      <w:marRight w:val="0"/>
      <w:marTop w:val="0"/>
      <w:marBottom w:val="0"/>
      <w:divBdr>
        <w:top w:val="none" w:sz="0" w:space="0" w:color="auto"/>
        <w:left w:val="none" w:sz="0" w:space="0" w:color="auto"/>
        <w:bottom w:val="none" w:sz="0" w:space="0" w:color="auto"/>
        <w:right w:val="none" w:sz="0" w:space="0" w:color="auto"/>
      </w:divBdr>
    </w:div>
    <w:div w:id="1536698264">
      <w:bodyDiv w:val="1"/>
      <w:marLeft w:val="0"/>
      <w:marRight w:val="0"/>
      <w:marTop w:val="0"/>
      <w:marBottom w:val="0"/>
      <w:divBdr>
        <w:top w:val="none" w:sz="0" w:space="0" w:color="auto"/>
        <w:left w:val="none" w:sz="0" w:space="0" w:color="auto"/>
        <w:bottom w:val="none" w:sz="0" w:space="0" w:color="auto"/>
        <w:right w:val="none" w:sz="0" w:space="0" w:color="auto"/>
      </w:divBdr>
    </w:div>
    <w:div w:id="1539900652">
      <w:bodyDiv w:val="1"/>
      <w:marLeft w:val="0"/>
      <w:marRight w:val="0"/>
      <w:marTop w:val="0"/>
      <w:marBottom w:val="0"/>
      <w:divBdr>
        <w:top w:val="none" w:sz="0" w:space="0" w:color="auto"/>
        <w:left w:val="none" w:sz="0" w:space="0" w:color="auto"/>
        <w:bottom w:val="none" w:sz="0" w:space="0" w:color="auto"/>
        <w:right w:val="none" w:sz="0" w:space="0" w:color="auto"/>
      </w:divBdr>
    </w:div>
    <w:div w:id="1543522191">
      <w:bodyDiv w:val="1"/>
      <w:marLeft w:val="0"/>
      <w:marRight w:val="0"/>
      <w:marTop w:val="0"/>
      <w:marBottom w:val="0"/>
      <w:divBdr>
        <w:top w:val="none" w:sz="0" w:space="0" w:color="auto"/>
        <w:left w:val="none" w:sz="0" w:space="0" w:color="auto"/>
        <w:bottom w:val="none" w:sz="0" w:space="0" w:color="auto"/>
        <w:right w:val="none" w:sz="0" w:space="0" w:color="auto"/>
      </w:divBdr>
    </w:div>
    <w:div w:id="1547915617">
      <w:bodyDiv w:val="1"/>
      <w:marLeft w:val="0"/>
      <w:marRight w:val="0"/>
      <w:marTop w:val="0"/>
      <w:marBottom w:val="0"/>
      <w:divBdr>
        <w:top w:val="none" w:sz="0" w:space="0" w:color="auto"/>
        <w:left w:val="none" w:sz="0" w:space="0" w:color="auto"/>
        <w:bottom w:val="none" w:sz="0" w:space="0" w:color="auto"/>
        <w:right w:val="none" w:sz="0" w:space="0" w:color="auto"/>
      </w:divBdr>
      <w:divsChild>
        <w:div w:id="352457979">
          <w:marLeft w:val="0"/>
          <w:marRight w:val="0"/>
          <w:marTop w:val="0"/>
          <w:marBottom w:val="0"/>
          <w:divBdr>
            <w:top w:val="none" w:sz="0" w:space="0" w:color="auto"/>
            <w:left w:val="none" w:sz="0" w:space="0" w:color="auto"/>
            <w:bottom w:val="none" w:sz="0" w:space="0" w:color="auto"/>
            <w:right w:val="none" w:sz="0" w:space="0" w:color="auto"/>
          </w:divBdr>
        </w:div>
        <w:div w:id="565577824">
          <w:marLeft w:val="0"/>
          <w:marRight w:val="0"/>
          <w:marTop w:val="0"/>
          <w:marBottom w:val="0"/>
          <w:divBdr>
            <w:top w:val="none" w:sz="0" w:space="0" w:color="auto"/>
            <w:left w:val="none" w:sz="0" w:space="0" w:color="auto"/>
            <w:bottom w:val="none" w:sz="0" w:space="0" w:color="auto"/>
            <w:right w:val="none" w:sz="0" w:space="0" w:color="auto"/>
          </w:divBdr>
        </w:div>
        <w:div w:id="588735765">
          <w:marLeft w:val="0"/>
          <w:marRight w:val="0"/>
          <w:marTop w:val="0"/>
          <w:marBottom w:val="0"/>
          <w:divBdr>
            <w:top w:val="none" w:sz="0" w:space="0" w:color="auto"/>
            <w:left w:val="none" w:sz="0" w:space="0" w:color="auto"/>
            <w:bottom w:val="none" w:sz="0" w:space="0" w:color="auto"/>
            <w:right w:val="none" w:sz="0" w:space="0" w:color="auto"/>
          </w:divBdr>
        </w:div>
        <w:div w:id="934050393">
          <w:marLeft w:val="0"/>
          <w:marRight w:val="0"/>
          <w:marTop w:val="0"/>
          <w:marBottom w:val="0"/>
          <w:divBdr>
            <w:top w:val="none" w:sz="0" w:space="0" w:color="auto"/>
            <w:left w:val="none" w:sz="0" w:space="0" w:color="auto"/>
            <w:bottom w:val="none" w:sz="0" w:space="0" w:color="auto"/>
            <w:right w:val="none" w:sz="0" w:space="0" w:color="auto"/>
          </w:divBdr>
        </w:div>
        <w:div w:id="1116407852">
          <w:marLeft w:val="0"/>
          <w:marRight w:val="0"/>
          <w:marTop w:val="0"/>
          <w:marBottom w:val="0"/>
          <w:divBdr>
            <w:top w:val="none" w:sz="0" w:space="0" w:color="auto"/>
            <w:left w:val="none" w:sz="0" w:space="0" w:color="auto"/>
            <w:bottom w:val="none" w:sz="0" w:space="0" w:color="auto"/>
            <w:right w:val="none" w:sz="0" w:space="0" w:color="auto"/>
          </w:divBdr>
        </w:div>
        <w:div w:id="1174881043">
          <w:marLeft w:val="0"/>
          <w:marRight w:val="0"/>
          <w:marTop w:val="0"/>
          <w:marBottom w:val="0"/>
          <w:divBdr>
            <w:top w:val="none" w:sz="0" w:space="0" w:color="auto"/>
            <w:left w:val="none" w:sz="0" w:space="0" w:color="auto"/>
            <w:bottom w:val="none" w:sz="0" w:space="0" w:color="auto"/>
            <w:right w:val="none" w:sz="0" w:space="0" w:color="auto"/>
          </w:divBdr>
        </w:div>
        <w:div w:id="1416199364">
          <w:marLeft w:val="0"/>
          <w:marRight w:val="0"/>
          <w:marTop w:val="0"/>
          <w:marBottom w:val="0"/>
          <w:divBdr>
            <w:top w:val="none" w:sz="0" w:space="0" w:color="auto"/>
            <w:left w:val="none" w:sz="0" w:space="0" w:color="auto"/>
            <w:bottom w:val="none" w:sz="0" w:space="0" w:color="auto"/>
            <w:right w:val="none" w:sz="0" w:space="0" w:color="auto"/>
          </w:divBdr>
        </w:div>
        <w:div w:id="1527911706">
          <w:marLeft w:val="0"/>
          <w:marRight w:val="0"/>
          <w:marTop w:val="0"/>
          <w:marBottom w:val="0"/>
          <w:divBdr>
            <w:top w:val="none" w:sz="0" w:space="0" w:color="auto"/>
            <w:left w:val="none" w:sz="0" w:space="0" w:color="auto"/>
            <w:bottom w:val="none" w:sz="0" w:space="0" w:color="auto"/>
            <w:right w:val="none" w:sz="0" w:space="0" w:color="auto"/>
          </w:divBdr>
        </w:div>
        <w:div w:id="1712146797">
          <w:marLeft w:val="0"/>
          <w:marRight w:val="0"/>
          <w:marTop w:val="0"/>
          <w:marBottom w:val="0"/>
          <w:divBdr>
            <w:top w:val="none" w:sz="0" w:space="0" w:color="auto"/>
            <w:left w:val="none" w:sz="0" w:space="0" w:color="auto"/>
            <w:bottom w:val="none" w:sz="0" w:space="0" w:color="auto"/>
            <w:right w:val="none" w:sz="0" w:space="0" w:color="auto"/>
          </w:divBdr>
        </w:div>
        <w:div w:id="1768113235">
          <w:marLeft w:val="0"/>
          <w:marRight w:val="0"/>
          <w:marTop w:val="0"/>
          <w:marBottom w:val="0"/>
          <w:divBdr>
            <w:top w:val="none" w:sz="0" w:space="0" w:color="auto"/>
            <w:left w:val="none" w:sz="0" w:space="0" w:color="auto"/>
            <w:bottom w:val="none" w:sz="0" w:space="0" w:color="auto"/>
            <w:right w:val="none" w:sz="0" w:space="0" w:color="auto"/>
          </w:divBdr>
        </w:div>
        <w:div w:id="1878007149">
          <w:marLeft w:val="0"/>
          <w:marRight w:val="0"/>
          <w:marTop w:val="0"/>
          <w:marBottom w:val="0"/>
          <w:divBdr>
            <w:top w:val="none" w:sz="0" w:space="0" w:color="auto"/>
            <w:left w:val="none" w:sz="0" w:space="0" w:color="auto"/>
            <w:bottom w:val="none" w:sz="0" w:space="0" w:color="auto"/>
            <w:right w:val="none" w:sz="0" w:space="0" w:color="auto"/>
          </w:divBdr>
        </w:div>
        <w:div w:id="2018116895">
          <w:marLeft w:val="0"/>
          <w:marRight w:val="0"/>
          <w:marTop w:val="0"/>
          <w:marBottom w:val="0"/>
          <w:divBdr>
            <w:top w:val="none" w:sz="0" w:space="0" w:color="auto"/>
            <w:left w:val="none" w:sz="0" w:space="0" w:color="auto"/>
            <w:bottom w:val="none" w:sz="0" w:space="0" w:color="auto"/>
            <w:right w:val="none" w:sz="0" w:space="0" w:color="auto"/>
          </w:divBdr>
        </w:div>
      </w:divsChild>
    </w:div>
    <w:div w:id="1559777881">
      <w:bodyDiv w:val="1"/>
      <w:marLeft w:val="0"/>
      <w:marRight w:val="0"/>
      <w:marTop w:val="0"/>
      <w:marBottom w:val="0"/>
      <w:divBdr>
        <w:top w:val="none" w:sz="0" w:space="0" w:color="auto"/>
        <w:left w:val="none" w:sz="0" w:space="0" w:color="auto"/>
        <w:bottom w:val="none" w:sz="0" w:space="0" w:color="auto"/>
        <w:right w:val="none" w:sz="0" w:space="0" w:color="auto"/>
      </w:divBdr>
      <w:divsChild>
        <w:div w:id="1006904912">
          <w:marLeft w:val="0"/>
          <w:marRight w:val="0"/>
          <w:marTop w:val="0"/>
          <w:marBottom w:val="0"/>
          <w:divBdr>
            <w:top w:val="none" w:sz="0" w:space="0" w:color="auto"/>
            <w:left w:val="none" w:sz="0" w:space="0" w:color="auto"/>
            <w:bottom w:val="none" w:sz="0" w:space="0" w:color="auto"/>
            <w:right w:val="none" w:sz="0" w:space="0" w:color="auto"/>
          </w:divBdr>
        </w:div>
      </w:divsChild>
    </w:div>
    <w:div w:id="1560894056">
      <w:bodyDiv w:val="1"/>
      <w:marLeft w:val="0"/>
      <w:marRight w:val="0"/>
      <w:marTop w:val="0"/>
      <w:marBottom w:val="0"/>
      <w:divBdr>
        <w:top w:val="none" w:sz="0" w:space="0" w:color="auto"/>
        <w:left w:val="none" w:sz="0" w:space="0" w:color="auto"/>
        <w:bottom w:val="none" w:sz="0" w:space="0" w:color="auto"/>
        <w:right w:val="none" w:sz="0" w:space="0" w:color="auto"/>
      </w:divBdr>
    </w:div>
    <w:div w:id="1575627504">
      <w:bodyDiv w:val="1"/>
      <w:marLeft w:val="0"/>
      <w:marRight w:val="0"/>
      <w:marTop w:val="0"/>
      <w:marBottom w:val="0"/>
      <w:divBdr>
        <w:top w:val="none" w:sz="0" w:space="0" w:color="auto"/>
        <w:left w:val="none" w:sz="0" w:space="0" w:color="auto"/>
        <w:bottom w:val="none" w:sz="0" w:space="0" w:color="auto"/>
        <w:right w:val="none" w:sz="0" w:space="0" w:color="auto"/>
      </w:divBdr>
    </w:div>
    <w:div w:id="1607928095">
      <w:bodyDiv w:val="1"/>
      <w:marLeft w:val="0"/>
      <w:marRight w:val="0"/>
      <w:marTop w:val="0"/>
      <w:marBottom w:val="0"/>
      <w:divBdr>
        <w:top w:val="none" w:sz="0" w:space="0" w:color="auto"/>
        <w:left w:val="none" w:sz="0" w:space="0" w:color="auto"/>
        <w:bottom w:val="none" w:sz="0" w:space="0" w:color="auto"/>
        <w:right w:val="none" w:sz="0" w:space="0" w:color="auto"/>
      </w:divBdr>
    </w:div>
    <w:div w:id="1613631364">
      <w:bodyDiv w:val="1"/>
      <w:marLeft w:val="0"/>
      <w:marRight w:val="0"/>
      <w:marTop w:val="0"/>
      <w:marBottom w:val="0"/>
      <w:divBdr>
        <w:top w:val="none" w:sz="0" w:space="0" w:color="auto"/>
        <w:left w:val="none" w:sz="0" w:space="0" w:color="auto"/>
        <w:bottom w:val="none" w:sz="0" w:space="0" w:color="auto"/>
        <w:right w:val="none" w:sz="0" w:space="0" w:color="auto"/>
      </w:divBdr>
    </w:div>
    <w:div w:id="1657876862">
      <w:bodyDiv w:val="1"/>
      <w:marLeft w:val="0"/>
      <w:marRight w:val="0"/>
      <w:marTop w:val="0"/>
      <w:marBottom w:val="0"/>
      <w:divBdr>
        <w:top w:val="none" w:sz="0" w:space="0" w:color="auto"/>
        <w:left w:val="none" w:sz="0" w:space="0" w:color="auto"/>
        <w:bottom w:val="none" w:sz="0" w:space="0" w:color="auto"/>
        <w:right w:val="none" w:sz="0" w:space="0" w:color="auto"/>
      </w:divBdr>
    </w:div>
    <w:div w:id="1699894979">
      <w:bodyDiv w:val="1"/>
      <w:marLeft w:val="0"/>
      <w:marRight w:val="0"/>
      <w:marTop w:val="0"/>
      <w:marBottom w:val="0"/>
      <w:divBdr>
        <w:top w:val="none" w:sz="0" w:space="0" w:color="auto"/>
        <w:left w:val="none" w:sz="0" w:space="0" w:color="auto"/>
        <w:bottom w:val="none" w:sz="0" w:space="0" w:color="auto"/>
        <w:right w:val="none" w:sz="0" w:space="0" w:color="auto"/>
      </w:divBdr>
    </w:div>
    <w:div w:id="1709377364">
      <w:bodyDiv w:val="1"/>
      <w:marLeft w:val="0"/>
      <w:marRight w:val="0"/>
      <w:marTop w:val="0"/>
      <w:marBottom w:val="0"/>
      <w:divBdr>
        <w:top w:val="none" w:sz="0" w:space="0" w:color="auto"/>
        <w:left w:val="none" w:sz="0" w:space="0" w:color="auto"/>
        <w:bottom w:val="none" w:sz="0" w:space="0" w:color="auto"/>
        <w:right w:val="none" w:sz="0" w:space="0" w:color="auto"/>
      </w:divBdr>
    </w:div>
    <w:div w:id="1712992693">
      <w:bodyDiv w:val="1"/>
      <w:marLeft w:val="0"/>
      <w:marRight w:val="0"/>
      <w:marTop w:val="0"/>
      <w:marBottom w:val="0"/>
      <w:divBdr>
        <w:top w:val="none" w:sz="0" w:space="0" w:color="auto"/>
        <w:left w:val="none" w:sz="0" w:space="0" w:color="auto"/>
        <w:bottom w:val="none" w:sz="0" w:space="0" w:color="auto"/>
        <w:right w:val="none" w:sz="0" w:space="0" w:color="auto"/>
      </w:divBdr>
    </w:div>
    <w:div w:id="1728800082">
      <w:bodyDiv w:val="1"/>
      <w:marLeft w:val="0"/>
      <w:marRight w:val="0"/>
      <w:marTop w:val="0"/>
      <w:marBottom w:val="0"/>
      <w:divBdr>
        <w:top w:val="none" w:sz="0" w:space="0" w:color="auto"/>
        <w:left w:val="none" w:sz="0" w:space="0" w:color="auto"/>
        <w:bottom w:val="none" w:sz="0" w:space="0" w:color="auto"/>
        <w:right w:val="none" w:sz="0" w:space="0" w:color="auto"/>
      </w:divBdr>
    </w:div>
    <w:div w:id="1738438704">
      <w:bodyDiv w:val="1"/>
      <w:marLeft w:val="0"/>
      <w:marRight w:val="0"/>
      <w:marTop w:val="0"/>
      <w:marBottom w:val="0"/>
      <w:divBdr>
        <w:top w:val="none" w:sz="0" w:space="0" w:color="auto"/>
        <w:left w:val="none" w:sz="0" w:space="0" w:color="auto"/>
        <w:bottom w:val="none" w:sz="0" w:space="0" w:color="auto"/>
        <w:right w:val="none" w:sz="0" w:space="0" w:color="auto"/>
      </w:divBdr>
    </w:div>
    <w:div w:id="1823958239">
      <w:bodyDiv w:val="1"/>
      <w:marLeft w:val="0"/>
      <w:marRight w:val="0"/>
      <w:marTop w:val="0"/>
      <w:marBottom w:val="0"/>
      <w:divBdr>
        <w:top w:val="none" w:sz="0" w:space="0" w:color="auto"/>
        <w:left w:val="none" w:sz="0" w:space="0" w:color="auto"/>
        <w:bottom w:val="none" w:sz="0" w:space="0" w:color="auto"/>
        <w:right w:val="none" w:sz="0" w:space="0" w:color="auto"/>
      </w:divBdr>
    </w:div>
    <w:div w:id="1855345082">
      <w:bodyDiv w:val="1"/>
      <w:marLeft w:val="0"/>
      <w:marRight w:val="0"/>
      <w:marTop w:val="0"/>
      <w:marBottom w:val="0"/>
      <w:divBdr>
        <w:top w:val="none" w:sz="0" w:space="0" w:color="auto"/>
        <w:left w:val="none" w:sz="0" w:space="0" w:color="auto"/>
        <w:bottom w:val="none" w:sz="0" w:space="0" w:color="auto"/>
        <w:right w:val="none" w:sz="0" w:space="0" w:color="auto"/>
      </w:divBdr>
    </w:div>
    <w:div w:id="1913811091">
      <w:bodyDiv w:val="1"/>
      <w:marLeft w:val="0"/>
      <w:marRight w:val="0"/>
      <w:marTop w:val="0"/>
      <w:marBottom w:val="0"/>
      <w:divBdr>
        <w:top w:val="none" w:sz="0" w:space="0" w:color="auto"/>
        <w:left w:val="none" w:sz="0" w:space="0" w:color="auto"/>
        <w:bottom w:val="none" w:sz="0" w:space="0" w:color="auto"/>
        <w:right w:val="none" w:sz="0" w:space="0" w:color="auto"/>
      </w:divBdr>
    </w:div>
    <w:div w:id="1999917830">
      <w:bodyDiv w:val="1"/>
      <w:marLeft w:val="0"/>
      <w:marRight w:val="0"/>
      <w:marTop w:val="0"/>
      <w:marBottom w:val="0"/>
      <w:divBdr>
        <w:top w:val="none" w:sz="0" w:space="0" w:color="auto"/>
        <w:left w:val="none" w:sz="0" w:space="0" w:color="auto"/>
        <w:bottom w:val="none" w:sz="0" w:space="0" w:color="auto"/>
        <w:right w:val="none" w:sz="0" w:space="0" w:color="auto"/>
      </w:divBdr>
    </w:div>
    <w:div w:id="2013947221">
      <w:bodyDiv w:val="1"/>
      <w:marLeft w:val="0"/>
      <w:marRight w:val="0"/>
      <w:marTop w:val="0"/>
      <w:marBottom w:val="0"/>
      <w:divBdr>
        <w:top w:val="none" w:sz="0" w:space="0" w:color="auto"/>
        <w:left w:val="none" w:sz="0" w:space="0" w:color="auto"/>
        <w:bottom w:val="none" w:sz="0" w:space="0" w:color="auto"/>
        <w:right w:val="none" w:sz="0" w:space="0" w:color="auto"/>
      </w:divBdr>
    </w:div>
    <w:div w:id="2048215168">
      <w:bodyDiv w:val="1"/>
      <w:marLeft w:val="0"/>
      <w:marRight w:val="0"/>
      <w:marTop w:val="0"/>
      <w:marBottom w:val="0"/>
      <w:divBdr>
        <w:top w:val="none" w:sz="0" w:space="0" w:color="auto"/>
        <w:left w:val="none" w:sz="0" w:space="0" w:color="auto"/>
        <w:bottom w:val="none" w:sz="0" w:space="0" w:color="auto"/>
        <w:right w:val="none" w:sz="0" w:space="0" w:color="auto"/>
      </w:divBdr>
    </w:div>
    <w:div w:id="2053457797">
      <w:bodyDiv w:val="1"/>
      <w:marLeft w:val="0"/>
      <w:marRight w:val="0"/>
      <w:marTop w:val="0"/>
      <w:marBottom w:val="0"/>
      <w:divBdr>
        <w:top w:val="none" w:sz="0" w:space="0" w:color="auto"/>
        <w:left w:val="none" w:sz="0" w:space="0" w:color="auto"/>
        <w:bottom w:val="none" w:sz="0" w:space="0" w:color="auto"/>
        <w:right w:val="none" w:sz="0" w:space="0" w:color="auto"/>
      </w:divBdr>
    </w:div>
    <w:div w:id="2075857805">
      <w:bodyDiv w:val="1"/>
      <w:marLeft w:val="0"/>
      <w:marRight w:val="0"/>
      <w:marTop w:val="0"/>
      <w:marBottom w:val="0"/>
      <w:divBdr>
        <w:top w:val="none" w:sz="0" w:space="0" w:color="auto"/>
        <w:left w:val="none" w:sz="0" w:space="0" w:color="auto"/>
        <w:bottom w:val="none" w:sz="0" w:space="0" w:color="auto"/>
        <w:right w:val="none" w:sz="0" w:space="0" w:color="auto"/>
      </w:divBdr>
    </w:div>
    <w:div w:id="2082017027">
      <w:bodyDiv w:val="1"/>
      <w:marLeft w:val="0"/>
      <w:marRight w:val="0"/>
      <w:marTop w:val="0"/>
      <w:marBottom w:val="0"/>
      <w:divBdr>
        <w:top w:val="none" w:sz="0" w:space="0" w:color="auto"/>
        <w:left w:val="none" w:sz="0" w:space="0" w:color="auto"/>
        <w:bottom w:val="none" w:sz="0" w:space="0" w:color="auto"/>
        <w:right w:val="none" w:sz="0" w:space="0" w:color="auto"/>
      </w:divBdr>
      <w:divsChild>
        <w:div w:id="91437770">
          <w:marLeft w:val="0"/>
          <w:marRight w:val="0"/>
          <w:marTop w:val="0"/>
          <w:marBottom w:val="0"/>
          <w:divBdr>
            <w:top w:val="none" w:sz="0" w:space="0" w:color="auto"/>
            <w:left w:val="none" w:sz="0" w:space="0" w:color="auto"/>
            <w:bottom w:val="none" w:sz="0" w:space="0" w:color="auto"/>
            <w:right w:val="none" w:sz="0" w:space="0" w:color="auto"/>
          </w:divBdr>
          <w:divsChild>
            <w:div w:id="739717654">
              <w:marLeft w:val="0"/>
              <w:marRight w:val="0"/>
              <w:marTop w:val="0"/>
              <w:marBottom w:val="0"/>
              <w:divBdr>
                <w:top w:val="none" w:sz="0" w:space="0" w:color="auto"/>
                <w:left w:val="none" w:sz="0" w:space="0" w:color="auto"/>
                <w:bottom w:val="none" w:sz="0" w:space="0" w:color="auto"/>
                <w:right w:val="none" w:sz="0" w:space="0" w:color="auto"/>
              </w:divBdr>
            </w:div>
          </w:divsChild>
        </w:div>
        <w:div w:id="219561009">
          <w:marLeft w:val="0"/>
          <w:marRight w:val="0"/>
          <w:marTop w:val="0"/>
          <w:marBottom w:val="0"/>
          <w:divBdr>
            <w:top w:val="none" w:sz="0" w:space="0" w:color="auto"/>
            <w:left w:val="none" w:sz="0" w:space="0" w:color="auto"/>
            <w:bottom w:val="none" w:sz="0" w:space="0" w:color="auto"/>
            <w:right w:val="none" w:sz="0" w:space="0" w:color="auto"/>
          </w:divBdr>
          <w:divsChild>
            <w:div w:id="62148476">
              <w:marLeft w:val="0"/>
              <w:marRight w:val="0"/>
              <w:marTop w:val="0"/>
              <w:marBottom w:val="0"/>
              <w:divBdr>
                <w:top w:val="none" w:sz="0" w:space="0" w:color="auto"/>
                <w:left w:val="none" w:sz="0" w:space="0" w:color="auto"/>
                <w:bottom w:val="none" w:sz="0" w:space="0" w:color="auto"/>
                <w:right w:val="none" w:sz="0" w:space="0" w:color="auto"/>
              </w:divBdr>
            </w:div>
            <w:div w:id="843320116">
              <w:marLeft w:val="0"/>
              <w:marRight w:val="0"/>
              <w:marTop w:val="0"/>
              <w:marBottom w:val="0"/>
              <w:divBdr>
                <w:top w:val="none" w:sz="0" w:space="0" w:color="auto"/>
                <w:left w:val="none" w:sz="0" w:space="0" w:color="auto"/>
                <w:bottom w:val="none" w:sz="0" w:space="0" w:color="auto"/>
                <w:right w:val="none" w:sz="0" w:space="0" w:color="auto"/>
              </w:divBdr>
            </w:div>
            <w:div w:id="854464540">
              <w:marLeft w:val="0"/>
              <w:marRight w:val="0"/>
              <w:marTop w:val="0"/>
              <w:marBottom w:val="0"/>
              <w:divBdr>
                <w:top w:val="none" w:sz="0" w:space="0" w:color="auto"/>
                <w:left w:val="none" w:sz="0" w:space="0" w:color="auto"/>
                <w:bottom w:val="none" w:sz="0" w:space="0" w:color="auto"/>
                <w:right w:val="none" w:sz="0" w:space="0" w:color="auto"/>
              </w:divBdr>
            </w:div>
            <w:div w:id="1314792552">
              <w:marLeft w:val="0"/>
              <w:marRight w:val="0"/>
              <w:marTop w:val="0"/>
              <w:marBottom w:val="0"/>
              <w:divBdr>
                <w:top w:val="none" w:sz="0" w:space="0" w:color="auto"/>
                <w:left w:val="none" w:sz="0" w:space="0" w:color="auto"/>
                <w:bottom w:val="none" w:sz="0" w:space="0" w:color="auto"/>
                <w:right w:val="none" w:sz="0" w:space="0" w:color="auto"/>
              </w:divBdr>
            </w:div>
            <w:div w:id="1659260307">
              <w:marLeft w:val="0"/>
              <w:marRight w:val="0"/>
              <w:marTop w:val="0"/>
              <w:marBottom w:val="0"/>
              <w:divBdr>
                <w:top w:val="none" w:sz="0" w:space="0" w:color="auto"/>
                <w:left w:val="none" w:sz="0" w:space="0" w:color="auto"/>
                <w:bottom w:val="none" w:sz="0" w:space="0" w:color="auto"/>
                <w:right w:val="none" w:sz="0" w:space="0" w:color="auto"/>
              </w:divBdr>
            </w:div>
            <w:div w:id="1776485206">
              <w:marLeft w:val="0"/>
              <w:marRight w:val="0"/>
              <w:marTop w:val="0"/>
              <w:marBottom w:val="0"/>
              <w:divBdr>
                <w:top w:val="none" w:sz="0" w:space="0" w:color="auto"/>
                <w:left w:val="none" w:sz="0" w:space="0" w:color="auto"/>
                <w:bottom w:val="none" w:sz="0" w:space="0" w:color="auto"/>
                <w:right w:val="none" w:sz="0" w:space="0" w:color="auto"/>
              </w:divBdr>
            </w:div>
          </w:divsChild>
        </w:div>
        <w:div w:id="302806805">
          <w:marLeft w:val="0"/>
          <w:marRight w:val="0"/>
          <w:marTop w:val="0"/>
          <w:marBottom w:val="0"/>
          <w:divBdr>
            <w:top w:val="none" w:sz="0" w:space="0" w:color="auto"/>
            <w:left w:val="none" w:sz="0" w:space="0" w:color="auto"/>
            <w:bottom w:val="none" w:sz="0" w:space="0" w:color="auto"/>
            <w:right w:val="none" w:sz="0" w:space="0" w:color="auto"/>
          </w:divBdr>
          <w:divsChild>
            <w:div w:id="464011195">
              <w:marLeft w:val="0"/>
              <w:marRight w:val="0"/>
              <w:marTop w:val="0"/>
              <w:marBottom w:val="0"/>
              <w:divBdr>
                <w:top w:val="none" w:sz="0" w:space="0" w:color="auto"/>
                <w:left w:val="none" w:sz="0" w:space="0" w:color="auto"/>
                <w:bottom w:val="none" w:sz="0" w:space="0" w:color="auto"/>
                <w:right w:val="none" w:sz="0" w:space="0" w:color="auto"/>
              </w:divBdr>
            </w:div>
          </w:divsChild>
        </w:div>
        <w:div w:id="453057143">
          <w:marLeft w:val="0"/>
          <w:marRight w:val="0"/>
          <w:marTop w:val="0"/>
          <w:marBottom w:val="0"/>
          <w:divBdr>
            <w:top w:val="none" w:sz="0" w:space="0" w:color="auto"/>
            <w:left w:val="none" w:sz="0" w:space="0" w:color="auto"/>
            <w:bottom w:val="none" w:sz="0" w:space="0" w:color="auto"/>
            <w:right w:val="none" w:sz="0" w:space="0" w:color="auto"/>
          </w:divBdr>
          <w:divsChild>
            <w:div w:id="152374406">
              <w:marLeft w:val="0"/>
              <w:marRight w:val="0"/>
              <w:marTop w:val="0"/>
              <w:marBottom w:val="0"/>
              <w:divBdr>
                <w:top w:val="none" w:sz="0" w:space="0" w:color="auto"/>
                <w:left w:val="none" w:sz="0" w:space="0" w:color="auto"/>
                <w:bottom w:val="none" w:sz="0" w:space="0" w:color="auto"/>
                <w:right w:val="none" w:sz="0" w:space="0" w:color="auto"/>
              </w:divBdr>
            </w:div>
            <w:div w:id="458886326">
              <w:marLeft w:val="0"/>
              <w:marRight w:val="0"/>
              <w:marTop w:val="0"/>
              <w:marBottom w:val="0"/>
              <w:divBdr>
                <w:top w:val="none" w:sz="0" w:space="0" w:color="auto"/>
                <w:left w:val="none" w:sz="0" w:space="0" w:color="auto"/>
                <w:bottom w:val="none" w:sz="0" w:space="0" w:color="auto"/>
                <w:right w:val="none" w:sz="0" w:space="0" w:color="auto"/>
              </w:divBdr>
            </w:div>
            <w:div w:id="1382243999">
              <w:marLeft w:val="0"/>
              <w:marRight w:val="0"/>
              <w:marTop w:val="0"/>
              <w:marBottom w:val="0"/>
              <w:divBdr>
                <w:top w:val="none" w:sz="0" w:space="0" w:color="auto"/>
                <w:left w:val="none" w:sz="0" w:space="0" w:color="auto"/>
                <w:bottom w:val="none" w:sz="0" w:space="0" w:color="auto"/>
                <w:right w:val="none" w:sz="0" w:space="0" w:color="auto"/>
              </w:divBdr>
            </w:div>
          </w:divsChild>
        </w:div>
        <w:div w:id="453252403">
          <w:marLeft w:val="0"/>
          <w:marRight w:val="0"/>
          <w:marTop w:val="0"/>
          <w:marBottom w:val="0"/>
          <w:divBdr>
            <w:top w:val="none" w:sz="0" w:space="0" w:color="auto"/>
            <w:left w:val="none" w:sz="0" w:space="0" w:color="auto"/>
            <w:bottom w:val="none" w:sz="0" w:space="0" w:color="auto"/>
            <w:right w:val="none" w:sz="0" w:space="0" w:color="auto"/>
          </w:divBdr>
          <w:divsChild>
            <w:div w:id="293025763">
              <w:marLeft w:val="0"/>
              <w:marRight w:val="0"/>
              <w:marTop w:val="0"/>
              <w:marBottom w:val="0"/>
              <w:divBdr>
                <w:top w:val="none" w:sz="0" w:space="0" w:color="auto"/>
                <w:left w:val="none" w:sz="0" w:space="0" w:color="auto"/>
                <w:bottom w:val="none" w:sz="0" w:space="0" w:color="auto"/>
                <w:right w:val="none" w:sz="0" w:space="0" w:color="auto"/>
              </w:divBdr>
            </w:div>
          </w:divsChild>
        </w:div>
        <w:div w:id="461121619">
          <w:marLeft w:val="0"/>
          <w:marRight w:val="0"/>
          <w:marTop w:val="0"/>
          <w:marBottom w:val="0"/>
          <w:divBdr>
            <w:top w:val="none" w:sz="0" w:space="0" w:color="auto"/>
            <w:left w:val="none" w:sz="0" w:space="0" w:color="auto"/>
            <w:bottom w:val="none" w:sz="0" w:space="0" w:color="auto"/>
            <w:right w:val="none" w:sz="0" w:space="0" w:color="auto"/>
          </w:divBdr>
          <w:divsChild>
            <w:div w:id="700863725">
              <w:marLeft w:val="0"/>
              <w:marRight w:val="0"/>
              <w:marTop w:val="0"/>
              <w:marBottom w:val="0"/>
              <w:divBdr>
                <w:top w:val="none" w:sz="0" w:space="0" w:color="auto"/>
                <w:left w:val="none" w:sz="0" w:space="0" w:color="auto"/>
                <w:bottom w:val="none" w:sz="0" w:space="0" w:color="auto"/>
                <w:right w:val="none" w:sz="0" w:space="0" w:color="auto"/>
              </w:divBdr>
            </w:div>
          </w:divsChild>
        </w:div>
        <w:div w:id="751313694">
          <w:marLeft w:val="0"/>
          <w:marRight w:val="0"/>
          <w:marTop w:val="0"/>
          <w:marBottom w:val="0"/>
          <w:divBdr>
            <w:top w:val="none" w:sz="0" w:space="0" w:color="auto"/>
            <w:left w:val="none" w:sz="0" w:space="0" w:color="auto"/>
            <w:bottom w:val="none" w:sz="0" w:space="0" w:color="auto"/>
            <w:right w:val="none" w:sz="0" w:space="0" w:color="auto"/>
          </w:divBdr>
          <w:divsChild>
            <w:div w:id="184368417">
              <w:marLeft w:val="0"/>
              <w:marRight w:val="0"/>
              <w:marTop w:val="0"/>
              <w:marBottom w:val="0"/>
              <w:divBdr>
                <w:top w:val="none" w:sz="0" w:space="0" w:color="auto"/>
                <w:left w:val="none" w:sz="0" w:space="0" w:color="auto"/>
                <w:bottom w:val="none" w:sz="0" w:space="0" w:color="auto"/>
                <w:right w:val="none" w:sz="0" w:space="0" w:color="auto"/>
              </w:divBdr>
            </w:div>
          </w:divsChild>
        </w:div>
        <w:div w:id="789471785">
          <w:marLeft w:val="0"/>
          <w:marRight w:val="0"/>
          <w:marTop w:val="0"/>
          <w:marBottom w:val="0"/>
          <w:divBdr>
            <w:top w:val="none" w:sz="0" w:space="0" w:color="auto"/>
            <w:left w:val="none" w:sz="0" w:space="0" w:color="auto"/>
            <w:bottom w:val="none" w:sz="0" w:space="0" w:color="auto"/>
            <w:right w:val="none" w:sz="0" w:space="0" w:color="auto"/>
          </w:divBdr>
          <w:divsChild>
            <w:div w:id="406346105">
              <w:marLeft w:val="0"/>
              <w:marRight w:val="0"/>
              <w:marTop w:val="0"/>
              <w:marBottom w:val="0"/>
              <w:divBdr>
                <w:top w:val="none" w:sz="0" w:space="0" w:color="auto"/>
                <w:left w:val="none" w:sz="0" w:space="0" w:color="auto"/>
                <w:bottom w:val="none" w:sz="0" w:space="0" w:color="auto"/>
                <w:right w:val="none" w:sz="0" w:space="0" w:color="auto"/>
              </w:divBdr>
            </w:div>
            <w:div w:id="538005794">
              <w:marLeft w:val="0"/>
              <w:marRight w:val="0"/>
              <w:marTop w:val="0"/>
              <w:marBottom w:val="0"/>
              <w:divBdr>
                <w:top w:val="none" w:sz="0" w:space="0" w:color="auto"/>
                <w:left w:val="none" w:sz="0" w:space="0" w:color="auto"/>
                <w:bottom w:val="none" w:sz="0" w:space="0" w:color="auto"/>
                <w:right w:val="none" w:sz="0" w:space="0" w:color="auto"/>
              </w:divBdr>
            </w:div>
          </w:divsChild>
        </w:div>
        <w:div w:id="841624846">
          <w:marLeft w:val="0"/>
          <w:marRight w:val="0"/>
          <w:marTop w:val="0"/>
          <w:marBottom w:val="0"/>
          <w:divBdr>
            <w:top w:val="none" w:sz="0" w:space="0" w:color="auto"/>
            <w:left w:val="none" w:sz="0" w:space="0" w:color="auto"/>
            <w:bottom w:val="none" w:sz="0" w:space="0" w:color="auto"/>
            <w:right w:val="none" w:sz="0" w:space="0" w:color="auto"/>
          </w:divBdr>
          <w:divsChild>
            <w:div w:id="71590228">
              <w:marLeft w:val="0"/>
              <w:marRight w:val="0"/>
              <w:marTop w:val="0"/>
              <w:marBottom w:val="0"/>
              <w:divBdr>
                <w:top w:val="none" w:sz="0" w:space="0" w:color="auto"/>
                <w:left w:val="none" w:sz="0" w:space="0" w:color="auto"/>
                <w:bottom w:val="none" w:sz="0" w:space="0" w:color="auto"/>
                <w:right w:val="none" w:sz="0" w:space="0" w:color="auto"/>
              </w:divBdr>
            </w:div>
            <w:div w:id="489105542">
              <w:marLeft w:val="0"/>
              <w:marRight w:val="0"/>
              <w:marTop w:val="0"/>
              <w:marBottom w:val="0"/>
              <w:divBdr>
                <w:top w:val="none" w:sz="0" w:space="0" w:color="auto"/>
                <w:left w:val="none" w:sz="0" w:space="0" w:color="auto"/>
                <w:bottom w:val="none" w:sz="0" w:space="0" w:color="auto"/>
                <w:right w:val="none" w:sz="0" w:space="0" w:color="auto"/>
              </w:divBdr>
            </w:div>
            <w:div w:id="665130365">
              <w:marLeft w:val="0"/>
              <w:marRight w:val="0"/>
              <w:marTop w:val="0"/>
              <w:marBottom w:val="0"/>
              <w:divBdr>
                <w:top w:val="none" w:sz="0" w:space="0" w:color="auto"/>
                <w:left w:val="none" w:sz="0" w:space="0" w:color="auto"/>
                <w:bottom w:val="none" w:sz="0" w:space="0" w:color="auto"/>
                <w:right w:val="none" w:sz="0" w:space="0" w:color="auto"/>
              </w:divBdr>
            </w:div>
            <w:div w:id="1891262137">
              <w:marLeft w:val="0"/>
              <w:marRight w:val="0"/>
              <w:marTop w:val="0"/>
              <w:marBottom w:val="0"/>
              <w:divBdr>
                <w:top w:val="none" w:sz="0" w:space="0" w:color="auto"/>
                <w:left w:val="none" w:sz="0" w:space="0" w:color="auto"/>
                <w:bottom w:val="none" w:sz="0" w:space="0" w:color="auto"/>
                <w:right w:val="none" w:sz="0" w:space="0" w:color="auto"/>
              </w:divBdr>
            </w:div>
          </w:divsChild>
        </w:div>
        <w:div w:id="943921806">
          <w:marLeft w:val="0"/>
          <w:marRight w:val="0"/>
          <w:marTop w:val="0"/>
          <w:marBottom w:val="0"/>
          <w:divBdr>
            <w:top w:val="none" w:sz="0" w:space="0" w:color="auto"/>
            <w:left w:val="none" w:sz="0" w:space="0" w:color="auto"/>
            <w:bottom w:val="none" w:sz="0" w:space="0" w:color="auto"/>
            <w:right w:val="none" w:sz="0" w:space="0" w:color="auto"/>
          </w:divBdr>
          <w:divsChild>
            <w:div w:id="1388215997">
              <w:marLeft w:val="0"/>
              <w:marRight w:val="0"/>
              <w:marTop w:val="0"/>
              <w:marBottom w:val="0"/>
              <w:divBdr>
                <w:top w:val="none" w:sz="0" w:space="0" w:color="auto"/>
                <w:left w:val="none" w:sz="0" w:space="0" w:color="auto"/>
                <w:bottom w:val="none" w:sz="0" w:space="0" w:color="auto"/>
                <w:right w:val="none" w:sz="0" w:space="0" w:color="auto"/>
              </w:divBdr>
            </w:div>
          </w:divsChild>
        </w:div>
        <w:div w:id="1084569315">
          <w:marLeft w:val="0"/>
          <w:marRight w:val="0"/>
          <w:marTop w:val="0"/>
          <w:marBottom w:val="0"/>
          <w:divBdr>
            <w:top w:val="none" w:sz="0" w:space="0" w:color="auto"/>
            <w:left w:val="none" w:sz="0" w:space="0" w:color="auto"/>
            <w:bottom w:val="none" w:sz="0" w:space="0" w:color="auto"/>
            <w:right w:val="none" w:sz="0" w:space="0" w:color="auto"/>
          </w:divBdr>
          <w:divsChild>
            <w:div w:id="1630359309">
              <w:marLeft w:val="0"/>
              <w:marRight w:val="0"/>
              <w:marTop w:val="0"/>
              <w:marBottom w:val="0"/>
              <w:divBdr>
                <w:top w:val="none" w:sz="0" w:space="0" w:color="auto"/>
                <w:left w:val="none" w:sz="0" w:space="0" w:color="auto"/>
                <w:bottom w:val="none" w:sz="0" w:space="0" w:color="auto"/>
                <w:right w:val="none" w:sz="0" w:space="0" w:color="auto"/>
              </w:divBdr>
            </w:div>
          </w:divsChild>
        </w:div>
        <w:div w:id="1163163049">
          <w:marLeft w:val="0"/>
          <w:marRight w:val="0"/>
          <w:marTop w:val="0"/>
          <w:marBottom w:val="0"/>
          <w:divBdr>
            <w:top w:val="none" w:sz="0" w:space="0" w:color="auto"/>
            <w:left w:val="none" w:sz="0" w:space="0" w:color="auto"/>
            <w:bottom w:val="none" w:sz="0" w:space="0" w:color="auto"/>
            <w:right w:val="none" w:sz="0" w:space="0" w:color="auto"/>
          </w:divBdr>
          <w:divsChild>
            <w:div w:id="1621909799">
              <w:marLeft w:val="0"/>
              <w:marRight w:val="0"/>
              <w:marTop w:val="0"/>
              <w:marBottom w:val="0"/>
              <w:divBdr>
                <w:top w:val="none" w:sz="0" w:space="0" w:color="auto"/>
                <w:left w:val="none" w:sz="0" w:space="0" w:color="auto"/>
                <w:bottom w:val="none" w:sz="0" w:space="0" w:color="auto"/>
                <w:right w:val="none" w:sz="0" w:space="0" w:color="auto"/>
              </w:divBdr>
            </w:div>
          </w:divsChild>
        </w:div>
        <w:div w:id="1169835732">
          <w:marLeft w:val="0"/>
          <w:marRight w:val="0"/>
          <w:marTop w:val="0"/>
          <w:marBottom w:val="0"/>
          <w:divBdr>
            <w:top w:val="none" w:sz="0" w:space="0" w:color="auto"/>
            <w:left w:val="none" w:sz="0" w:space="0" w:color="auto"/>
            <w:bottom w:val="none" w:sz="0" w:space="0" w:color="auto"/>
            <w:right w:val="none" w:sz="0" w:space="0" w:color="auto"/>
          </w:divBdr>
          <w:divsChild>
            <w:div w:id="769542938">
              <w:marLeft w:val="0"/>
              <w:marRight w:val="0"/>
              <w:marTop w:val="0"/>
              <w:marBottom w:val="0"/>
              <w:divBdr>
                <w:top w:val="none" w:sz="0" w:space="0" w:color="auto"/>
                <w:left w:val="none" w:sz="0" w:space="0" w:color="auto"/>
                <w:bottom w:val="none" w:sz="0" w:space="0" w:color="auto"/>
                <w:right w:val="none" w:sz="0" w:space="0" w:color="auto"/>
              </w:divBdr>
            </w:div>
          </w:divsChild>
        </w:div>
        <w:div w:id="1304390294">
          <w:marLeft w:val="0"/>
          <w:marRight w:val="0"/>
          <w:marTop w:val="0"/>
          <w:marBottom w:val="0"/>
          <w:divBdr>
            <w:top w:val="none" w:sz="0" w:space="0" w:color="auto"/>
            <w:left w:val="none" w:sz="0" w:space="0" w:color="auto"/>
            <w:bottom w:val="none" w:sz="0" w:space="0" w:color="auto"/>
            <w:right w:val="none" w:sz="0" w:space="0" w:color="auto"/>
          </w:divBdr>
          <w:divsChild>
            <w:div w:id="566573946">
              <w:marLeft w:val="0"/>
              <w:marRight w:val="0"/>
              <w:marTop w:val="0"/>
              <w:marBottom w:val="0"/>
              <w:divBdr>
                <w:top w:val="none" w:sz="0" w:space="0" w:color="auto"/>
                <w:left w:val="none" w:sz="0" w:space="0" w:color="auto"/>
                <w:bottom w:val="none" w:sz="0" w:space="0" w:color="auto"/>
                <w:right w:val="none" w:sz="0" w:space="0" w:color="auto"/>
              </w:divBdr>
            </w:div>
          </w:divsChild>
        </w:div>
        <w:div w:id="1536498170">
          <w:marLeft w:val="0"/>
          <w:marRight w:val="0"/>
          <w:marTop w:val="0"/>
          <w:marBottom w:val="0"/>
          <w:divBdr>
            <w:top w:val="none" w:sz="0" w:space="0" w:color="auto"/>
            <w:left w:val="none" w:sz="0" w:space="0" w:color="auto"/>
            <w:bottom w:val="none" w:sz="0" w:space="0" w:color="auto"/>
            <w:right w:val="none" w:sz="0" w:space="0" w:color="auto"/>
          </w:divBdr>
          <w:divsChild>
            <w:div w:id="1600138953">
              <w:marLeft w:val="0"/>
              <w:marRight w:val="0"/>
              <w:marTop w:val="0"/>
              <w:marBottom w:val="0"/>
              <w:divBdr>
                <w:top w:val="none" w:sz="0" w:space="0" w:color="auto"/>
                <w:left w:val="none" w:sz="0" w:space="0" w:color="auto"/>
                <w:bottom w:val="none" w:sz="0" w:space="0" w:color="auto"/>
                <w:right w:val="none" w:sz="0" w:space="0" w:color="auto"/>
              </w:divBdr>
            </w:div>
          </w:divsChild>
        </w:div>
        <w:div w:id="1685790768">
          <w:marLeft w:val="0"/>
          <w:marRight w:val="0"/>
          <w:marTop w:val="0"/>
          <w:marBottom w:val="0"/>
          <w:divBdr>
            <w:top w:val="none" w:sz="0" w:space="0" w:color="auto"/>
            <w:left w:val="none" w:sz="0" w:space="0" w:color="auto"/>
            <w:bottom w:val="none" w:sz="0" w:space="0" w:color="auto"/>
            <w:right w:val="none" w:sz="0" w:space="0" w:color="auto"/>
          </w:divBdr>
          <w:divsChild>
            <w:div w:id="192152908">
              <w:marLeft w:val="0"/>
              <w:marRight w:val="0"/>
              <w:marTop w:val="0"/>
              <w:marBottom w:val="0"/>
              <w:divBdr>
                <w:top w:val="none" w:sz="0" w:space="0" w:color="auto"/>
                <w:left w:val="none" w:sz="0" w:space="0" w:color="auto"/>
                <w:bottom w:val="none" w:sz="0" w:space="0" w:color="auto"/>
                <w:right w:val="none" w:sz="0" w:space="0" w:color="auto"/>
              </w:divBdr>
            </w:div>
            <w:div w:id="649290868">
              <w:marLeft w:val="0"/>
              <w:marRight w:val="0"/>
              <w:marTop w:val="0"/>
              <w:marBottom w:val="0"/>
              <w:divBdr>
                <w:top w:val="none" w:sz="0" w:space="0" w:color="auto"/>
                <w:left w:val="none" w:sz="0" w:space="0" w:color="auto"/>
                <w:bottom w:val="none" w:sz="0" w:space="0" w:color="auto"/>
                <w:right w:val="none" w:sz="0" w:space="0" w:color="auto"/>
              </w:divBdr>
            </w:div>
            <w:div w:id="670179162">
              <w:marLeft w:val="0"/>
              <w:marRight w:val="0"/>
              <w:marTop w:val="0"/>
              <w:marBottom w:val="0"/>
              <w:divBdr>
                <w:top w:val="none" w:sz="0" w:space="0" w:color="auto"/>
                <w:left w:val="none" w:sz="0" w:space="0" w:color="auto"/>
                <w:bottom w:val="none" w:sz="0" w:space="0" w:color="auto"/>
                <w:right w:val="none" w:sz="0" w:space="0" w:color="auto"/>
              </w:divBdr>
            </w:div>
            <w:div w:id="1736732631">
              <w:marLeft w:val="0"/>
              <w:marRight w:val="0"/>
              <w:marTop w:val="0"/>
              <w:marBottom w:val="0"/>
              <w:divBdr>
                <w:top w:val="none" w:sz="0" w:space="0" w:color="auto"/>
                <w:left w:val="none" w:sz="0" w:space="0" w:color="auto"/>
                <w:bottom w:val="none" w:sz="0" w:space="0" w:color="auto"/>
                <w:right w:val="none" w:sz="0" w:space="0" w:color="auto"/>
              </w:divBdr>
            </w:div>
            <w:div w:id="1745225486">
              <w:marLeft w:val="0"/>
              <w:marRight w:val="0"/>
              <w:marTop w:val="0"/>
              <w:marBottom w:val="0"/>
              <w:divBdr>
                <w:top w:val="none" w:sz="0" w:space="0" w:color="auto"/>
                <w:left w:val="none" w:sz="0" w:space="0" w:color="auto"/>
                <w:bottom w:val="none" w:sz="0" w:space="0" w:color="auto"/>
                <w:right w:val="none" w:sz="0" w:space="0" w:color="auto"/>
              </w:divBdr>
            </w:div>
            <w:div w:id="2130468211">
              <w:marLeft w:val="0"/>
              <w:marRight w:val="0"/>
              <w:marTop w:val="0"/>
              <w:marBottom w:val="0"/>
              <w:divBdr>
                <w:top w:val="none" w:sz="0" w:space="0" w:color="auto"/>
                <w:left w:val="none" w:sz="0" w:space="0" w:color="auto"/>
                <w:bottom w:val="none" w:sz="0" w:space="0" w:color="auto"/>
                <w:right w:val="none" w:sz="0" w:space="0" w:color="auto"/>
              </w:divBdr>
            </w:div>
          </w:divsChild>
        </w:div>
        <w:div w:id="2139909275">
          <w:marLeft w:val="0"/>
          <w:marRight w:val="0"/>
          <w:marTop w:val="0"/>
          <w:marBottom w:val="0"/>
          <w:divBdr>
            <w:top w:val="none" w:sz="0" w:space="0" w:color="auto"/>
            <w:left w:val="none" w:sz="0" w:space="0" w:color="auto"/>
            <w:bottom w:val="none" w:sz="0" w:space="0" w:color="auto"/>
            <w:right w:val="none" w:sz="0" w:space="0" w:color="auto"/>
          </w:divBdr>
          <w:divsChild>
            <w:div w:id="369307845">
              <w:marLeft w:val="0"/>
              <w:marRight w:val="0"/>
              <w:marTop w:val="0"/>
              <w:marBottom w:val="0"/>
              <w:divBdr>
                <w:top w:val="none" w:sz="0" w:space="0" w:color="auto"/>
                <w:left w:val="none" w:sz="0" w:space="0" w:color="auto"/>
                <w:bottom w:val="none" w:sz="0" w:space="0" w:color="auto"/>
                <w:right w:val="none" w:sz="0" w:space="0" w:color="auto"/>
              </w:divBdr>
            </w:div>
          </w:divsChild>
        </w:div>
        <w:div w:id="2145198694">
          <w:marLeft w:val="0"/>
          <w:marRight w:val="0"/>
          <w:marTop w:val="0"/>
          <w:marBottom w:val="0"/>
          <w:divBdr>
            <w:top w:val="none" w:sz="0" w:space="0" w:color="auto"/>
            <w:left w:val="none" w:sz="0" w:space="0" w:color="auto"/>
            <w:bottom w:val="none" w:sz="0" w:space="0" w:color="auto"/>
            <w:right w:val="none" w:sz="0" w:space="0" w:color="auto"/>
          </w:divBdr>
          <w:divsChild>
            <w:div w:id="16228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20511">
      <w:bodyDiv w:val="1"/>
      <w:marLeft w:val="0"/>
      <w:marRight w:val="0"/>
      <w:marTop w:val="0"/>
      <w:marBottom w:val="0"/>
      <w:divBdr>
        <w:top w:val="none" w:sz="0" w:space="0" w:color="auto"/>
        <w:left w:val="none" w:sz="0" w:space="0" w:color="auto"/>
        <w:bottom w:val="none" w:sz="0" w:space="0" w:color="auto"/>
        <w:right w:val="none" w:sz="0" w:space="0" w:color="auto"/>
      </w:divBdr>
    </w:div>
    <w:div w:id="2094886753">
      <w:bodyDiv w:val="1"/>
      <w:marLeft w:val="0"/>
      <w:marRight w:val="0"/>
      <w:marTop w:val="0"/>
      <w:marBottom w:val="0"/>
      <w:divBdr>
        <w:top w:val="none" w:sz="0" w:space="0" w:color="auto"/>
        <w:left w:val="none" w:sz="0" w:space="0" w:color="auto"/>
        <w:bottom w:val="none" w:sz="0" w:space="0" w:color="auto"/>
        <w:right w:val="none" w:sz="0" w:space="0" w:color="auto"/>
      </w:divBdr>
    </w:div>
    <w:div w:id="21067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ccan.org.au/grants" TargetMode="External"/><Relationship Id="rId26" Type="http://schemas.openxmlformats.org/officeDocument/2006/relationships/hyperlink" Target="https://www.accan.org.au/independantgrantspanel" TargetMode="External"/><Relationship Id="rId3" Type="http://schemas.openxmlformats.org/officeDocument/2006/relationships/customXml" Target="../customXml/item3.xml"/><Relationship Id="rId21" Type="http://schemas.openxmlformats.org/officeDocument/2006/relationships/hyperlink" Target="https://www.accan.org.au/about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rants@accan.org.au" TargetMode="External"/><Relationship Id="rId25" Type="http://schemas.openxmlformats.org/officeDocument/2006/relationships/hyperlink" Target="https://www.accan.org.au/accanboar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ccan.org.au/" TargetMode="External"/><Relationship Id="rId29" Type="http://schemas.openxmlformats.org/officeDocument/2006/relationships/hyperlink" Target="https://ACCAN.smartygrants.com.au/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ccan.org.au/independantgrantspane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ccan.org.au/aboutus" TargetMode="External"/><Relationship Id="rId28" Type="http://schemas.openxmlformats.org/officeDocument/2006/relationships/hyperlink" Target="https://www.accan.org.au/independantgrantspanel" TargetMode="External"/><Relationship Id="rId10" Type="http://schemas.openxmlformats.org/officeDocument/2006/relationships/endnotes" Target="endnotes.xml"/><Relationship Id="rId19" Type="http://schemas.openxmlformats.org/officeDocument/2006/relationships/hyperlink" Target="http://relayservice.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ccan.org.au/grantprojectlist" TargetMode="External"/><Relationship Id="rId27" Type="http://schemas.openxmlformats.org/officeDocument/2006/relationships/hyperlink" Target="https://www.accan.org.au/aboutus" TargetMode="External"/><Relationship Id="rId30" Type="http://schemas.openxmlformats.org/officeDocument/2006/relationships/hyperlink" Target="https://www.accan.org.au/grantprojectlist"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ya.Karliychuk\ACCAN\ACCAN%20-%20Operations\Grants%20Program\2025%20Round\ACCAN%20Grants%20Program%20Guidelines%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3C7F4"/>
      </a:accent1>
      <a:accent2>
        <a:srgbClr val="3E79A3"/>
      </a:accent2>
      <a:accent3>
        <a:srgbClr val="F05E5E"/>
      </a:accent3>
      <a:accent4>
        <a:srgbClr val="E5BB47"/>
      </a:accent4>
      <a:accent5>
        <a:srgbClr val="4FC2C1"/>
      </a:accent5>
      <a:accent6>
        <a:srgbClr val="757FB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21DEAB7E89C41B9C495762F16A77C" ma:contentTypeVersion="18" ma:contentTypeDescription="Create a new document." ma:contentTypeScope="" ma:versionID="2cf87a06727124ec1baf8d3700199014">
  <xsd:schema xmlns:xsd="http://www.w3.org/2001/XMLSchema" xmlns:xs="http://www.w3.org/2001/XMLSchema" xmlns:p="http://schemas.microsoft.com/office/2006/metadata/properties" xmlns:ns2="c42a1f1d-9fa4-4480-b350-f34517f3b65c" xmlns:ns3="2afa1a33-c191-48ee-b288-192490d33fec" targetNamespace="http://schemas.microsoft.com/office/2006/metadata/properties" ma:root="true" ma:fieldsID="8058015c5cb80c35864754db38011bb7" ns2:_="" ns3:_="">
    <xsd:import namespace="c42a1f1d-9fa4-4480-b350-f34517f3b65c"/>
    <xsd:import namespace="2afa1a33-c191-48ee-b288-192490d33f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a1f1d-9fa4-4480-b350-f34517f3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9d907b-a4f2-42ff-8dc5-96e66a0aa2d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a1a33-c191-48ee-b288-192490d33f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9b9666-9797-4e44-9182-60ce046d5dd1}" ma:internalName="TaxCatchAll" ma:showField="CatchAllData" ma:web="2afa1a33-c191-48ee-b288-192490d33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afa1a33-c191-48ee-b288-192490d33fec">
      <UserInfo>
        <DisplayName>Meredith Lea</DisplayName>
        <AccountId>27</AccountId>
        <AccountType/>
      </UserInfo>
      <UserInfo>
        <DisplayName>Rebekah Sarkoezy</DisplayName>
        <AccountId>16</AccountId>
        <AccountType/>
      </UserInfo>
    </SharedWithUsers>
    <TaxCatchAll xmlns="2afa1a33-c191-48ee-b288-192490d33fec" xsi:nil="true"/>
    <lcf76f155ced4ddcb4097134ff3c332f xmlns="c42a1f1d-9fa4-4480-b350-f34517f3b6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 xmlns:b="http://schemas.openxmlformats.org/officeDocument/2006/bibliography" xmlns="http://schemas.openxmlformats.org/officeDocument/2006/bibliography">
    <b:Tag>Placeholder3</b:Tag>
    <b:RefOrder>3</b:RefOrder>
  </b:Source>
</b:Sources>
</file>

<file path=customXml/itemProps1.xml><?xml version="1.0" encoding="utf-8"?>
<ds:datastoreItem xmlns:ds="http://schemas.openxmlformats.org/officeDocument/2006/customXml" ds:itemID="{BA01902E-CC3E-4770-B5E8-0E722165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a1f1d-9fa4-4480-b350-f34517f3b65c"/>
    <ds:schemaRef ds:uri="2afa1a33-c191-48ee-b288-192490d33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F4F94-1AF4-4521-991E-7AE5BA2A5212}">
  <ds:schemaRefs>
    <ds:schemaRef ds:uri="http://schemas.microsoft.com/office/2006/metadata/properties"/>
    <ds:schemaRef ds:uri="http://schemas.microsoft.com/office/infopath/2007/PartnerControls"/>
    <ds:schemaRef ds:uri="2afa1a33-c191-48ee-b288-192490d33fec"/>
    <ds:schemaRef ds:uri="c42a1f1d-9fa4-4480-b350-f34517f3b65c"/>
  </ds:schemaRefs>
</ds:datastoreItem>
</file>

<file path=customXml/itemProps3.xml><?xml version="1.0" encoding="utf-8"?>
<ds:datastoreItem xmlns:ds="http://schemas.openxmlformats.org/officeDocument/2006/customXml" ds:itemID="{C6C21FB9-1321-4B4B-A22E-45DA56E9FF65}">
  <ds:schemaRefs>
    <ds:schemaRef ds:uri="http://schemas.microsoft.com/sharepoint/v3/contenttype/forms"/>
  </ds:schemaRefs>
</ds:datastoreItem>
</file>

<file path=customXml/itemProps4.xml><?xml version="1.0" encoding="utf-8"?>
<ds:datastoreItem xmlns:ds="http://schemas.openxmlformats.org/officeDocument/2006/customXml" ds:itemID="{D67B59CD-7242-41AF-B985-8DC1E982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ACCAN Grants Program Guidelines 2025.dotx</Template>
  <TotalTime>254</TotalTime>
  <Pages>1</Pages>
  <Words>2317</Words>
  <Characters>13207</Characters>
  <Application>Microsoft Office Word</Application>
  <DocSecurity>4</DocSecurity>
  <Lines>110</Lines>
  <Paragraphs>30</Paragraphs>
  <ScaleCrop>false</ScaleCrop>
  <Company/>
  <LinksUpToDate>false</LinksUpToDate>
  <CharactersWithSpaces>15494</CharactersWithSpaces>
  <SharedDoc>false</SharedDoc>
  <HLinks>
    <vt:vector size="204" baseType="variant">
      <vt:variant>
        <vt:i4>5963793</vt:i4>
      </vt:variant>
      <vt:variant>
        <vt:i4>165</vt:i4>
      </vt:variant>
      <vt:variant>
        <vt:i4>0</vt:i4>
      </vt:variant>
      <vt:variant>
        <vt:i4>5</vt:i4>
      </vt:variant>
      <vt:variant>
        <vt:lpwstr>https://www.accan.org.au/grantprojectlist</vt:lpwstr>
      </vt:variant>
      <vt:variant>
        <vt:lpwstr/>
      </vt:variant>
      <vt:variant>
        <vt:i4>7471138</vt:i4>
      </vt:variant>
      <vt:variant>
        <vt:i4>162</vt:i4>
      </vt:variant>
      <vt:variant>
        <vt:i4>0</vt:i4>
      </vt:variant>
      <vt:variant>
        <vt:i4>5</vt:i4>
      </vt:variant>
      <vt:variant>
        <vt:lpwstr>https://accan.smartygrants.com.au/2026</vt:lpwstr>
      </vt:variant>
      <vt:variant>
        <vt:lpwstr/>
      </vt:variant>
      <vt:variant>
        <vt:i4>2097250</vt:i4>
      </vt:variant>
      <vt:variant>
        <vt:i4>159</vt:i4>
      </vt:variant>
      <vt:variant>
        <vt:i4>0</vt:i4>
      </vt:variant>
      <vt:variant>
        <vt:i4>5</vt:i4>
      </vt:variant>
      <vt:variant>
        <vt:lpwstr>https://www.accan.org.au/independantgrantspanel</vt:lpwstr>
      </vt:variant>
      <vt:variant>
        <vt:lpwstr/>
      </vt:variant>
      <vt:variant>
        <vt:i4>4456456</vt:i4>
      </vt:variant>
      <vt:variant>
        <vt:i4>156</vt:i4>
      </vt:variant>
      <vt:variant>
        <vt:i4>0</vt:i4>
      </vt:variant>
      <vt:variant>
        <vt:i4>5</vt:i4>
      </vt:variant>
      <vt:variant>
        <vt:lpwstr>https://www.accan.org.au/aboutus</vt:lpwstr>
      </vt:variant>
      <vt:variant>
        <vt:lpwstr/>
      </vt:variant>
      <vt:variant>
        <vt:i4>2097250</vt:i4>
      </vt:variant>
      <vt:variant>
        <vt:i4>153</vt:i4>
      </vt:variant>
      <vt:variant>
        <vt:i4>0</vt:i4>
      </vt:variant>
      <vt:variant>
        <vt:i4>5</vt:i4>
      </vt:variant>
      <vt:variant>
        <vt:lpwstr>https://www.accan.org.au/independantgrantspanel</vt:lpwstr>
      </vt:variant>
      <vt:variant>
        <vt:lpwstr/>
      </vt:variant>
      <vt:variant>
        <vt:i4>3932267</vt:i4>
      </vt:variant>
      <vt:variant>
        <vt:i4>150</vt:i4>
      </vt:variant>
      <vt:variant>
        <vt:i4>0</vt:i4>
      </vt:variant>
      <vt:variant>
        <vt:i4>5</vt:i4>
      </vt:variant>
      <vt:variant>
        <vt:lpwstr>https://www.accan.org.au/accanboard</vt:lpwstr>
      </vt:variant>
      <vt:variant>
        <vt:lpwstr/>
      </vt:variant>
      <vt:variant>
        <vt:i4>2097250</vt:i4>
      </vt:variant>
      <vt:variant>
        <vt:i4>147</vt:i4>
      </vt:variant>
      <vt:variant>
        <vt:i4>0</vt:i4>
      </vt:variant>
      <vt:variant>
        <vt:i4>5</vt:i4>
      </vt:variant>
      <vt:variant>
        <vt:lpwstr>https://www.accan.org.au/independantgrantspanel</vt:lpwstr>
      </vt:variant>
      <vt:variant>
        <vt:lpwstr/>
      </vt:variant>
      <vt:variant>
        <vt:i4>4456456</vt:i4>
      </vt:variant>
      <vt:variant>
        <vt:i4>144</vt:i4>
      </vt:variant>
      <vt:variant>
        <vt:i4>0</vt:i4>
      </vt:variant>
      <vt:variant>
        <vt:i4>5</vt:i4>
      </vt:variant>
      <vt:variant>
        <vt:lpwstr>https://www.accan.org.au/aboutus</vt:lpwstr>
      </vt:variant>
      <vt:variant>
        <vt:lpwstr/>
      </vt:variant>
      <vt:variant>
        <vt:i4>5963793</vt:i4>
      </vt:variant>
      <vt:variant>
        <vt:i4>138</vt:i4>
      </vt:variant>
      <vt:variant>
        <vt:i4>0</vt:i4>
      </vt:variant>
      <vt:variant>
        <vt:i4>5</vt:i4>
      </vt:variant>
      <vt:variant>
        <vt:lpwstr>https://www.accan.org.au/grantprojectlist</vt:lpwstr>
      </vt:variant>
      <vt:variant>
        <vt:lpwstr/>
      </vt:variant>
      <vt:variant>
        <vt:i4>4456456</vt:i4>
      </vt:variant>
      <vt:variant>
        <vt:i4>135</vt:i4>
      </vt:variant>
      <vt:variant>
        <vt:i4>0</vt:i4>
      </vt:variant>
      <vt:variant>
        <vt:i4>5</vt:i4>
      </vt:variant>
      <vt:variant>
        <vt:lpwstr>https://www.accan.org.au/aboutus</vt:lpwstr>
      </vt:variant>
      <vt:variant>
        <vt:lpwstr/>
      </vt:variant>
      <vt:variant>
        <vt:i4>1310789</vt:i4>
      </vt:variant>
      <vt:variant>
        <vt:i4>132</vt:i4>
      </vt:variant>
      <vt:variant>
        <vt:i4>0</vt:i4>
      </vt:variant>
      <vt:variant>
        <vt:i4>5</vt:i4>
      </vt:variant>
      <vt:variant>
        <vt:lpwstr>https://accan.org.au/</vt:lpwstr>
      </vt:variant>
      <vt:variant>
        <vt:lpwstr/>
      </vt:variant>
      <vt:variant>
        <vt:i4>1835062</vt:i4>
      </vt:variant>
      <vt:variant>
        <vt:i4>125</vt:i4>
      </vt:variant>
      <vt:variant>
        <vt:i4>0</vt:i4>
      </vt:variant>
      <vt:variant>
        <vt:i4>5</vt:i4>
      </vt:variant>
      <vt:variant>
        <vt:lpwstr/>
      </vt:variant>
      <vt:variant>
        <vt:lpwstr>_Toc221009505</vt:lpwstr>
      </vt:variant>
      <vt:variant>
        <vt:i4>1835062</vt:i4>
      </vt:variant>
      <vt:variant>
        <vt:i4>119</vt:i4>
      </vt:variant>
      <vt:variant>
        <vt:i4>0</vt:i4>
      </vt:variant>
      <vt:variant>
        <vt:i4>5</vt:i4>
      </vt:variant>
      <vt:variant>
        <vt:lpwstr/>
      </vt:variant>
      <vt:variant>
        <vt:lpwstr>_Toc221009504</vt:lpwstr>
      </vt:variant>
      <vt:variant>
        <vt:i4>1835062</vt:i4>
      </vt:variant>
      <vt:variant>
        <vt:i4>113</vt:i4>
      </vt:variant>
      <vt:variant>
        <vt:i4>0</vt:i4>
      </vt:variant>
      <vt:variant>
        <vt:i4>5</vt:i4>
      </vt:variant>
      <vt:variant>
        <vt:lpwstr/>
      </vt:variant>
      <vt:variant>
        <vt:lpwstr>_Toc221009503</vt:lpwstr>
      </vt:variant>
      <vt:variant>
        <vt:i4>1835062</vt:i4>
      </vt:variant>
      <vt:variant>
        <vt:i4>107</vt:i4>
      </vt:variant>
      <vt:variant>
        <vt:i4>0</vt:i4>
      </vt:variant>
      <vt:variant>
        <vt:i4>5</vt:i4>
      </vt:variant>
      <vt:variant>
        <vt:lpwstr/>
      </vt:variant>
      <vt:variant>
        <vt:lpwstr>_Toc221009502</vt:lpwstr>
      </vt:variant>
      <vt:variant>
        <vt:i4>1835062</vt:i4>
      </vt:variant>
      <vt:variant>
        <vt:i4>101</vt:i4>
      </vt:variant>
      <vt:variant>
        <vt:i4>0</vt:i4>
      </vt:variant>
      <vt:variant>
        <vt:i4>5</vt:i4>
      </vt:variant>
      <vt:variant>
        <vt:lpwstr/>
      </vt:variant>
      <vt:variant>
        <vt:lpwstr>_Toc221009501</vt:lpwstr>
      </vt:variant>
      <vt:variant>
        <vt:i4>1835062</vt:i4>
      </vt:variant>
      <vt:variant>
        <vt:i4>95</vt:i4>
      </vt:variant>
      <vt:variant>
        <vt:i4>0</vt:i4>
      </vt:variant>
      <vt:variant>
        <vt:i4>5</vt:i4>
      </vt:variant>
      <vt:variant>
        <vt:lpwstr/>
      </vt:variant>
      <vt:variant>
        <vt:lpwstr>_Toc221009500</vt:lpwstr>
      </vt:variant>
      <vt:variant>
        <vt:i4>1376311</vt:i4>
      </vt:variant>
      <vt:variant>
        <vt:i4>89</vt:i4>
      </vt:variant>
      <vt:variant>
        <vt:i4>0</vt:i4>
      </vt:variant>
      <vt:variant>
        <vt:i4>5</vt:i4>
      </vt:variant>
      <vt:variant>
        <vt:lpwstr/>
      </vt:variant>
      <vt:variant>
        <vt:lpwstr>_Toc221009499</vt:lpwstr>
      </vt:variant>
      <vt:variant>
        <vt:i4>1376311</vt:i4>
      </vt:variant>
      <vt:variant>
        <vt:i4>83</vt:i4>
      </vt:variant>
      <vt:variant>
        <vt:i4>0</vt:i4>
      </vt:variant>
      <vt:variant>
        <vt:i4>5</vt:i4>
      </vt:variant>
      <vt:variant>
        <vt:lpwstr/>
      </vt:variant>
      <vt:variant>
        <vt:lpwstr>_Toc221009498</vt:lpwstr>
      </vt:variant>
      <vt:variant>
        <vt:i4>1376311</vt:i4>
      </vt:variant>
      <vt:variant>
        <vt:i4>77</vt:i4>
      </vt:variant>
      <vt:variant>
        <vt:i4>0</vt:i4>
      </vt:variant>
      <vt:variant>
        <vt:i4>5</vt:i4>
      </vt:variant>
      <vt:variant>
        <vt:lpwstr/>
      </vt:variant>
      <vt:variant>
        <vt:lpwstr>_Toc221009497</vt:lpwstr>
      </vt:variant>
      <vt:variant>
        <vt:i4>1376311</vt:i4>
      </vt:variant>
      <vt:variant>
        <vt:i4>71</vt:i4>
      </vt:variant>
      <vt:variant>
        <vt:i4>0</vt:i4>
      </vt:variant>
      <vt:variant>
        <vt:i4>5</vt:i4>
      </vt:variant>
      <vt:variant>
        <vt:lpwstr/>
      </vt:variant>
      <vt:variant>
        <vt:lpwstr>_Toc221009496</vt:lpwstr>
      </vt:variant>
      <vt:variant>
        <vt:i4>1376311</vt:i4>
      </vt:variant>
      <vt:variant>
        <vt:i4>65</vt:i4>
      </vt:variant>
      <vt:variant>
        <vt:i4>0</vt:i4>
      </vt:variant>
      <vt:variant>
        <vt:i4>5</vt:i4>
      </vt:variant>
      <vt:variant>
        <vt:lpwstr/>
      </vt:variant>
      <vt:variant>
        <vt:lpwstr>_Toc221009495</vt:lpwstr>
      </vt:variant>
      <vt:variant>
        <vt:i4>1376311</vt:i4>
      </vt:variant>
      <vt:variant>
        <vt:i4>59</vt:i4>
      </vt:variant>
      <vt:variant>
        <vt:i4>0</vt:i4>
      </vt:variant>
      <vt:variant>
        <vt:i4>5</vt:i4>
      </vt:variant>
      <vt:variant>
        <vt:lpwstr/>
      </vt:variant>
      <vt:variant>
        <vt:lpwstr>_Toc221009494</vt:lpwstr>
      </vt:variant>
      <vt:variant>
        <vt:i4>1376311</vt:i4>
      </vt:variant>
      <vt:variant>
        <vt:i4>53</vt:i4>
      </vt:variant>
      <vt:variant>
        <vt:i4>0</vt:i4>
      </vt:variant>
      <vt:variant>
        <vt:i4>5</vt:i4>
      </vt:variant>
      <vt:variant>
        <vt:lpwstr/>
      </vt:variant>
      <vt:variant>
        <vt:lpwstr>_Toc221009493</vt:lpwstr>
      </vt:variant>
      <vt:variant>
        <vt:i4>1376311</vt:i4>
      </vt:variant>
      <vt:variant>
        <vt:i4>47</vt:i4>
      </vt:variant>
      <vt:variant>
        <vt:i4>0</vt:i4>
      </vt:variant>
      <vt:variant>
        <vt:i4>5</vt:i4>
      </vt:variant>
      <vt:variant>
        <vt:lpwstr/>
      </vt:variant>
      <vt:variant>
        <vt:lpwstr>_Toc221009492</vt:lpwstr>
      </vt:variant>
      <vt:variant>
        <vt:i4>1376311</vt:i4>
      </vt:variant>
      <vt:variant>
        <vt:i4>41</vt:i4>
      </vt:variant>
      <vt:variant>
        <vt:i4>0</vt:i4>
      </vt:variant>
      <vt:variant>
        <vt:i4>5</vt:i4>
      </vt:variant>
      <vt:variant>
        <vt:lpwstr/>
      </vt:variant>
      <vt:variant>
        <vt:lpwstr>_Toc221009491</vt:lpwstr>
      </vt:variant>
      <vt:variant>
        <vt:i4>1376311</vt:i4>
      </vt:variant>
      <vt:variant>
        <vt:i4>35</vt:i4>
      </vt:variant>
      <vt:variant>
        <vt:i4>0</vt:i4>
      </vt:variant>
      <vt:variant>
        <vt:i4>5</vt:i4>
      </vt:variant>
      <vt:variant>
        <vt:lpwstr/>
      </vt:variant>
      <vt:variant>
        <vt:lpwstr>_Toc221009490</vt:lpwstr>
      </vt:variant>
      <vt:variant>
        <vt:i4>1310775</vt:i4>
      </vt:variant>
      <vt:variant>
        <vt:i4>29</vt:i4>
      </vt:variant>
      <vt:variant>
        <vt:i4>0</vt:i4>
      </vt:variant>
      <vt:variant>
        <vt:i4>5</vt:i4>
      </vt:variant>
      <vt:variant>
        <vt:lpwstr/>
      </vt:variant>
      <vt:variant>
        <vt:lpwstr>_Toc221009489</vt:lpwstr>
      </vt:variant>
      <vt:variant>
        <vt:i4>1310775</vt:i4>
      </vt:variant>
      <vt:variant>
        <vt:i4>23</vt:i4>
      </vt:variant>
      <vt:variant>
        <vt:i4>0</vt:i4>
      </vt:variant>
      <vt:variant>
        <vt:i4>5</vt:i4>
      </vt:variant>
      <vt:variant>
        <vt:lpwstr/>
      </vt:variant>
      <vt:variant>
        <vt:lpwstr>_Toc221009488</vt:lpwstr>
      </vt:variant>
      <vt:variant>
        <vt:i4>1310775</vt:i4>
      </vt:variant>
      <vt:variant>
        <vt:i4>17</vt:i4>
      </vt:variant>
      <vt:variant>
        <vt:i4>0</vt:i4>
      </vt:variant>
      <vt:variant>
        <vt:i4>5</vt:i4>
      </vt:variant>
      <vt:variant>
        <vt:lpwstr/>
      </vt:variant>
      <vt:variant>
        <vt:lpwstr>_Toc221009487</vt:lpwstr>
      </vt:variant>
      <vt:variant>
        <vt:i4>1310775</vt:i4>
      </vt:variant>
      <vt:variant>
        <vt:i4>11</vt:i4>
      </vt:variant>
      <vt:variant>
        <vt:i4>0</vt:i4>
      </vt:variant>
      <vt:variant>
        <vt:i4>5</vt:i4>
      </vt:variant>
      <vt:variant>
        <vt:lpwstr/>
      </vt:variant>
      <vt:variant>
        <vt:lpwstr>_Toc221009486</vt:lpwstr>
      </vt:variant>
      <vt:variant>
        <vt:i4>2490480</vt:i4>
      </vt:variant>
      <vt:variant>
        <vt:i4>6</vt:i4>
      </vt:variant>
      <vt:variant>
        <vt:i4>0</vt:i4>
      </vt:variant>
      <vt:variant>
        <vt:i4>5</vt:i4>
      </vt:variant>
      <vt:variant>
        <vt:lpwstr>http://relayservice.gov.au/</vt:lpwstr>
      </vt:variant>
      <vt:variant>
        <vt:lpwstr/>
      </vt:variant>
      <vt:variant>
        <vt:i4>7208999</vt:i4>
      </vt:variant>
      <vt:variant>
        <vt:i4>3</vt:i4>
      </vt:variant>
      <vt:variant>
        <vt:i4>0</vt:i4>
      </vt:variant>
      <vt:variant>
        <vt:i4>5</vt:i4>
      </vt:variant>
      <vt:variant>
        <vt:lpwstr>http://www.accan.org.au/grants</vt:lpwstr>
      </vt:variant>
      <vt:variant>
        <vt:lpwstr/>
      </vt:variant>
      <vt:variant>
        <vt:i4>5570592</vt:i4>
      </vt:variant>
      <vt:variant>
        <vt:i4>0</vt:i4>
      </vt:variant>
      <vt:variant>
        <vt:i4>0</vt:i4>
      </vt:variant>
      <vt:variant>
        <vt:i4>5</vt:i4>
      </vt:variant>
      <vt:variant>
        <vt:lpwstr>mailto:grants@accan.org.au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Karliychuk</dc:creator>
  <cp:keywords/>
  <cp:lastModifiedBy>Samuel Kininmonth</cp:lastModifiedBy>
  <cp:revision>364</cp:revision>
  <cp:lastPrinted>2025-03-06T15:06:00Z</cp:lastPrinted>
  <dcterms:created xsi:type="dcterms:W3CDTF">2024-11-28T10:17:00Z</dcterms:created>
  <dcterms:modified xsi:type="dcterms:W3CDTF">2026-02-03T00:27:00Z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16;#Rebekah Sarkoezy;#27;#Meredith Lea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0x010100DDB21DEAB7E89C41B9C495762F16A77C</vt:lpwstr>
  </property>
</Properties>
</file>