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4A0" w:firstRow="1" w:lastRow="0" w:firstColumn="1" w:lastColumn="0" w:noHBand="0" w:noVBand="1"/>
      </w:tblPr>
      <w:tblGrid>
        <w:gridCol w:w="9026"/>
      </w:tblGrid>
      <w:tr w:rsidR="00954CA1" w14:paraId="33D7FAED" w14:textId="77777777" w:rsidTr="00824A9E">
        <w:trPr>
          <w:trHeight w:val="2880"/>
          <w:jc w:val="center"/>
        </w:trPr>
        <w:tc>
          <w:tcPr>
            <w:tcW w:w="5000" w:type="pct"/>
          </w:tcPr>
          <w:p w14:paraId="6018D609" w14:textId="77777777" w:rsidR="00954CA1" w:rsidRPr="00954CA1" w:rsidRDefault="00954CA1">
            <w:pPr>
              <w:pStyle w:val="NoSpacing"/>
              <w:jc w:val="center"/>
              <w:rPr>
                <w:rFonts w:ascii="Cambria" w:eastAsia="Times New Roman" w:hAnsi="Cambria" w:cs="Times New Roman"/>
                <w:caps/>
              </w:rPr>
            </w:pPr>
          </w:p>
        </w:tc>
      </w:tr>
      <w:tr w:rsidR="00954CA1" w:rsidRPr="00824A9E" w14:paraId="554EB789" w14:textId="77777777" w:rsidTr="00824A9E">
        <w:trPr>
          <w:trHeight w:val="1440"/>
          <w:jc w:val="center"/>
        </w:trPr>
        <w:tc>
          <w:tcPr>
            <w:tcW w:w="5000" w:type="pct"/>
            <w:vAlign w:val="center"/>
          </w:tcPr>
          <w:p w14:paraId="7FC21FE6" w14:textId="60A35A7E" w:rsidR="00954CA1" w:rsidRPr="007C740B" w:rsidRDefault="007C740B" w:rsidP="00824A9E">
            <w:pPr>
              <w:pStyle w:val="Title1"/>
              <w:rPr>
                <w:lang w:val="en-GB"/>
              </w:rPr>
            </w:pPr>
            <w:r w:rsidRPr="007C740B">
              <w:rPr>
                <w:b/>
                <w:bCs/>
                <w:lang w:val="en-GB"/>
              </w:rPr>
              <w:t xml:space="preserve">E-change and </w:t>
            </w:r>
            <w:r w:rsidRPr="007C740B">
              <w:rPr>
                <w:b/>
                <w:bCs/>
                <w:lang w:val="en-GB"/>
              </w:rPr>
              <w:br/>
              <w:t xml:space="preserve">remote work </w:t>
            </w:r>
            <w:r w:rsidRPr="007C740B">
              <w:rPr>
                <w:b/>
                <w:bCs/>
                <w:lang w:val="en-GB"/>
              </w:rPr>
              <w:br/>
              <w:t>in Australia</w:t>
            </w:r>
          </w:p>
        </w:tc>
      </w:tr>
      <w:tr w:rsidR="00954CA1" w14:paraId="0B709FE6" w14:textId="77777777" w:rsidTr="00824A9E">
        <w:trPr>
          <w:trHeight w:val="720"/>
          <w:jc w:val="center"/>
        </w:trPr>
        <w:tc>
          <w:tcPr>
            <w:tcW w:w="5000" w:type="pct"/>
            <w:vAlign w:val="center"/>
          </w:tcPr>
          <w:p w14:paraId="47E3DBB6" w14:textId="75D3848A" w:rsidR="00824A9E" w:rsidRPr="008D1CAF" w:rsidRDefault="00824A9E" w:rsidP="007C740B">
            <w:pPr>
              <w:pStyle w:val="TITLE2"/>
              <w:ind w:left="0"/>
              <w:jc w:val="left"/>
            </w:pPr>
          </w:p>
        </w:tc>
      </w:tr>
      <w:tr w:rsidR="00954CA1" w14:paraId="3EFAA837" w14:textId="77777777">
        <w:trPr>
          <w:trHeight w:val="360"/>
          <w:jc w:val="center"/>
        </w:trPr>
        <w:tc>
          <w:tcPr>
            <w:tcW w:w="5000" w:type="pct"/>
            <w:vAlign w:val="center"/>
          </w:tcPr>
          <w:p w14:paraId="7AB2F8AB" w14:textId="77777777" w:rsidR="00954CA1" w:rsidRDefault="00954CA1">
            <w:pPr>
              <w:pStyle w:val="NoSpacing"/>
              <w:jc w:val="center"/>
            </w:pPr>
          </w:p>
        </w:tc>
      </w:tr>
      <w:tr w:rsidR="00954CA1" w14:paraId="6A8E9E8C" w14:textId="77777777">
        <w:trPr>
          <w:trHeight w:val="360"/>
          <w:jc w:val="center"/>
        </w:trPr>
        <w:tc>
          <w:tcPr>
            <w:tcW w:w="5000" w:type="pct"/>
            <w:vAlign w:val="center"/>
          </w:tcPr>
          <w:p w14:paraId="311415A1" w14:textId="2B721395" w:rsidR="00954CA1" w:rsidRPr="007C740B" w:rsidRDefault="007C740B" w:rsidP="007C740B">
            <w:pPr>
              <w:pStyle w:val="NoSpacing"/>
              <w:jc w:val="center"/>
              <w:rPr>
                <w:b/>
                <w:bCs/>
                <w:sz w:val="24"/>
                <w:szCs w:val="24"/>
                <w:lang w:val="en-GB"/>
              </w:rPr>
            </w:pPr>
            <w:r w:rsidRPr="007C740B">
              <w:rPr>
                <w:b/>
                <w:bCs/>
                <w:sz w:val="24"/>
                <w:szCs w:val="24"/>
                <w:lang w:val="en-GB"/>
              </w:rPr>
              <w:t>Andrew Glover, Tania Lewis, and Julian Waters-Lynch</w:t>
            </w:r>
          </w:p>
        </w:tc>
      </w:tr>
      <w:tr w:rsidR="00954CA1" w14:paraId="55F94F20" w14:textId="77777777">
        <w:trPr>
          <w:trHeight w:val="360"/>
          <w:jc w:val="center"/>
        </w:trPr>
        <w:tc>
          <w:tcPr>
            <w:tcW w:w="5000" w:type="pct"/>
            <w:vAlign w:val="center"/>
          </w:tcPr>
          <w:p w14:paraId="7C6551A0" w14:textId="2C9095B2" w:rsidR="00954CA1" w:rsidRPr="00B37BFE" w:rsidRDefault="007C740B" w:rsidP="00AE36AE">
            <w:pPr>
              <w:pStyle w:val="NoSpacing"/>
              <w:jc w:val="center"/>
              <w:rPr>
                <w:b/>
                <w:bCs/>
                <w:sz w:val="24"/>
                <w:szCs w:val="24"/>
              </w:rPr>
            </w:pPr>
            <w:r>
              <w:rPr>
                <w:b/>
                <w:bCs/>
                <w:sz w:val="24"/>
                <w:szCs w:val="24"/>
              </w:rPr>
              <w:t>2022</w:t>
            </w:r>
          </w:p>
        </w:tc>
      </w:tr>
    </w:tbl>
    <w:p w14:paraId="585D5CF5" w14:textId="7609BF85" w:rsidR="005F7BA2" w:rsidRDefault="007C740B" w:rsidP="00E84EA1">
      <w:pPr>
        <w:sectPr w:rsidR="005F7BA2" w:rsidSect="00EA0FC1">
          <w:footerReference w:type="default" r:id="rId11"/>
          <w:pgSz w:w="11906" w:h="16838"/>
          <w:pgMar w:top="1440" w:right="1440" w:bottom="1440" w:left="1440" w:header="708" w:footer="708" w:gutter="0"/>
          <w:pgNumType w:start="0"/>
          <w:cols w:space="708"/>
          <w:titlePg/>
          <w:docGrid w:linePitch="360"/>
        </w:sectPr>
      </w:pPr>
      <w:r>
        <w:rPr>
          <w:noProof/>
          <w:lang w:val="en-GB" w:eastAsia="en-GB"/>
        </w:rPr>
        <w:drawing>
          <wp:anchor distT="0" distB="0" distL="114300" distR="114300" simplePos="0" relativeHeight="251658241" behindDoc="1" locked="0" layoutInCell="1" allowOverlap="1" wp14:anchorId="3404CC0B" wp14:editId="430C9511">
            <wp:simplePos x="0" y="0"/>
            <wp:positionH relativeFrom="column">
              <wp:posOffset>391886</wp:posOffset>
            </wp:positionH>
            <wp:positionV relativeFrom="paragraph">
              <wp:posOffset>3986349</wp:posOffset>
            </wp:positionV>
            <wp:extent cx="1600200" cy="558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60020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32508">
        <w:rPr>
          <w:noProof/>
          <w:lang w:val="en-GB" w:eastAsia="en-GB"/>
        </w:rPr>
        <w:drawing>
          <wp:anchor distT="0" distB="0" distL="114300" distR="114300" simplePos="0" relativeHeight="251658240" behindDoc="1" locked="0" layoutInCell="1" allowOverlap="1" wp14:anchorId="7FE29F43" wp14:editId="6F0550FE">
            <wp:simplePos x="0" y="0"/>
            <wp:positionH relativeFrom="column">
              <wp:posOffset>3818890</wp:posOffset>
            </wp:positionH>
            <wp:positionV relativeFrom="paragraph">
              <wp:posOffset>3781425</wp:posOffset>
            </wp:positionV>
            <wp:extent cx="1638300" cy="847725"/>
            <wp:effectExtent l="0" t="0" r="12700" b="0"/>
            <wp:wrapNone/>
            <wp:docPr id="3" name="Picture 2" descr="ACC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AN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3830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9CD4DD" w14:textId="77777777" w:rsidR="007C740B" w:rsidRDefault="007C740B" w:rsidP="00E84EA1">
      <w:pPr>
        <w:rPr>
          <w:b/>
        </w:rPr>
      </w:pPr>
      <w:r w:rsidRPr="007C740B">
        <w:rPr>
          <w:b/>
          <w:bCs/>
          <w:lang w:val="en-GB"/>
        </w:rPr>
        <w:lastRenderedPageBreak/>
        <w:t>E-change and remote work in Australia</w:t>
      </w:r>
      <w:r w:rsidRPr="007C740B">
        <w:rPr>
          <w:b/>
        </w:rPr>
        <w:t xml:space="preserve"> </w:t>
      </w:r>
    </w:p>
    <w:p w14:paraId="6E50E030" w14:textId="77777777" w:rsidR="007C740B" w:rsidRDefault="00B37BFE" w:rsidP="00E84EA1">
      <w:pPr>
        <w:rPr>
          <w:b/>
        </w:rPr>
      </w:pPr>
      <w:r>
        <w:t xml:space="preserve">Authored by </w:t>
      </w:r>
      <w:r w:rsidR="007C740B" w:rsidRPr="007C740B">
        <w:rPr>
          <w:b/>
          <w:bCs/>
          <w:lang w:val="en-GB"/>
        </w:rPr>
        <w:t>Andrew Glover, Tania Lewis, and Julian Waters-Lynch</w:t>
      </w:r>
      <w:r w:rsidR="007C740B" w:rsidRPr="007C740B">
        <w:rPr>
          <w:b/>
        </w:rPr>
        <w:t xml:space="preserve"> </w:t>
      </w:r>
    </w:p>
    <w:p w14:paraId="4114BA17" w14:textId="7D28B422" w:rsidR="00B37BFE" w:rsidRDefault="00B37BFE" w:rsidP="00E84EA1">
      <w:r>
        <w:t xml:space="preserve">Published in </w:t>
      </w:r>
      <w:r w:rsidR="007C740B">
        <w:rPr>
          <w:b/>
        </w:rPr>
        <w:t>2022</w:t>
      </w:r>
    </w:p>
    <w:p w14:paraId="5333E2FD" w14:textId="77777777" w:rsidR="0060069B" w:rsidRPr="0060069B" w:rsidRDefault="0060069B" w:rsidP="0060069B">
      <w:pPr>
        <w:rPr>
          <w:rFonts w:cs="Calibri"/>
        </w:rPr>
      </w:pPr>
      <w:r w:rsidRPr="0060069B">
        <w:rPr>
          <w:rFonts w:cs="Calibri"/>
        </w:rPr>
        <w:t>This project was funded by a grant from the Australian Communications Consumer Action Network (ACCAN).</w:t>
      </w:r>
    </w:p>
    <w:p w14:paraId="0897ED90" w14:textId="77777777" w:rsidR="00B37BFE" w:rsidRDefault="00B37BFE" w:rsidP="00E84EA1">
      <w:r>
        <w:t>The operation of the Australian Communications Consumer Action Network is made possible</w:t>
      </w:r>
      <w:r w:rsidR="009D0CDA">
        <w:t xml:space="preserve"> by funding provided by the Commonwealth of Australia under section 593 of the </w:t>
      </w:r>
      <w:r w:rsidR="009D0CDA">
        <w:rPr>
          <w:i/>
        </w:rPr>
        <w:t>Telecommunications Act 1997</w:t>
      </w:r>
      <w:r w:rsidR="009D0CDA">
        <w:t>. This funding is recovered from charges on telecommunications carriers.</w:t>
      </w:r>
    </w:p>
    <w:p w14:paraId="47816522" w14:textId="5530158D" w:rsidR="009D0CDA" w:rsidRPr="007C740B" w:rsidRDefault="007C740B" w:rsidP="00E84EA1">
      <w:pPr>
        <w:rPr>
          <w:b/>
          <w:lang w:val="en-GB"/>
        </w:rPr>
      </w:pPr>
      <w:r w:rsidRPr="007C740B">
        <w:rPr>
          <w:b/>
          <w:bCs/>
          <w:lang w:val="en-GB"/>
        </w:rPr>
        <w:t>RMIT University</w:t>
      </w:r>
      <w:r w:rsidR="009D0CDA">
        <w:br/>
        <w:t>Website:</w:t>
      </w:r>
      <w:r w:rsidR="00CE42FD">
        <w:t xml:space="preserve"> </w:t>
      </w:r>
      <w:hyperlink r:id="rId14" w:history="1">
        <w:r w:rsidRPr="007C740B">
          <w:rPr>
            <w:rStyle w:val="Hyperlink"/>
            <w:b/>
            <w:lang w:val="en-GB"/>
          </w:rPr>
          <w:t>www.rmit.edu.au</w:t>
        </w:r>
      </w:hyperlink>
      <w:r w:rsidR="009D0CDA">
        <w:br/>
        <w:t>Email:</w:t>
      </w:r>
      <w:r w:rsidR="00CE42FD">
        <w:t xml:space="preserve"> </w:t>
      </w:r>
      <w:hyperlink r:id="rId15" w:history="1">
        <w:r w:rsidRPr="007C740B">
          <w:rPr>
            <w:rStyle w:val="Hyperlink"/>
            <w:b/>
            <w:lang w:val="en-GB"/>
          </w:rPr>
          <w:t>andrew.glover2@rmit.edu.au</w:t>
        </w:r>
      </w:hyperlink>
      <w:r w:rsidR="009D0CDA">
        <w:br/>
        <w:t xml:space="preserve">Telephone: </w:t>
      </w:r>
      <w:r w:rsidR="0056404B">
        <w:rPr>
          <w:b/>
          <w:lang w:val="en-GB"/>
        </w:rPr>
        <w:t>0</w:t>
      </w:r>
      <w:r w:rsidRPr="007C740B">
        <w:rPr>
          <w:b/>
          <w:lang w:val="en-GB"/>
        </w:rPr>
        <w:t>407951790</w:t>
      </w:r>
    </w:p>
    <w:p w14:paraId="4A11AF8E" w14:textId="77777777" w:rsidR="00931ABA" w:rsidRDefault="00707C7F" w:rsidP="0060069B">
      <w:r w:rsidRPr="003B71C6">
        <w:rPr>
          <w:b/>
        </w:rPr>
        <w:t xml:space="preserve">Australian Communications </w:t>
      </w:r>
      <w:r w:rsidR="009D0CDA" w:rsidRPr="003B71C6">
        <w:rPr>
          <w:b/>
        </w:rPr>
        <w:t>Consumer Action Network</w:t>
      </w:r>
      <w:r w:rsidR="009D0CDA" w:rsidRPr="003B71C6">
        <w:rPr>
          <w:b/>
        </w:rPr>
        <w:br/>
      </w:r>
      <w:r w:rsidR="009D0CDA">
        <w:t xml:space="preserve">Website: </w:t>
      </w:r>
      <w:hyperlink r:id="rId16" w:tooltip="ACCAN website [opens in separate window]" w:history="1">
        <w:r w:rsidR="00550884" w:rsidRPr="00035418">
          <w:rPr>
            <w:rStyle w:val="Hyperlink"/>
          </w:rPr>
          <w:t>www.accan.org.au</w:t>
        </w:r>
      </w:hyperlink>
      <w:r w:rsidR="00550884">
        <w:t xml:space="preserve"> </w:t>
      </w:r>
      <w:r w:rsidR="009D0CDA">
        <w:br/>
        <w:t xml:space="preserve">Email: </w:t>
      </w:r>
      <w:hyperlink r:id="rId17" w:history="1">
        <w:r w:rsidR="00550884" w:rsidRPr="00035418">
          <w:rPr>
            <w:rStyle w:val="Hyperlink"/>
          </w:rPr>
          <w:t>grants@accan.org.au</w:t>
        </w:r>
      </w:hyperlink>
      <w:r w:rsidR="00550884">
        <w:t xml:space="preserve"> </w:t>
      </w:r>
      <w:r w:rsidR="009D0CDA">
        <w:br/>
        <w:t>Telephone: 02 9288 4000</w:t>
      </w:r>
    </w:p>
    <w:p w14:paraId="2388AB23" w14:textId="77777777" w:rsidR="0060069B" w:rsidRPr="004E682E" w:rsidRDefault="0060069B" w:rsidP="0060069B">
      <w:r w:rsidRPr="00560CC4">
        <w:rPr>
          <w:iCs/>
        </w:rPr>
        <w:t>If</w:t>
      </w:r>
      <w:r>
        <w:rPr>
          <w:iCs/>
        </w:rPr>
        <w:t xml:space="preserve"> </w:t>
      </w:r>
      <w:r w:rsidRPr="00560CC4">
        <w:rPr>
          <w:iCs/>
        </w:rPr>
        <w:t>you</w:t>
      </w:r>
      <w:r>
        <w:rPr>
          <w:iCs/>
        </w:rPr>
        <w:t xml:space="preserve"> </w:t>
      </w:r>
      <w:r w:rsidRPr="00560CC4">
        <w:rPr>
          <w:iCs/>
        </w:rPr>
        <w:t>are</w:t>
      </w:r>
      <w:r>
        <w:rPr>
          <w:iCs/>
        </w:rPr>
        <w:t xml:space="preserve"> </w:t>
      </w:r>
      <w:r w:rsidRPr="00560CC4">
        <w:rPr>
          <w:iCs/>
        </w:rPr>
        <w:t>deaf,</w:t>
      </w:r>
      <w:r>
        <w:rPr>
          <w:iCs/>
        </w:rPr>
        <w:t xml:space="preserve"> </w:t>
      </w:r>
      <w:r w:rsidRPr="00560CC4">
        <w:rPr>
          <w:iCs/>
        </w:rPr>
        <w:t>or</w:t>
      </w:r>
      <w:r>
        <w:rPr>
          <w:iCs/>
        </w:rPr>
        <w:t xml:space="preserve"> </w:t>
      </w:r>
      <w:r w:rsidRPr="00560CC4">
        <w:rPr>
          <w:iCs/>
        </w:rPr>
        <w:t>have</w:t>
      </w:r>
      <w:r>
        <w:rPr>
          <w:iCs/>
        </w:rPr>
        <w:t xml:space="preserve"> </w:t>
      </w:r>
      <w:r w:rsidRPr="00560CC4">
        <w:rPr>
          <w:iCs/>
        </w:rPr>
        <w:t>a</w:t>
      </w:r>
      <w:r>
        <w:rPr>
          <w:iCs/>
        </w:rPr>
        <w:t xml:space="preserve"> </w:t>
      </w:r>
      <w:r w:rsidRPr="00560CC4">
        <w:rPr>
          <w:iCs/>
        </w:rPr>
        <w:t>hearing</w:t>
      </w:r>
      <w:r>
        <w:rPr>
          <w:iCs/>
        </w:rPr>
        <w:t xml:space="preserve"> </w:t>
      </w:r>
      <w:r w:rsidRPr="00560CC4">
        <w:rPr>
          <w:iCs/>
        </w:rPr>
        <w:t>or</w:t>
      </w:r>
      <w:r>
        <w:rPr>
          <w:iCs/>
        </w:rPr>
        <w:t xml:space="preserve"> </w:t>
      </w:r>
      <w:r w:rsidRPr="00560CC4">
        <w:rPr>
          <w:iCs/>
        </w:rPr>
        <w:t>speech</w:t>
      </w:r>
      <w:r>
        <w:rPr>
          <w:iCs/>
        </w:rPr>
        <w:t xml:space="preserve"> </w:t>
      </w:r>
      <w:r w:rsidRPr="00560CC4">
        <w:rPr>
          <w:iCs/>
        </w:rPr>
        <w:t>impairment,</w:t>
      </w:r>
      <w:r>
        <w:rPr>
          <w:iCs/>
        </w:rPr>
        <w:t xml:space="preserve"> </w:t>
      </w:r>
      <w:r w:rsidRPr="00560CC4">
        <w:rPr>
          <w:iCs/>
        </w:rPr>
        <w:t>contact</w:t>
      </w:r>
      <w:r>
        <w:rPr>
          <w:iCs/>
        </w:rPr>
        <w:t xml:space="preserve"> us through </w:t>
      </w:r>
      <w:r w:rsidRPr="00560CC4">
        <w:rPr>
          <w:iCs/>
        </w:rPr>
        <w:t>the</w:t>
      </w:r>
      <w:r>
        <w:rPr>
          <w:iCs/>
        </w:rPr>
        <w:t xml:space="preserve"> </w:t>
      </w:r>
      <w:r w:rsidRPr="00560CC4">
        <w:rPr>
          <w:iCs/>
        </w:rPr>
        <w:t>National</w:t>
      </w:r>
      <w:r>
        <w:rPr>
          <w:iCs/>
        </w:rPr>
        <w:t xml:space="preserve"> </w:t>
      </w:r>
      <w:r w:rsidRPr="00560CC4">
        <w:rPr>
          <w:iCs/>
        </w:rPr>
        <w:t>Relay</w:t>
      </w:r>
      <w:r>
        <w:rPr>
          <w:iCs/>
        </w:rPr>
        <w:t xml:space="preserve"> </w:t>
      </w:r>
      <w:r w:rsidRPr="00560CC4">
        <w:rPr>
          <w:iCs/>
        </w:rPr>
        <w:t>Service:</w:t>
      </w:r>
      <w:r>
        <w:rPr>
          <w:iCs/>
        </w:rPr>
        <w:t xml:space="preserve"> </w:t>
      </w:r>
      <w:hyperlink r:id="rId18" w:history="1">
        <w:r w:rsidR="002C6401">
          <w:rPr>
            <w:rStyle w:val="Hyperlink"/>
          </w:rPr>
          <w:t>https://www.communications.gov.au/what-we-do/phone/services-people-disability/accesshub/national-relay-service/service-features/national-relay-service-call-numbers</w:t>
        </w:r>
      </w:hyperlink>
    </w:p>
    <w:p w14:paraId="4D1A1B4E" w14:textId="4BBBDEF0" w:rsidR="00793F5F" w:rsidRDefault="009D0CDA" w:rsidP="00E84EA1">
      <w:r>
        <w:t xml:space="preserve">ISBN: </w:t>
      </w:r>
      <w:r w:rsidR="004C07AE">
        <w:rPr>
          <w:b/>
        </w:rPr>
        <w:t>978-1-921974-73-1</w:t>
      </w:r>
      <w:r w:rsidR="00793F5F">
        <w:br/>
        <w:t xml:space="preserve">Cover image: </w:t>
      </w:r>
      <w:r w:rsidR="004C07AE">
        <w:rPr>
          <w:b/>
        </w:rPr>
        <w:t xml:space="preserve">Photo by Britt </w:t>
      </w:r>
      <w:proofErr w:type="spellStart"/>
      <w:r w:rsidR="004C07AE">
        <w:rPr>
          <w:b/>
        </w:rPr>
        <w:t>Gaiser</w:t>
      </w:r>
      <w:proofErr w:type="spellEnd"/>
      <w:r w:rsidR="004C07AE">
        <w:rPr>
          <w:b/>
        </w:rPr>
        <w:t xml:space="preserve"> on </w:t>
      </w:r>
      <w:proofErr w:type="spellStart"/>
      <w:r w:rsidR="004C07AE">
        <w:rPr>
          <w:b/>
        </w:rPr>
        <w:t>Unsplash</w:t>
      </w:r>
      <w:proofErr w:type="spellEnd"/>
    </w:p>
    <w:p w14:paraId="7D966503" w14:textId="11385B5D" w:rsidR="00793F5F" w:rsidRDefault="00132508" w:rsidP="00793F5F">
      <w:pPr>
        <w:autoSpaceDE w:val="0"/>
        <w:autoSpaceDN w:val="0"/>
        <w:adjustRightInd w:val="0"/>
      </w:pPr>
      <w:r w:rsidRPr="008A4B6A">
        <w:rPr>
          <w:noProof/>
          <w:lang w:val="en-GB" w:eastAsia="en-GB"/>
        </w:rPr>
        <w:drawing>
          <wp:inline distT="0" distB="0" distL="0" distR="0" wp14:anchorId="3714A1D5" wp14:editId="19E56AA1">
            <wp:extent cx="1125593" cy="401271"/>
            <wp:effectExtent l="0" t="0" r="0" b="5715"/>
            <wp:docPr id="1" name="Picture 464"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Picture 464" title="Creative Commons logo"/>
                    <pic:cNvPicPr>
                      <a:picLocks noChangeAspect="1" noChangeArrowheads="1"/>
                    </pic:cNvPicPr>
                  </pic:nvPicPr>
                  <pic:blipFill>
                    <a:blip r:embed="rId19" cstate="print"/>
                    <a:srcRect/>
                    <a:stretch>
                      <a:fillRect/>
                    </a:stretch>
                  </pic:blipFill>
                  <pic:spPr bwMode="auto">
                    <a:xfrm>
                      <a:off x="0" y="0"/>
                      <a:ext cx="1125220" cy="400685"/>
                    </a:xfrm>
                    <a:prstGeom prst="rect">
                      <a:avLst/>
                    </a:prstGeom>
                    <a:noFill/>
                    <a:ln w="9525">
                      <a:noFill/>
                      <a:miter lim="800000"/>
                      <a:headEnd/>
                      <a:tailEnd/>
                    </a:ln>
                  </pic:spPr>
                </pic:pic>
              </a:graphicData>
            </a:graphic>
          </wp:inline>
        </w:drawing>
      </w:r>
    </w:p>
    <w:p w14:paraId="0DAE1097" w14:textId="0CD05BAB" w:rsidR="00793F5F" w:rsidRDefault="00793F5F" w:rsidP="00793F5F">
      <w:pPr>
        <w:autoSpaceDE w:val="0"/>
        <w:autoSpaceDN w:val="0"/>
        <w:adjustRightInd w:val="0"/>
      </w:pPr>
      <w:r w:rsidRPr="00DA61B3">
        <w:t xml:space="preserve">This work is copyright, licensed under the Creative Commons Attribution </w:t>
      </w:r>
      <w:r w:rsidR="00ED072C">
        <w:t>4</w:t>
      </w:r>
      <w:r w:rsidRPr="00DA61B3">
        <w:t xml:space="preserve">.0 </w:t>
      </w:r>
      <w:r w:rsidR="00ED072C">
        <w:t>International</w:t>
      </w:r>
      <w:r w:rsidRPr="00DA61B3">
        <w:t xml:space="preserve"> Licence. You are free to</w:t>
      </w:r>
      <w:r>
        <w:t xml:space="preserve"> </w:t>
      </w:r>
      <w:r w:rsidRPr="00DA61B3">
        <w:t>cite, copy, communicate and adapt this work, so lo</w:t>
      </w:r>
      <w:r>
        <w:t xml:space="preserve">ng as you attribute the authors and </w:t>
      </w:r>
      <w:r w:rsidR="00CE42FD">
        <w:t>“</w:t>
      </w:r>
      <w:r w:rsidR="00FE484D">
        <w:rPr>
          <w:b/>
        </w:rPr>
        <w:t>RMIT University</w:t>
      </w:r>
      <w:r>
        <w:t xml:space="preserve">, supported by a grant from the Australian Communications Consumer Action Network”. </w:t>
      </w:r>
      <w:r w:rsidR="00ED072C">
        <w:t>To view a copy of this licenc</w:t>
      </w:r>
      <w:r w:rsidRPr="00DA61B3">
        <w:t xml:space="preserve">e, visit </w:t>
      </w:r>
      <w:hyperlink r:id="rId20" w:tooltip="Creative commons licensing website [opens in separate window]" w:history="1">
        <w:r w:rsidR="00ED072C" w:rsidRPr="00ED072C">
          <w:rPr>
            <w:rStyle w:val="Hyperlink"/>
          </w:rPr>
          <w:t>http://creativecommons.org/licenses/by/4.0/</w:t>
        </w:r>
      </w:hyperlink>
    </w:p>
    <w:p w14:paraId="69BF24EE" w14:textId="430CDB6E" w:rsidR="00EA0FC1" w:rsidRDefault="00793F5F" w:rsidP="00EA0FC1">
      <w:pPr>
        <w:rPr>
          <w:color w:val="000000"/>
          <w:szCs w:val="21"/>
        </w:rPr>
      </w:pPr>
      <w:r>
        <w:rPr>
          <w:color w:val="000000"/>
          <w:szCs w:val="21"/>
        </w:rPr>
        <w:t xml:space="preserve">This work can be cited as: </w:t>
      </w:r>
      <w:bookmarkStart w:id="0" w:name="_Toc354411510"/>
      <w:r w:rsidR="000C1C38">
        <w:rPr>
          <w:color w:val="000000"/>
          <w:szCs w:val="21"/>
        </w:rPr>
        <w:t>Glover</w:t>
      </w:r>
      <w:r w:rsidR="009A52B8">
        <w:rPr>
          <w:color w:val="000000"/>
          <w:szCs w:val="21"/>
        </w:rPr>
        <w:t>, A.</w:t>
      </w:r>
      <w:r w:rsidR="00471A77">
        <w:rPr>
          <w:color w:val="000000"/>
          <w:szCs w:val="21"/>
        </w:rPr>
        <w:t>,</w:t>
      </w:r>
      <w:r w:rsidR="009A52B8">
        <w:rPr>
          <w:color w:val="000000"/>
          <w:szCs w:val="21"/>
        </w:rPr>
        <w:t xml:space="preserve"> </w:t>
      </w:r>
      <w:r w:rsidR="000C1C38">
        <w:rPr>
          <w:color w:val="000000"/>
          <w:szCs w:val="21"/>
        </w:rPr>
        <w:t xml:space="preserve">Lewis, T. </w:t>
      </w:r>
      <w:r w:rsidR="00FE5A1A">
        <w:rPr>
          <w:color w:val="000000"/>
          <w:szCs w:val="21"/>
        </w:rPr>
        <w:t>and</w:t>
      </w:r>
      <w:r w:rsidR="000C1C38">
        <w:rPr>
          <w:color w:val="000000"/>
          <w:szCs w:val="21"/>
        </w:rPr>
        <w:t xml:space="preserve"> Waters-Lynch</w:t>
      </w:r>
      <w:r w:rsidR="00471A77">
        <w:rPr>
          <w:color w:val="000000"/>
          <w:szCs w:val="21"/>
        </w:rPr>
        <w:t>, J</w:t>
      </w:r>
      <w:r w:rsidR="00FE5A1A">
        <w:rPr>
          <w:color w:val="000000"/>
          <w:szCs w:val="21"/>
        </w:rPr>
        <w:t>,</w:t>
      </w:r>
      <w:r w:rsidR="009A52B8">
        <w:rPr>
          <w:color w:val="000000"/>
          <w:szCs w:val="21"/>
        </w:rPr>
        <w:t xml:space="preserve"> </w:t>
      </w:r>
      <w:r w:rsidR="00824A9E" w:rsidRPr="00824A9E">
        <w:rPr>
          <w:color w:val="000000"/>
          <w:szCs w:val="21"/>
        </w:rPr>
        <w:t>20</w:t>
      </w:r>
      <w:r w:rsidR="006A0437">
        <w:rPr>
          <w:color w:val="000000"/>
          <w:szCs w:val="21"/>
        </w:rPr>
        <w:t>2</w:t>
      </w:r>
      <w:r w:rsidR="00471A77">
        <w:rPr>
          <w:color w:val="000000"/>
          <w:szCs w:val="21"/>
        </w:rPr>
        <w:t>2</w:t>
      </w:r>
      <w:r w:rsidR="009A52B8">
        <w:rPr>
          <w:color w:val="000000"/>
          <w:szCs w:val="21"/>
        </w:rPr>
        <w:t>,</w:t>
      </w:r>
      <w:r w:rsidR="00824A9E" w:rsidRPr="00824A9E">
        <w:rPr>
          <w:color w:val="000000"/>
          <w:szCs w:val="21"/>
        </w:rPr>
        <w:t xml:space="preserve"> </w:t>
      </w:r>
      <w:r w:rsidR="00FE5A1A">
        <w:rPr>
          <w:i/>
          <w:color w:val="000000"/>
          <w:szCs w:val="21"/>
        </w:rPr>
        <w:t>E-Change and Remote Work in Australia</w:t>
      </w:r>
      <w:r w:rsidR="00824A9E" w:rsidRPr="00824A9E">
        <w:rPr>
          <w:color w:val="000000"/>
          <w:szCs w:val="21"/>
        </w:rPr>
        <w:t>, Australian Communications Consumer Action Network, Sydney.</w:t>
      </w:r>
    </w:p>
    <w:p w14:paraId="5A7D21E3" w14:textId="77777777" w:rsidR="007C740B" w:rsidRDefault="007C740B" w:rsidP="00EA0FC1">
      <w:pPr>
        <w:rPr>
          <w:color w:val="000000"/>
          <w:szCs w:val="21"/>
        </w:rPr>
      </w:pPr>
    </w:p>
    <w:p w14:paraId="64F8A184" w14:textId="77777777" w:rsidR="003F17BD" w:rsidRPr="00824A9E" w:rsidRDefault="003F17BD" w:rsidP="00EA0FC1">
      <w:pPr>
        <w:rPr>
          <w:color w:val="000000"/>
          <w:szCs w:val="21"/>
        </w:rPr>
      </w:pPr>
    </w:p>
    <w:p w14:paraId="315923BD" w14:textId="3D1843C3" w:rsidR="00C90552" w:rsidRDefault="00C90552" w:rsidP="00DD6F0E">
      <w:pPr>
        <w:pStyle w:val="Heading1"/>
        <w:sectPr w:rsidR="00C90552" w:rsidSect="00EA0FC1">
          <w:pgSz w:w="11906" w:h="16838"/>
          <w:pgMar w:top="1440" w:right="1440" w:bottom="1440" w:left="1440" w:header="708" w:footer="708" w:gutter="0"/>
          <w:pgNumType w:start="0"/>
          <w:cols w:space="708"/>
          <w:titlePg/>
          <w:docGrid w:linePitch="360"/>
        </w:sectPr>
      </w:pPr>
    </w:p>
    <w:p w14:paraId="76E79CEB" w14:textId="77777777" w:rsidR="00457BD1" w:rsidRDefault="00617AE2" w:rsidP="00A555FF">
      <w:pPr>
        <w:pStyle w:val="Heading1"/>
        <w:rPr>
          <w:noProof/>
        </w:rPr>
      </w:pPr>
      <w:bookmarkStart w:id="1" w:name="_Toc103433050"/>
      <w:bookmarkStart w:id="2" w:name="_Toc103436203"/>
      <w:bookmarkStart w:id="3" w:name="_Toc105749589"/>
      <w:bookmarkEnd w:id="0"/>
      <w:r>
        <w:rPr>
          <w:lang w:val="en-US" w:eastAsia="ja-JP"/>
        </w:rPr>
        <w:lastRenderedPageBreak/>
        <w:t>Table of Contents</w:t>
      </w:r>
      <w:bookmarkEnd w:id="1"/>
      <w:bookmarkEnd w:id="2"/>
      <w:bookmarkEnd w:id="3"/>
      <w:r w:rsidR="00A555FF">
        <w:rPr>
          <w:lang w:val="en-US" w:eastAsia="ja-JP"/>
        </w:rPr>
        <w:fldChar w:fldCharType="begin"/>
      </w:r>
      <w:r w:rsidR="00A555FF">
        <w:rPr>
          <w:lang w:val="en-US" w:eastAsia="ja-JP"/>
        </w:rPr>
        <w:instrText xml:space="preserve"> TOC \o "1-3" \u </w:instrText>
      </w:r>
      <w:r w:rsidR="00A555FF">
        <w:rPr>
          <w:lang w:val="en-US" w:eastAsia="ja-JP"/>
        </w:rPr>
        <w:fldChar w:fldCharType="separate"/>
      </w:r>
    </w:p>
    <w:p w14:paraId="2E7BD470" w14:textId="53EACD66" w:rsidR="00457BD1" w:rsidRDefault="00457BD1">
      <w:pPr>
        <w:pStyle w:val="TOC1"/>
        <w:tabs>
          <w:tab w:val="right" w:leader="dot" w:pos="9016"/>
        </w:tabs>
        <w:rPr>
          <w:rFonts w:asciiTheme="minorHAnsi" w:eastAsiaTheme="minorEastAsia" w:hAnsiTheme="minorHAnsi" w:cstheme="minorBidi"/>
          <w:noProof/>
          <w:lang w:eastAsia="en-AU"/>
        </w:rPr>
      </w:pPr>
      <w:r w:rsidRPr="00D75543">
        <w:rPr>
          <w:noProof/>
          <w:lang w:val="en-US" w:eastAsia="ja-JP"/>
        </w:rPr>
        <w:t>Table of Contents</w:t>
      </w:r>
      <w:r>
        <w:rPr>
          <w:noProof/>
        </w:rPr>
        <w:tab/>
      </w:r>
      <w:r>
        <w:rPr>
          <w:noProof/>
        </w:rPr>
        <w:fldChar w:fldCharType="begin"/>
      </w:r>
      <w:r>
        <w:rPr>
          <w:noProof/>
        </w:rPr>
        <w:instrText xml:space="preserve"> PAGEREF _Toc105749589 \h </w:instrText>
      </w:r>
      <w:r>
        <w:rPr>
          <w:noProof/>
        </w:rPr>
      </w:r>
      <w:r>
        <w:rPr>
          <w:noProof/>
        </w:rPr>
        <w:fldChar w:fldCharType="separate"/>
      </w:r>
      <w:r>
        <w:rPr>
          <w:noProof/>
        </w:rPr>
        <w:t>i</w:t>
      </w:r>
      <w:r>
        <w:rPr>
          <w:noProof/>
        </w:rPr>
        <w:fldChar w:fldCharType="end"/>
      </w:r>
    </w:p>
    <w:p w14:paraId="5F91AA45" w14:textId="43D5EFB6" w:rsidR="00457BD1" w:rsidRDefault="00457BD1">
      <w:pPr>
        <w:pStyle w:val="TOC1"/>
        <w:tabs>
          <w:tab w:val="right" w:leader="dot" w:pos="9016"/>
        </w:tabs>
        <w:rPr>
          <w:rFonts w:asciiTheme="minorHAnsi" w:eastAsiaTheme="minorEastAsia" w:hAnsiTheme="minorHAnsi" w:cstheme="minorBidi"/>
          <w:noProof/>
          <w:lang w:eastAsia="en-AU"/>
        </w:rPr>
      </w:pPr>
      <w:r>
        <w:rPr>
          <w:noProof/>
        </w:rPr>
        <w:t>Figures and Tables</w:t>
      </w:r>
      <w:r>
        <w:rPr>
          <w:noProof/>
        </w:rPr>
        <w:tab/>
      </w:r>
      <w:r>
        <w:rPr>
          <w:noProof/>
        </w:rPr>
        <w:fldChar w:fldCharType="begin"/>
      </w:r>
      <w:r>
        <w:rPr>
          <w:noProof/>
        </w:rPr>
        <w:instrText xml:space="preserve"> PAGEREF _Toc105749590 \h </w:instrText>
      </w:r>
      <w:r>
        <w:rPr>
          <w:noProof/>
        </w:rPr>
      </w:r>
      <w:r>
        <w:rPr>
          <w:noProof/>
        </w:rPr>
        <w:fldChar w:fldCharType="separate"/>
      </w:r>
      <w:r>
        <w:rPr>
          <w:noProof/>
        </w:rPr>
        <w:t>iv</w:t>
      </w:r>
      <w:r>
        <w:rPr>
          <w:noProof/>
        </w:rPr>
        <w:fldChar w:fldCharType="end"/>
      </w:r>
    </w:p>
    <w:p w14:paraId="723E143F" w14:textId="26EDE257" w:rsidR="00457BD1" w:rsidRDefault="00457BD1">
      <w:pPr>
        <w:pStyle w:val="TOC1"/>
        <w:tabs>
          <w:tab w:val="right" w:leader="dot" w:pos="9016"/>
        </w:tabs>
        <w:rPr>
          <w:rFonts w:asciiTheme="minorHAnsi" w:eastAsiaTheme="minorEastAsia" w:hAnsiTheme="minorHAnsi" w:cstheme="minorBidi"/>
          <w:noProof/>
          <w:lang w:eastAsia="en-AU"/>
        </w:rPr>
      </w:pPr>
      <w:r>
        <w:rPr>
          <w:noProof/>
        </w:rPr>
        <w:t>Acknowledgements</w:t>
      </w:r>
      <w:r>
        <w:rPr>
          <w:noProof/>
        </w:rPr>
        <w:tab/>
      </w:r>
      <w:r>
        <w:rPr>
          <w:noProof/>
        </w:rPr>
        <w:fldChar w:fldCharType="begin"/>
      </w:r>
      <w:r>
        <w:rPr>
          <w:noProof/>
        </w:rPr>
        <w:instrText xml:space="preserve"> PAGEREF _Toc105749591 \h </w:instrText>
      </w:r>
      <w:r>
        <w:rPr>
          <w:noProof/>
        </w:rPr>
      </w:r>
      <w:r>
        <w:rPr>
          <w:noProof/>
        </w:rPr>
        <w:fldChar w:fldCharType="separate"/>
      </w:r>
      <w:r>
        <w:rPr>
          <w:noProof/>
        </w:rPr>
        <w:t>1</w:t>
      </w:r>
      <w:r>
        <w:rPr>
          <w:noProof/>
        </w:rPr>
        <w:fldChar w:fldCharType="end"/>
      </w:r>
    </w:p>
    <w:p w14:paraId="529BA667" w14:textId="2B465608" w:rsidR="00457BD1" w:rsidRDefault="00457BD1">
      <w:pPr>
        <w:pStyle w:val="TOC1"/>
        <w:tabs>
          <w:tab w:val="right" w:leader="dot" w:pos="9016"/>
        </w:tabs>
        <w:rPr>
          <w:rFonts w:asciiTheme="minorHAnsi" w:eastAsiaTheme="minorEastAsia" w:hAnsiTheme="minorHAnsi" w:cstheme="minorBidi"/>
          <w:noProof/>
          <w:lang w:eastAsia="en-AU"/>
        </w:rPr>
      </w:pPr>
      <w:r>
        <w:rPr>
          <w:noProof/>
        </w:rPr>
        <w:t>Executive Summary</w:t>
      </w:r>
      <w:r>
        <w:rPr>
          <w:noProof/>
        </w:rPr>
        <w:tab/>
      </w:r>
      <w:r>
        <w:rPr>
          <w:noProof/>
        </w:rPr>
        <w:fldChar w:fldCharType="begin"/>
      </w:r>
      <w:r>
        <w:rPr>
          <w:noProof/>
        </w:rPr>
        <w:instrText xml:space="preserve"> PAGEREF _Toc105749592 \h </w:instrText>
      </w:r>
      <w:r>
        <w:rPr>
          <w:noProof/>
        </w:rPr>
      </w:r>
      <w:r>
        <w:rPr>
          <w:noProof/>
        </w:rPr>
        <w:fldChar w:fldCharType="separate"/>
      </w:r>
      <w:r>
        <w:rPr>
          <w:noProof/>
        </w:rPr>
        <w:t>2</w:t>
      </w:r>
      <w:r>
        <w:rPr>
          <w:noProof/>
        </w:rPr>
        <w:fldChar w:fldCharType="end"/>
      </w:r>
    </w:p>
    <w:p w14:paraId="384B9E73" w14:textId="6709D60E" w:rsidR="00457BD1" w:rsidRDefault="00457BD1">
      <w:pPr>
        <w:pStyle w:val="TOC2"/>
        <w:tabs>
          <w:tab w:val="right" w:leader="dot" w:pos="9016"/>
        </w:tabs>
        <w:rPr>
          <w:rFonts w:asciiTheme="minorHAnsi" w:eastAsiaTheme="minorEastAsia" w:hAnsiTheme="minorHAnsi" w:cstheme="minorBidi"/>
          <w:noProof/>
          <w:lang w:val="en-AU" w:eastAsia="en-AU"/>
        </w:rPr>
      </w:pPr>
      <w:r>
        <w:rPr>
          <w:noProof/>
        </w:rPr>
        <w:t>What is the report about?</w:t>
      </w:r>
      <w:r>
        <w:rPr>
          <w:noProof/>
        </w:rPr>
        <w:tab/>
      </w:r>
      <w:r>
        <w:rPr>
          <w:noProof/>
        </w:rPr>
        <w:fldChar w:fldCharType="begin"/>
      </w:r>
      <w:r>
        <w:rPr>
          <w:noProof/>
        </w:rPr>
        <w:instrText xml:space="preserve"> PAGEREF _Toc105749593 \h </w:instrText>
      </w:r>
      <w:r>
        <w:rPr>
          <w:noProof/>
        </w:rPr>
      </w:r>
      <w:r>
        <w:rPr>
          <w:noProof/>
        </w:rPr>
        <w:fldChar w:fldCharType="separate"/>
      </w:r>
      <w:r>
        <w:rPr>
          <w:noProof/>
        </w:rPr>
        <w:t>2</w:t>
      </w:r>
      <w:r>
        <w:rPr>
          <w:noProof/>
        </w:rPr>
        <w:fldChar w:fldCharType="end"/>
      </w:r>
    </w:p>
    <w:p w14:paraId="480A843C" w14:textId="39212A3D" w:rsidR="00457BD1" w:rsidRDefault="00457BD1">
      <w:pPr>
        <w:pStyle w:val="TOC2"/>
        <w:tabs>
          <w:tab w:val="right" w:leader="dot" w:pos="9016"/>
        </w:tabs>
        <w:rPr>
          <w:rFonts w:asciiTheme="minorHAnsi" w:eastAsiaTheme="minorEastAsia" w:hAnsiTheme="minorHAnsi" w:cstheme="minorBidi"/>
          <w:noProof/>
          <w:lang w:val="en-AU" w:eastAsia="en-AU"/>
        </w:rPr>
      </w:pPr>
      <w:r>
        <w:rPr>
          <w:noProof/>
        </w:rPr>
        <w:t>Who should read this report?</w:t>
      </w:r>
      <w:r>
        <w:rPr>
          <w:noProof/>
        </w:rPr>
        <w:tab/>
      </w:r>
      <w:r>
        <w:rPr>
          <w:noProof/>
        </w:rPr>
        <w:fldChar w:fldCharType="begin"/>
      </w:r>
      <w:r>
        <w:rPr>
          <w:noProof/>
        </w:rPr>
        <w:instrText xml:space="preserve"> PAGEREF _Toc105749594 \h </w:instrText>
      </w:r>
      <w:r>
        <w:rPr>
          <w:noProof/>
        </w:rPr>
      </w:r>
      <w:r>
        <w:rPr>
          <w:noProof/>
        </w:rPr>
        <w:fldChar w:fldCharType="separate"/>
      </w:r>
      <w:r>
        <w:rPr>
          <w:noProof/>
        </w:rPr>
        <w:t>2</w:t>
      </w:r>
      <w:r>
        <w:rPr>
          <w:noProof/>
        </w:rPr>
        <w:fldChar w:fldCharType="end"/>
      </w:r>
    </w:p>
    <w:p w14:paraId="567FBF32" w14:textId="6F481BFF" w:rsidR="00457BD1" w:rsidRDefault="00457BD1">
      <w:pPr>
        <w:pStyle w:val="TOC2"/>
        <w:tabs>
          <w:tab w:val="right" w:leader="dot" w:pos="9016"/>
        </w:tabs>
        <w:rPr>
          <w:rFonts w:asciiTheme="minorHAnsi" w:eastAsiaTheme="minorEastAsia" w:hAnsiTheme="minorHAnsi" w:cstheme="minorBidi"/>
          <w:noProof/>
          <w:lang w:val="en-AU" w:eastAsia="en-AU"/>
        </w:rPr>
      </w:pPr>
      <w:r>
        <w:rPr>
          <w:noProof/>
        </w:rPr>
        <w:t>Report structure</w:t>
      </w:r>
      <w:r>
        <w:rPr>
          <w:noProof/>
        </w:rPr>
        <w:tab/>
      </w:r>
      <w:r>
        <w:rPr>
          <w:noProof/>
        </w:rPr>
        <w:fldChar w:fldCharType="begin"/>
      </w:r>
      <w:r>
        <w:rPr>
          <w:noProof/>
        </w:rPr>
        <w:instrText xml:space="preserve"> PAGEREF _Toc105749595 \h </w:instrText>
      </w:r>
      <w:r>
        <w:rPr>
          <w:noProof/>
        </w:rPr>
      </w:r>
      <w:r>
        <w:rPr>
          <w:noProof/>
        </w:rPr>
        <w:fldChar w:fldCharType="separate"/>
      </w:r>
      <w:r>
        <w:rPr>
          <w:noProof/>
        </w:rPr>
        <w:t>4</w:t>
      </w:r>
      <w:r>
        <w:rPr>
          <w:noProof/>
        </w:rPr>
        <w:fldChar w:fldCharType="end"/>
      </w:r>
    </w:p>
    <w:p w14:paraId="7DD6D35A" w14:textId="56CF4C41" w:rsidR="00457BD1" w:rsidRDefault="00457BD1">
      <w:pPr>
        <w:pStyle w:val="TOC1"/>
        <w:tabs>
          <w:tab w:val="right" w:leader="dot" w:pos="9016"/>
        </w:tabs>
        <w:rPr>
          <w:rFonts w:asciiTheme="minorHAnsi" w:eastAsiaTheme="minorEastAsia" w:hAnsiTheme="minorHAnsi" w:cstheme="minorBidi"/>
          <w:noProof/>
          <w:lang w:eastAsia="en-AU"/>
        </w:rPr>
      </w:pPr>
      <w:r w:rsidRPr="00D75543">
        <w:rPr>
          <w:noProof/>
          <w:lang w:val="en-US" w:eastAsia="ja-JP"/>
        </w:rPr>
        <w:t>Introduction</w:t>
      </w:r>
      <w:r>
        <w:rPr>
          <w:noProof/>
        </w:rPr>
        <w:tab/>
      </w:r>
      <w:r>
        <w:rPr>
          <w:noProof/>
        </w:rPr>
        <w:fldChar w:fldCharType="begin"/>
      </w:r>
      <w:r>
        <w:rPr>
          <w:noProof/>
        </w:rPr>
        <w:instrText xml:space="preserve"> PAGEREF _Toc105749596 \h </w:instrText>
      </w:r>
      <w:r>
        <w:rPr>
          <w:noProof/>
        </w:rPr>
      </w:r>
      <w:r>
        <w:rPr>
          <w:noProof/>
        </w:rPr>
        <w:fldChar w:fldCharType="separate"/>
      </w:r>
      <w:r>
        <w:rPr>
          <w:noProof/>
        </w:rPr>
        <w:t>6</w:t>
      </w:r>
      <w:r>
        <w:rPr>
          <w:noProof/>
        </w:rPr>
        <w:fldChar w:fldCharType="end"/>
      </w:r>
    </w:p>
    <w:p w14:paraId="35771D01" w14:textId="7A3832CE" w:rsidR="00457BD1" w:rsidRDefault="00457BD1">
      <w:pPr>
        <w:pStyle w:val="TOC2"/>
        <w:tabs>
          <w:tab w:val="right" w:leader="dot" w:pos="9016"/>
        </w:tabs>
        <w:rPr>
          <w:rFonts w:asciiTheme="minorHAnsi" w:eastAsiaTheme="minorEastAsia" w:hAnsiTheme="minorHAnsi" w:cstheme="minorBidi"/>
          <w:noProof/>
          <w:lang w:val="en-AU" w:eastAsia="en-AU"/>
        </w:rPr>
      </w:pPr>
      <w:r>
        <w:rPr>
          <w:noProof/>
        </w:rPr>
        <w:t>Approach and sites chosen</w:t>
      </w:r>
      <w:r>
        <w:rPr>
          <w:noProof/>
        </w:rPr>
        <w:tab/>
      </w:r>
      <w:r>
        <w:rPr>
          <w:noProof/>
        </w:rPr>
        <w:fldChar w:fldCharType="begin"/>
      </w:r>
      <w:r>
        <w:rPr>
          <w:noProof/>
        </w:rPr>
        <w:instrText xml:space="preserve"> PAGEREF _Toc105749597 \h </w:instrText>
      </w:r>
      <w:r>
        <w:rPr>
          <w:noProof/>
        </w:rPr>
      </w:r>
      <w:r>
        <w:rPr>
          <w:noProof/>
        </w:rPr>
        <w:fldChar w:fldCharType="separate"/>
      </w:r>
      <w:r>
        <w:rPr>
          <w:noProof/>
        </w:rPr>
        <w:t>7</w:t>
      </w:r>
      <w:r>
        <w:rPr>
          <w:noProof/>
        </w:rPr>
        <w:fldChar w:fldCharType="end"/>
      </w:r>
    </w:p>
    <w:p w14:paraId="35A08C33" w14:textId="76CC5DA1" w:rsidR="00457BD1" w:rsidRDefault="00457BD1">
      <w:pPr>
        <w:pStyle w:val="TOC1"/>
        <w:tabs>
          <w:tab w:val="right" w:leader="dot" w:pos="9016"/>
        </w:tabs>
        <w:rPr>
          <w:rFonts w:asciiTheme="minorHAnsi" w:eastAsiaTheme="minorEastAsia" w:hAnsiTheme="minorHAnsi" w:cstheme="minorBidi"/>
          <w:noProof/>
          <w:lang w:eastAsia="en-AU"/>
        </w:rPr>
      </w:pPr>
      <w:r w:rsidRPr="00D75543">
        <w:rPr>
          <w:rFonts w:eastAsia="MS Mincho"/>
          <w:noProof/>
          <w:lang w:val="en-GB" w:eastAsia="en-AU"/>
        </w:rPr>
        <w:t>Background - The e-change movement in Australia</w:t>
      </w:r>
      <w:r>
        <w:rPr>
          <w:noProof/>
        </w:rPr>
        <w:tab/>
      </w:r>
      <w:r>
        <w:rPr>
          <w:noProof/>
        </w:rPr>
        <w:fldChar w:fldCharType="begin"/>
      </w:r>
      <w:r>
        <w:rPr>
          <w:noProof/>
        </w:rPr>
        <w:instrText xml:space="preserve"> PAGEREF _Toc105749598 \h </w:instrText>
      </w:r>
      <w:r>
        <w:rPr>
          <w:noProof/>
        </w:rPr>
      </w:r>
      <w:r>
        <w:rPr>
          <w:noProof/>
        </w:rPr>
        <w:fldChar w:fldCharType="separate"/>
      </w:r>
      <w:r>
        <w:rPr>
          <w:noProof/>
        </w:rPr>
        <w:t>9</w:t>
      </w:r>
      <w:r>
        <w:rPr>
          <w:noProof/>
        </w:rPr>
        <w:fldChar w:fldCharType="end"/>
      </w:r>
    </w:p>
    <w:p w14:paraId="6B2F5C63" w14:textId="7EAA778B" w:rsidR="00457BD1" w:rsidRDefault="00457BD1">
      <w:pPr>
        <w:pStyle w:val="TOC1"/>
        <w:tabs>
          <w:tab w:val="right" w:leader="dot" w:pos="9016"/>
        </w:tabs>
        <w:rPr>
          <w:rFonts w:asciiTheme="minorHAnsi" w:eastAsiaTheme="minorEastAsia" w:hAnsiTheme="minorHAnsi" w:cstheme="minorBidi"/>
          <w:noProof/>
          <w:lang w:eastAsia="en-AU"/>
        </w:rPr>
      </w:pPr>
      <w:r w:rsidRPr="00D75543">
        <w:rPr>
          <w:rFonts w:eastAsia="MS Mincho"/>
          <w:noProof/>
          <w:lang w:val="en-GB" w:eastAsia="en-AU"/>
        </w:rPr>
        <w:t>Taxonomy of e-changers</w:t>
      </w:r>
      <w:r>
        <w:rPr>
          <w:noProof/>
        </w:rPr>
        <w:tab/>
      </w:r>
      <w:r>
        <w:rPr>
          <w:noProof/>
        </w:rPr>
        <w:fldChar w:fldCharType="begin"/>
      </w:r>
      <w:r>
        <w:rPr>
          <w:noProof/>
        </w:rPr>
        <w:instrText xml:space="preserve"> PAGEREF _Toc105749599 \h </w:instrText>
      </w:r>
      <w:r>
        <w:rPr>
          <w:noProof/>
        </w:rPr>
      </w:r>
      <w:r>
        <w:rPr>
          <w:noProof/>
        </w:rPr>
        <w:fldChar w:fldCharType="separate"/>
      </w:r>
      <w:r>
        <w:rPr>
          <w:noProof/>
        </w:rPr>
        <w:t>11</w:t>
      </w:r>
      <w:r>
        <w:rPr>
          <w:noProof/>
        </w:rPr>
        <w:fldChar w:fldCharType="end"/>
      </w:r>
    </w:p>
    <w:p w14:paraId="12F83655" w14:textId="10B83FA4" w:rsidR="00457BD1" w:rsidRDefault="00457BD1">
      <w:pPr>
        <w:pStyle w:val="TOC2"/>
        <w:tabs>
          <w:tab w:val="right" w:leader="dot" w:pos="9016"/>
        </w:tabs>
        <w:rPr>
          <w:rFonts w:asciiTheme="minorHAnsi" w:eastAsiaTheme="minorEastAsia" w:hAnsiTheme="minorHAnsi" w:cstheme="minorBidi"/>
          <w:noProof/>
          <w:lang w:val="en-AU" w:eastAsia="en-AU"/>
        </w:rPr>
      </w:pPr>
      <w:r>
        <w:rPr>
          <w:noProof/>
          <w:lang w:eastAsia="en-AU"/>
        </w:rPr>
        <w:t>Lifestage and family structure</w:t>
      </w:r>
      <w:r>
        <w:rPr>
          <w:noProof/>
        </w:rPr>
        <w:tab/>
      </w:r>
      <w:r>
        <w:rPr>
          <w:noProof/>
        </w:rPr>
        <w:fldChar w:fldCharType="begin"/>
      </w:r>
      <w:r>
        <w:rPr>
          <w:noProof/>
        </w:rPr>
        <w:instrText xml:space="preserve"> PAGEREF _Toc105749600 \h </w:instrText>
      </w:r>
      <w:r>
        <w:rPr>
          <w:noProof/>
        </w:rPr>
      </w:r>
      <w:r>
        <w:rPr>
          <w:noProof/>
        </w:rPr>
        <w:fldChar w:fldCharType="separate"/>
      </w:r>
      <w:r>
        <w:rPr>
          <w:noProof/>
        </w:rPr>
        <w:t>11</w:t>
      </w:r>
      <w:r>
        <w:rPr>
          <w:noProof/>
        </w:rPr>
        <w:fldChar w:fldCharType="end"/>
      </w:r>
    </w:p>
    <w:p w14:paraId="574911CD" w14:textId="1CB3E204" w:rsidR="00457BD1" w:rsidRDefault="00457BD1">
      <w:pPr>
        <w:pStyle w:val="TOC3"/>
        <w:tabs>
          <w:tab w:val="right" w:leader="dot" w:pos="9016"/>
        </w:tabs>
        <w:rPr>
          <w:rFonts w:asciiTheme="minorHAnsi" w:eastAsiaTheme="minorEastAsia" w:hAnsiTheme="minorHAnsi" w:cstheme="minorBidi"/>
          <w:noProof/>
          <w:lang w:val="en-AU" w:eastAsia="en-AU"/>
        </w:rPr>
      </w:pPr>
      <w:r>
        <w:rPr>
          <w:noProof/>
        </w:rPr>
        <w:t>Younger singles or couples with no children</w:t>
      </w:r>
      <w:r>
        <w:rPr>
          <w:noProof/>
        </w:rPr>
        <w:tab/>
      </w:r>
      <w:r>
        <w:rPr>
          <w:noProof/>
        </w:rPr>
        <w:fldChar w:fldCharType="begin"/>
      </w:r>
      <w:r>
        <w:rPr>
          <w:noProof/>
        </w:rPr>
        <w:instrText xml:space="preserve"> PAGEREF _Toc105749601 \h </w:instrText>
      </w:r>
      <w:r>
        <w:rPr>
          <w:noProof/>
        </w:rPr>
      </w:r>
      <w:r>
        <w:rPr>
          <w:noProof/>
        </w:rPr>
        <w:fldChar w:fldCharType="separate"/>
      </w:r>
      <w:r>
        <w:rPr>
          <w:noProof/>
        </w:rPr>
        <w:t>11</w:t>
      </w:r>
      <w:r>
        <w:rPr>
          <w:noProof/>
        </w:rPr>
        <w:fldChar w:fldCharType="end"/>
      </w:r>
    </w:p>
    <w:p w14:paraId="293CC4C8" w14:textId="4AAB1166" w:rsidR="00457BD1" w:rsidRDefault="00457BD1">
      <w:pPr>
        <w:pStyle w:val="TOC3"/>
        <w:tabs>
          <w:tab w:val="right" w:leader="dot" w:pos="9016"/>
        </w:tabs>
        <w:rPr>
          <w:rFonts w:asciiTheme="minorHAnsi" w:eastAsiaTheme="minorEastAsia" w:hAnsiTheme="minorHAnsi" w:cstheme="minorBidi"/>
          <w:noProof/>
          <w:lang w:val="en-AU" w:eastAsia="en-AU"/>
        </w:rPr>
      </w:pPr>
      <w:r>
        <w:rPr>
          <w:noProof/>
        </w:rPr>
        <w:t>Families with dependent children</w:t>
      </w:r>
      <w:r>
        <w:rPr>
          <w:noProof/>
        </w:rPr>
        <w:tab/>
      </w:r>
      <w:r>
        <w:rPr>
          <w:noProof/>
        </w:rPr>
        <w:fldChar w:fldCharType="begin"/>
      </w:r>
      <w:r>
        <w:rPr>
          <w:noProof/>
        </w:rPr>
        <w:instrText xml:space="preserve"> PAGEREF _Toc105749602 \h </w:instrText>
      </w:r>
      <w:r>
        <w:rPr>
          <w:noProof/>
        </w:rPr>
      </w:r>
      <w:r>
        <w:rPr>
          <w:noProof/>
        </w:rPr>
        <w:fldChar w:fldCharType="separate"/>
      </w:r>
      <w:r>
        <w:rPr>
          <w:noProof/>
        </w:rPr>
        <w:t>11</w:t>
      </w:r>
      <w:r>
        <w:rPr>
          <w:noProof/>
        </w:rPr>
        <w:fldChar w:fldCharType="end"/>
      </w:r>
    </w:p>
    <w:p w14:paraId="1B56084C" w14:textId="2B4B2FEA" w:rsidR="00457BD1" w:rsidRDefault="00457BD1">
      <w:pPr>
        <w:pStyle w:val="TOC3"/>
        <w:tabs>
          <w:tab w:val="right" w:leader="dot" w:pos="9016"/>
        </w:tabs>
        <w:rPr>
          <w:rFonts w:asciiTheme="minorHAnsi" w:eastAsiaTheme="minorEastAsia" w:hAnsiTheme="minorHAnsi" w:cstheme="minorBidi"/>
          <w:noProof/>
          <w:lang w:val="en-AU" w:eastAsia="en-AU"/>
        </w:rPr>
      </w:pPr>
      <w:r>
        <w:rPr>
          <w:noProof/>
        </w:rPr>
        <w:t>Older couples without dependent children</w:t>
      </w:r>
      <w:r>
        <w:rPr>
          <w:noProof/>
        </w:rPr>
        <w:tab/>
      </w:r>
      <w:r>
        <w:rPr>
          <w:noProof/>
        </w:rPr>
        <w:fldChar w:fldCharType="begin"/>
      </w:r>
      <w:r>
        <w:rPr>
          <w:noProof/>
        </w:rPr>
        <w:instrText xml:space="preserve"> PAGEREF _Toc105749603 \h </w:instrText>
      </w:r>
      <w:r>
        <w:rPr>
          <w:noProof/>
        </w:rPr>
      </w:r>
      <w:r>
        <w:rPr>
          <w:noProof/>
        </w:rPr>
        <w:fldChar w:fldCharType="separate"/>
      </w:r>
      <w:r>
        <w:rPr>
          <w:noProof/>
        </w:rPr>
        <w:t>12</w:t>
      </w:r>
      <w:r>
        <w:rPr>
          <w:noProof/>
        </w:rPr>
        <w:fldChar w:fldCharType="end"/>
      </w:r>
    </w:p>
    <w:p w14:paraId="4E8904B4" w14:textId="48206087" w:rsidR="00457BD1" w:rsidRDefault="00457BD1">
      <w:pPr>
        <w:pStyle w:val="TOC2"/>
        <w:tabs>
          <w:tab w:val="right" w:leader="dot" w:pos="9016"/>
        </w:tabs>
        <w:rPr>
          <w:rFonts w:asciiTheme="minorHAnsi" w:eastAsiaTheme="minorEastAsia" w:hAnsiTheme="minorHAnsi" w:cstheme="minorBidi"/>
          <w:noProof/>
          <w:lang w:val="en-AU" w:eastAsia="en-AU"/>
        </w:rPr>
      </w:pPr>
      <w:r>
        <w:rPr>
          <w:noProof/>
        </w:rPr>
        <w:t>Work arrangements</w:t>
      </w:r>
      <w:r>
        <w:rPr>
          <w:noProof/>
        </w:rPr>
        <w:tab/>
      </w:r>
      <w:r>
        <w:rPr>
          <w:noProof/>
        </w:rPr>
        <w:fldChar w:fldCharType="begin"/>
      </w:r>
      <w:r>
        <w:rPr>
          <w:noProof/>
        </w:rPr>
        <w:instrText xml:space="preserve"> PAGEREF _Toc105749604 \h </w:instrText>
      </w:r>
      <w:r>
        <w:rPr>
          <w:noProof/>
        </w:rPr>
      </w:r>
      <w:r>
        <w:rPr>
          <w:noProof/>
        </w:rPr>
        <w:fldChar w:fldCharType="separate"/>
      </w:r>
      <w:r>
        <w:rPr>
          <w:noProof/>
        </w:rPr>
        <w:t>12</w:t>
      </w:r>
      <w:r>
        <w:rPr>
          <w:noProof/>
        </w:rPr>
        <w:fldChar w:fldCharType="end"/>
      </w:r>
    </w:p>
    <w:p w14:paraId="798656F6" w14:textId="77000A8E" w:rsidR="00457BD1" w:rsidRDefault="00457BD1">
      <w:pPr>
        <w:pStyle w:val="TOC3"/>
        <w:tabs>
          <w:tab w:val="right" w:leader="dot" w:pos="9016"/>
        </w:tabs>
        <w:rPr>
          <w:rFonts w:asciiTheme="minorHAnsi" w:eastAsiaTheme="minorEastAsia" w:hAnsiTheme="minorHAnsi" w:cstheme="minorBidi"/>
          <w:noProof/>
          <w:lang w:val="en-AU" w:eastAsia="en-AU"/>
        </w:rPr>
      </w:pPr>
      <w:r>
        <w:rPr>
          <w:noProof/>
        </w:rPr>
        <w:t>Commuting expectations: hybrid or fully remote</w:t>
      </w:r>
      <w:r>
        <w:rPr>
          <w:noProof/>
        </w:rPr>
        <w:tab/>
      </w:r>
      <w:r>
        <w:rPr>
          <w:noProof/>
        </w:rPr>
        <w:fldChar w:fldCharType="begin"/>
      </w:r>
      <w:r>
        <w:rPr>
          <w:noProof/>
        </w:rPr>
        <w:instrText xml:space="preserve"> PAGEREF _Toc105749605 \h </w:instrText>
      </w:r>
      <w:r>
        <w:rPr>
          <w:noProof/>
        </w:rPr>
      </w:r>
      <w:r>
        <w:rPr>
          <w:noProof/>
        </w:rPr>
        <w:fldChar w:fldCharType="separate"/>
      </w:r>
      <w:r>
        <w:rPr>
          <w:noProof/>
        </w:rPr>
        <w:t>12</w:t>
      </w:r>
      <w:r>
        <w:rPr>
          <w:noProof/>
        </w:rPr>
        <w:fldChar w:fldCharType="end"/>
      </w:r>
    </w:p>
    <w:p w14:paraId="31C318F3" w14:textId="27771076" w:rsidR="00457BD1" w:rsidRDefault="00457BD1">
      <w:pPr>
        <w:pStyle w:val="TOC3"/>
        <w:tabs>
          <w:tab w:val="right" w:leader="dot" w:pos="9016"/>
        </w:tabs>
        <w:rPr>
          <w:rFonts w:asciiTheme="minorHAnsi" w:eastAsiaTheme="minorEastAsia" w:hAnsiTheme="minorHAnsi" w:cstheme="minorBidi"/>
          <w:noProof/>
          <w:lang w:val="en-AU" w:eastAsia="en-AU"/>
        </w:rPr>
      </w:pPr>
      <w:r>
        <w:rPr>
          <w:noProof/>
        </w:rPr>
        <w:t>Occupation and internet requirements</w:t>
      </w:r>
      <w:r>
        <w:rPr>
          <w:noProof/>
        </w:rPr>
        <w:tab/>
      </w:r>
      <w:r>
        <w:rPr>
          <w:noProof/>
        </w:rPr>
        <w:fldChar w:fldCharType="begin"/>
      </w:r>
      <w:r>
        <w:rPr>
          <w:noProof/>
        </w:rPr>
        <w:instrText xml:space="preserve"> PAGEREF _Toc105749606 \h </w:instrText>
      </w:r>
      <w:r>
        <w:rPr>
          <w:noProof/>
        </w:rPr>
      </w:r>
      <w:r>
        <w:rPr>
          <w:noProof/>
        </w:rPr>
        <w:fldChar w:fldCharType="separate"/>
      </w:r>
      <w:r>
        <w:rPr>
          <w:noProof/>
        </w:rPr>
        <w:t>13</w:t>
      </w:r>
      <w:r>
        <w:rPr>
          <w:noProof/>
        </w:rPr>
        <w:fldChar w:fldCharType="end"/>
      </w:r>
    </w:p>
    <w:p w14:paraId="24A0E63D" w14:textId="3DC9DD5B" w:rsidR="00457BD1" w:rsidRDefault="00457BD1">
      <w:pPr>
        <w:pStyle w:val="TOC2"/>
        <w:tabs>
          <w:tab w:val="right" w:leader="dot" w:pos="9016"/>
        </w:tabs>
        <w:rPr>
          <w:rFonts w:asciiTheme="minorHAnsi" w:eastAsiaTheme="minorEastAsia" w:hAnsiTheme="minorHAnsi" w:cstheme="minorBidi"/>
          <w:noProof/>
          <w:lang w:val="en-AU" w:eastAsia="en-AU"/>
        </w:rPr>
      </w:pPr>
      <w:r>
        <w:rPr>
          <w:noProof/>
        </w:rPr>
        <w:t>Temporary e-changers</w:t>
      </w:r>
      <w:r>
        <w:rPr>
          <w:noProof/>
        </w:rPr>
        <w:tab/>
      </w:r>
      <w:r>
        <w:rPr>
          <w:noProof/>
        </w:rPr>
        <w:fldChar w:fldCharType="begin"/>
      </w:r>
      <w:r>
        <w:rPr>
          <w:noProof/>
        </w:rPr>
        <w:instrText xml:space="preserve"> PAGEREF _Toc105749607 \h </w:instrText>
      </w:r>
      <w:r>
        <w:rPr>
          <w:noProof/>
        </w:rPr>
      </w:r>
      <w:r>
        <w:rPr>
          <w:noProof/>
        </w:rPr>
        <w:fldChar w:fldCharType="separate"/>
      </w:r>
      <w:r>
        <w:rPr>
          <w:noProof/>
        </w:rPr>
        <w:t>13</w:t>
      </w:r>
      <w:r>
        <w:rPr>
          <w:noProof/>
        </w:rPr>
        <w:fldChar w:fldCharType="end"/>
      </w:r>
    </w:p>
    <w:p w14:paraId="4BAD8255" w14:textId="0FFF5E48" w:rsidR="00457BD1" w:rsidRDefault="00457BD1">
      <w:pPr>
        <w:pStyle w:val="TOC1"/>
        <w:tabs>
          <w:tab w:val="right" w:leader="dot" w:pos="9016"/>
        </w:tabs>
        <w:rPr>
          <w:rFonts w:asciiTheme="minorHAnsi" w:eastAsiaTheme="minorEastAsia" w:hAnsiTheme="minorHAnsi" w:cstheme="minorBidi"/>
          <w:noProof/>
          <w:lang w:eastAsia="en-AU"/>
        </w:rPr>
      </w:pPr>
      <w:r w:rsidRPr="00D75543">
        <w:rPr>
          <w:rFonts w:eastAsia="MS Mincho"/>
          <w:noProof/>
          <w:lang w:val="en-GB"/>
        </w:rPr>
        <w:t>Experiences with telecommunication services</w:t>
      </w:r>
      <w:r>
        <w:rPr>
          <w:noProof/>
        </w:rPr>
        <w:tab/>
      </w:r>
      <w:r>
        <w:rPr>
          <w:noProof/>
        </w:rPr>
        <w:fldChar w:fldCharType="begin"/>
      </w:r>
      <w:r>
        <w:rPr>
          <w:noProof/>
        </w:rPr>
        <w:instrText xml:space="preserve"> PAGEREF _Toc105749608 \h </w:instrText>
      </w:r>
      <w:r>
        <w:rPr>
          <w:noProof/>
        </w:rPr>
      </w:r>
      <w:r>
        <w:rPr>
          <w:noProof/>
        </w:rPr>
        <w:fldChar w:fldCharType="separate"/>
      </w:r>
      <w:r>
        <w:rPr>
          <w:noProof/>
        </w:rPr>
        <w:t>15</w:t>
      </w:r>
      <w:r>
        <w:rPr>
          <w:noProof/>
        </w:rPr>
        <w:fldChar w:fldCharType="end"/>
      </w:r>
    </w:p>
    <w:p w14:paraId="5A6DDE5B" w14:textId="43F70529" w:rsidR="00457BD1" w:rsidRDefault="00457BD1">
      <w:pPr>
        <w:pStyle w:val="TOC2"/>
        <w:tabs>
          <w:tab w:val="right" w:leader="dot" w:pos="9016"/>
        </w:tabs>
        <w:rPr>
          <w:rFonts w:asciiTheme="minorHAnsi" w:eastAsiaTheme="minorEastAsia" w:hAnsiTheme="minorHAnsi" w:cstheme="minorBidi"/>
          <w:noProof/>
          <w:lang w:val="en-AU" w:eastAsia="en-AU"/>
        </w:rPr>
      </w:pPr>
      <w:r>
        <w:rPr>
          <w:noProof/>
        </w:rPr>
        <w:t>Equal to or better than the city</w:t>
      </w:r>
      <w:r>
        <w:rPr>
          <w:noProof/>
        </w:rPr>
        <w:tab/>
      </w:r>
      <w:r>
        <w:rPr>
          <w:noProof/>
        </w:rPr>
        <w:fldChar w:fldCharType="begin"/>
      </w:r>
      <w:r>
        <w:rPr>
          <w:noProof/>
        </w:rPr>
        <w:instrText xml:space="preserve"> PAGEREF _Toc105749609 \h </w:instrText>
      </w:r>
      <w:r>
        <w:rPr>
          <w:noProof/>
        </w:rPr>
      </w:r>
      <w:r>
        <w:rPr>
          <w:noProof/>
        </w:rPr>
        <w:fldChar w:fldCharType="separate"/>
      </w:r>
      <w:r>
        <w:rPr>
          <w:noProof/>
        </w:rPr>
        <w:t>15</w:t>
      </w:r>
      <w:r>
        <w:rPr>
          <w:noProof/>
        </w:rPr>
        <w:fldChar w:fldCharType="end"/>
      </w:r>
    </w:p>
    <w:p w14:paraId="43F81CFA" w14:textId="2D3B12FB" w:rsidR="00457BD1" w:rsidRDefault="00457BD1">
      <w:pPr>
        <w:pStyle w:val="TOC2"/>
        <w:tabs>
          <w:tab w:val="right" w:leader="dot" w:pos="9016"/>
        </w:tabs>
        <w:rPr>
          <w:rFonts w:asciiTheme="minorHAnsi" w:eastAsiaTheme="minorEastAsia" w:hAnsiTheme="minorHAnsi" w:cstheme="minorBidi"/>
          <w:noProof/>
          <w:lang w:val="en-AU" w:eastAsia="en-AU"/>
        </w:rPr>
      </w:pPr>
      <w:r>
        <w:rPr>
          <w:noProof/>
        </w:rPr>
        <w:t>Slower speeds than the city but workable</w:t>
      </w:r>
      <w:r>
        <w:rPr>
          <w:noProof/>
        </w:rPr>
        <w:tab/>
      </w:r>
      <w:r>
        <w:rPr>
          <w:noProof/>
        </w:rPr>
        <w:fldChar w:fldCharType="begin"/>
      </w:r>
      <w:r>
        <w:rPr>
          <w:noProof/>
        </w:rPr>
        <w:instrText xml:space="preserve"> PAGEREF _Toc105749610 \h </w:instrText>
      </w:r>
      <w:r>
        <w:rPr>
          <w:noProof/>
        </w:rPr>
      </w:r>
      <w:r>
        <w:rPr>
          <w:noProof/>
        </w:rPr>
        <w:fldChar w:fldCharType="separate"/>
      </w:r>
      <w:r>
        <w:rPr>
          <w:noProof/>
        </w:rPr>
        <w:t>17</w:t>
      </w:r>
      <w:r>
        <w:rPr>
          <w:noProof/>
        </w:rPr>
        <w:fldChar w:fldCharType="end"/>
      </w:r>
    </w:p>
    <w:p w14:paraId="207C8D72" w14:textId="07164079" w:rsidR="00457BD1" w:rsidRDefault="00457BD1">
      <w:pPr>
        <w:pStyle w:val="TOC2"/>
        <w:tabs>
          <w:tab w:val="right" w:leader="dot" w:pos="9016"/>
        </w:tabs>
        <w:rPr>
          <w:rFonts w:asciiTheme="minorHAnsi" w:eastAsiaTheme="minorEastAsia" w:hAnsiTheme="minorHAnsi" w:cstheme="minorBidi"/>
          <w:noProof/>
          <w:lang w:val="en-AU" w:eastAsia="en-AU"/>
        </w:rPr>
      </w:pPr>
      <w:r>
        <w:rPr>
          <w:noProof/>
        </w:rPr>
        <w:t>Initial problems but improved over time</w:t>
      </w:r>
      <w:r>
        <w:rPr>
          <w:noProof/>
        </w:rPr>
        <w:tab/>
      </w:r>
      <w:r>
        <w:rPr>
          <w:noProof/>
        </w:rPr>
        <w:fldChar w:fldCharType="begin"/>
      </w:r>
      <w:r>
        <w:rPr>
          <w:noProof/>
        </w:rPr>
        <w:instrText xml:space="preserve"> PAGEREF _Toc105749611 \h </w:instrText>
      </w:r>
      <w:r>
        <w:rPr>
          <w:noProof/>
        </w:rPr>
      </w:r>
      <w:r>
        <w:rPr>
          <w:noProof/>
        </w:rPr>
        <w:fldChar w:fldCharType="separate"/>
      </w:r>
      <w:r>
        <w:rPr>
          <w:noProof/>
        </w:rPr>
        <w:t>17</w:t>
      </w:r>
      <w:r>
        <w:rPr>
          <w:noProof/>
        </w:rPr>
        <w:fldChar w:fldCharType="end"/>
      </w:r>
    </w:p>
    <w:p w14:paraId="654B1418" w14:textId="5F3A1E71" w:rsidR="00457BD1" w:rsidRDefault="00457BD1">
      <w:pPr>
        <w:pStyle w:val="TOC2"/>
        <w:tabs>
          <w:tab w:val="right" w:leader="dot" w:pos="9016"/>
        </w:tabs>
        <w:rPr>
          <w:rFonts w:asciiTheme="minorHAnsi" w:eastAsiaTheme="minorEastAsia" w:hAnsiTheme="minorHAnsi" w:cstheme="minorBidi"/>
          <w:noProof/>
          <w:lang w:val="en-AU" w:eastAsia="en-AU"/>
        </w:rPr>
      </w:pPr>
      <w:r>
        <w:rPr>
          <w:noProof/>
        </w:rPr>
        <w:t>Accessing internet outside the home</w:t>
      </w:r>
      <w:r>
        <w:rPr>
          <w:noProof/>
        </w:rPr>
        <w:tab/>
      </w:r>
      <w:r>
        <w:rPr>
          <w:noProof/>
        </w:rPr>
        <w:fldChar w:fldCharType="begin"/>
      </w:r>
      <w:r>
        <w:rPr>
          <w:noProof/>
        </w:rPr>
        <w:instrText xml:space="preserve"> PAGEREF _Toc105749612 \h </w:instrText>
      </w:r>
      <w:r>
        <w:rPr>
          <w:noProof/>
        </w:rPr>
      </w:r>
      <w:r>
        <w:rPr>
          <w:noProof/>
        </w:rPr>
        <w:fldChar w:fldCharType="separate"/>
      </w:r>
      <w:r>
        <w:rPr>
          <w:noProof/>
        </w:rPr>
        <w:t>18</w:t>
      </w:r>
      <w:r>
        <w:rPr>
          <w:noProof/>
        </w:rPr>
        <w:fldChar w:fldCharType="end"/>
      </w:r>
    </w:p>
    <w:p w14:paraId="0C4EDA14" w14:textId="10BC78E0" w:rsidR="00457BD1" w:rsidRDefault="00457BD1">
      <w:pPr>
        <w:pStyle w:val="TOC3"/>
        <w:tabs>
          <w:tab w:val="right" w:leader="dot" w:pos="9016"/>
        </w:tabs>
        <w:rPr>
          <w:rFonts w:asciiTheme="minorHAnsi" w:eastAsiaTheme="minorEastAsia" w:hAnsiTheme="minorHAnsi" w:cstheme="minorBidi"/>
          <w:noProof/>
          <w:lang w:val="en-AU" w:eastAsia="en-AU"/>
        </w:rPr>
      </w:pPr>
      <w:r>
        <w:rPr>
          <w:noProof/>
        </w:rPr>
        <w:t>Working from rail and roads</w:t>
      </w:r>
      <w:r>
        <w:rPr>
          <w:noProof/>
        </w:rPr>
        <w:tab/>
      </w:r>
      <w:r>
        <w:rPr>
          <w:noProof/>
        </w:rPr>
        <w:fldChar w:fldCharType="begin"/>
      </w:r>
      <w:r>
        <w:rPr>
          <w:noProof/>
        </w:rPr>
        <w:instrText xml:space="preserve"> PAGEREF _Toc105749613 \h </w:instrText>
      </w:r>
      <w:r>
        <w:rPr>
          <w:noProof/>
        </w:rPr>
      </w:r>
      <w:r>
        <w:rPr>
          <w:noProof/>
        </w:rPr>
        <w:fldChar w:fldCharType="separate"/>
      </w:r>
      <w:r>
        <w:rPr>
          <w:noProof/>
        </w:rPr>
        <w:t>18</w:t>
      </w:r>
      <w:r>
        <w:rPr>
          <w:noProof/>
        </w:rPr>
        <w:fldChar w:fldCharType="end"/>
      </w:r>
    </w:p>
    <w:p w14:paraId="4810E052" w14:textId="55E2F3EC" w:rsidR="00457BD1" w:rsidRDefault="00457BD1">
      <w:pPr>
        <w:pStyle w:val="TOC3"/>
        <w:tabs>
          <w:tab w:val="right" w:leader="dot" w:pos="9016"/>
        </w:tabs>
        <w:rPr>
          <w:rFonts w:asciiTheme="minorHAnsi" w:eastAsiaTheme="minorEastAsia" w:hAnsiTheme="minorHAnsi" w:cstheme="minorBidi"/>
          <w:noProof/>
          <w:lang w:val="en-AU" w:eastAsia="en-AU"/>
        </w:rPr>
      </w:pPr>
      <w:r>
        <w:rPr>
          <w:noProof/>
        </w:rPr>
        <w:t>Working from public libraries</w:t>
      </w:r>
      <w:r>
        <w:rPr>
          <w:noProof/>
        </w:rPr>
        <w:tab/>
      </w:r>
      <w:r>
        <w:rPr>
          <w:noProof/>
        </w:rPr>
        <w:fldChar w:fldCharType="begin"/>
      </w:r>
      <w:r>
        <w:rPr>
          <w:noProof/>
        </w:rPr>
        <w:instrText xml:space="preserve"> PAGEREF _Toc105749614 \h </w:instrText>
      </w:r>
      <w:r>
        <w:rPr>
          <w:noProof/>
        </w:rPr>
      </w:r>
      <w:r>
        <w:rPr>
          <w:noProof/>
        </w:rPr>
        <w:fldChar w:fldCharType="separate"/>
      </w:r>
      <w:r>
        <w:rPr>
          <w:noProof/>
        </w:rPr>
        <w:t>19</w:t>
      </w:r>
      <w:r>
        <w:rPr>
          <w:noProof/>
        </w:rPr>
        <w:fldChar w:fldCharType="end"/>
      </w:r>
    </w:p>
    <w:p w14:paraId="4A7A8653" w14:textId="00770DB7" w:rsidR="00457BD1" w:rsidRDefault="00457BD1">
      <w:pPr>
        <w:pStyle w:val="TOC2"/>
        <w:tabs>
          <w:tab w:val="right" w:leader="dot" w:pos="9016"/>
        </w:tabs>
        <w:rPr>
          <w:rFonts w:asciiTheme="minorHAnsi" w:eastAsiaTheme="minorEastAsia" w:hAnsiTheme="minorHAnsi" w:cstheme="minorBidi"/>
          <w:noProof/>
          <w:lang w:val="en-AU" w:eastAsia="en-AU"/>
        </w:rPr>
      </w:pPr>
      <w:r>
        <w:rPr>
          <w:noProof/>
        </w:rPr>
        <w:t>Fibre alternatives: satellites, dongles and hotspotting</w:t>
      </w:r>
      <w:r>
        <w:rPr>
          <w:noProof/>
        </w:rPr>
        <w:tab/>
      </w:r>
      <w:r>
        <w:rPr>
          <w:noProof/>
        </w:rPr>
        <w:fldChar w:fldCharType="begin"/>
      </w:r>
      <w:r>
        <w:rPr>
          <w:noProof/>
        </w:rPr>
        <w:instrText xml:space="preserve"> PAGEREF _Toc105749615 \h </w:instrText>
      </w:r>
      <w:r>
        <w:rPr>
          <w:noProof/>
        </w:rPr>
      </w:r>
      <w:r>
        <w:rPr>
          <w:noProof/>
        </w:rPr>
        <w:fldChar w:fldCharType="separate"/>
      </w:r>
      <w:r>
        <w:rPr>
          <w:noProof/>
        </w:rPr>
        <w:t>19</w:t>
      </w:r>
      <w:r>
        <w:rPr>
          <w:noProof/>
        </w:rPr>
        <w:fldChar w:fldCharType="end"/>
      </w:r>
    </w:p>
    <w:p w14:paraId="59800481" w14:textId="44177015" w:rsidR="00457BD1" w:rsidRDefault="00457BD1">
      <w:pPr>
        <w:pStyle w:val="TOC2"/>
        <w:tabs>
          <w:tab w:val="right" w:leader="dot" w:pos="9016"/>
        </w:tabs>
        <w:rPr>
          <w:rFonts w:asciiTheme="minorHAnsi" w:eastAsiaTheme="minorEastAsia" w:hAnsiTheme="minorHAnsi" w:cstheme="minorBidi"/>
          <w:noProof/>
          <w:lang w:val="en-AU" w:eastAsia="en-AU"/>
        </w:rPr>
      </w:pPr>
      <w:r>
        <w:rPr>
          <w:noProof/>
        </w:rPr>
        <w:t>Environmental disruptions to digital access</w:t>
      </w:r>
      <w:r>
        <w:rPr>
          <w:noProof/>
        </w:rPr>
        <w:tab/>
      </w:r>
      <w:r>
        <w:rPr>
          <w:noProof/>
        </w:rPr>
        <w:fldChar w:fldCharType="begin"/>
      </w:r>
      <w:r>
        <w:rPr>
          <w:noProof/>
        </w:rPr>
        <w:instrText xml:space="preserve"> PAGEREF _Toc105749616 \h </w:instrText>
      </w:r>
      <w:r>
        <w:rPr>
          <w:noProof/>
        </w:rPr>
      </w:r>
      <w:r>
        <w:rPr>
          <w:noProof/>
        </w:rPr>
        <w:fldChar w:fldCharType="separate"/>
      </w:r>
      <w:r>
        <w:rPr>
          <w:noProof/>
        </w:rPr>
        <w:t>21</w:t>
      </w:r>
      <w:r>
        <w:rPr>
          <w:noProof/>
        </w:rPr>
        <w:fldChar w:fldCharType="end"/>
      </w:r>
    </w:p>
    <w:p w14:paraId="1F39A75A" w14:textId="381AAA22" w:rsidR="00457BD1" w:rsidRDefault="00457BD1">
      <w:pPr>
        <w:pStyle w:val="TOC2"/>
        <w:tabs>
          <w:tab w:val="right" w:leader="dot" w:pos="9016"/>
        </w:tabs>
        <w:rPr>
          <w:rFonts w:asciiTheme="minorHAnsi" w:eastAsiaTheme="minorEastAsia" w:hAnsiTheme="minorHAnsi" w:cstheme="minorBidi"/>
          <w:noProof/>
          <w:lang w:val="en-AU" w:eastAsia="en-AU"/>
        </w:rPr>
      </w:pPr>
      <w:r>
        <w:rPr>
          <w:noProof/>
        </w:rPr>
        <w:t>Emerging patterns of network congestion</w:t>
      </w:r>
      <w:r>
        <w:rPr>
          <w:noProof/>
        </w:rPr>
        <w:tab/>
      </w:r>
      <w:r>
        <w:rPr>
          <w:noProof/>
        </w:rPr>
        <w:fldChar w:fldCharType="begin"/>
      </w:r>
      <w:r>
        <w:rPr>
          <w:noProof/>
        </w:rPr>
        <w:instrText xml:space="preserve"> PAGEREF _Toc105749617 \h </w:instrText>
      </w:r>
      <w:r>
        <w:rPr>
          <w:noProof/>
        </w:rPr>
      </w:r>
      <w:r>
        <w:rPr>
          <w:noProof/>
        </w:rPr>
        <w:fldChar w:fldCharType="separate"/>
      </w:r>
      <w:r>
        <w:rPr>
          <w:noProof/>
        </w:rPr>
        <w:t>21</w:t>
      </w:r>
      <w:r>
        <w:rPr>
          <w:noProof/>
        </w:rPr>
        <w:fldChar w:fldCharType="end"/>
      </w:r>
    </w:p>
    <w:p w14:paraId="01D5DD0C" w14:textId="7DB867AF" w:rsidR="00457BD1" w:rsidRDefault="00457BD1">
      <w:pPr>
        <w:pStyle w:val="TOC3"/>
        <w:tabs>
          <w:tab w:val="right" w:leader="dot" w:pos="9016"/>
        </w:tabs>
        <w:rPr>
          <w:rFonts w:asciiTheme="minorHAnsi" w:eastAsiaTheme="minorEastAsia" w:hAnsiTheme="minorHAnsi" w:cstheme="minorBidi"/>
          <w:noProof/>
          <w:lang w:val="en-AU" w:eastAsia="en-AU"/>
        </w:rPr>
      </w:pPr>
      <w:r>
        <w:rPr>
          <w:noProof/>
        </w:rPr>
        <w:lastRenderedPageBreak/>
        <w:t>Daily peak periods</w:t>
      </w:r>
      <w:r>
        <w:rPr>
          <w:noProof/>
        </w:rPr>
        <w:tab/>
      </w:r>
      <w:r>
        <w:rPr>
          <w:noProof/>
        </w:rPr>
        <w:fldChar w:fldCharType="begin"/>
      </w:r>
      <w:r>
        <w:rPr>
          <w:noProof/>
        </w:rPr>
        <w:instrText xml:space="preserve"> PAGEREF _Toc105749618 \h </w:instrText>
      </w:r>
      <w:r>
        <w:rPr>
          <w:noProof/>
        </w:rPr>
      </w:r>
      <w:r>
        <w:rPr>
          <w:noProof/>
        </w:rPr>
        <w:fldChar w:fldCharType="separate"/>
      </w:r>
      <w:r>
        <w:rPr>
          <w:noProof/>
        </w:rPr>
        <w:t>22</w:t>
      </w:r>
      <w:r>
        <w:rPr>
          <w:noProof/>
        </w:rPr>
        <w:fldChar w:fldCharType="end"/>
      </w:r>
    </w:p>
    <w:p w14:paraId="048DD56D" w14:textId="180FA267" w:rsidR="00457BD1" w:rsidRDefault="00457BD1">
      <w:pPr>
        <w:pStyle w:val="TOC3"/>
        <w:tabs>
          <w:tab w:val="right" w:leader="dot" w:pos="9016"/>
        </w:tabs>
        <w:rPr>
          <w:rFonts w:asciiTheme="minorHAnsi" w:eastAsiaTheme="minorEastAsia" w:hAnsiTheme="minorHAnsi" w:cstheme="minorBidi"/>
          <w:noProof/>
          <w:lang w:val="en-AU" w:eastAsia="en-AU"/>
        </w:rPr>
      </w:pPr>
      <w:r>
        <w:rPr>
          <w:noProof/>
        </w:rPr>
        <w:t>Seasonal population surges</w:t>
      </w:r>
      <w:r>
        <w:rPr>
          <w:noProof/>
        </w:rPr>
        <w:tab/>
      </w:r>
      <w:r>
        <w:rPr>
          <w:noProof/>
        </w:rPr>
        <w:fldChar w:fldCharType="begin"/>
      </w:r>
      <w:r>
        <w:rPr>
          <w:noProof/>
        </w:rPr>
        <w:instrText xml:space="preserve"> PAGEREF _Toc105749619 \h </w:instrText>
      </w:r>
      <w:r>
        <w:rPr>
          <w:noProof/>
        </w:rPr>
      </w:r>
      <w:r>
        <w:rPr>
          <w:noProof/>
        </w:rPr>
        <w:fldChar w:fldCharType="separate"/>
      </w:r>
      <w:r>
        <w:rPr>
          <w:noProof/>
        </w:rPr>
        <w:t>22</w:t>
      </w:r>
      <w:r>
        <w:rPr>
          <w:noProof/>
        </w:rPr>
        <w:fldChar w:fldCharType="end"/>
      </w:r>
    </w:p>
    <w:p w14:paraId="504175B0" w14:textId="529AF12C" w:rsidR="00457BD1" w:rsidRDefault="00457BD1">
      <w:pPr>
        <w:pStyle w:val="TOC3"/>
        <w:tabs>
          <w:tab w:val="right" w:leader="dot" w:pos="9016"/>
        </w:tabs>
        <w:rPr>
          <w:rFonts w:asciiTheme="minorHAnsi" w:eastAsiaTheme="minorEastAsia" w:hAnsiTheme="minorHAnsi" w:cstheme="minorBidi"/>
          <w:noProof/>
          <w:lang w:val="en-AU" w:eastAsia="en-AU"/>
        </w:rPr>
      </w:pPr>
      <w:r>
        <w:rPr>
          <w:noProof/>
        </w:rPr>
        <w:t>Permanent growth in population and data intensive practices</w:t>
      </w:r>
      <w:r>
        <w:rPr>
          <w:noProof/>
        </w:rPr>
        <w:tab/>
      </w:r>
      <w:r>
        <w:rPr>
          <w:noProof/>
        </w:rPr>
        <w:fldChar w:fldCharType="begin"/>
      </w:r>
      <w:r>
        <w:rPr>
          <w:noProof/>
        </w:rPr>
        <w:instrText xml:space="preserve"> PAGEREF _Toc105749620 \h </w:instrText>
      </w:r>
      <w:r>
        <w:rPr>
          <w:noProof/>
        </w:rPr>
      </w:r>
      <w:r>
        <w:rPr>
          <w:noProof/>
        </w:rPr>
        <w:fldChar w:fldCharType="separate"/>
      </w:r>
      <w:r>
        <w:rPr>
          <w:noProof/>
        </w:rPr>
        <w:t>23</w:t>
      </w:r>
      <w:r>
        <w:rPr>
          <w:noProof/>
        </w:rPr>
        <w:fldChar w:fldCharType="end"/>
      </w:r>
    </w:p>
    <w:p w14:paraId="7A4CCF85" w14:textId="15534DE5" w:rsidR="00457BD1" w:rsidRDefault="00457BD1">
      <w:pPr>
        <w:pStyle w:val="TOC2"/>
        <w:tabs>
          <w:tab w:val="right" w:leader="dot" w:pos="9016"/>
        </w:tabs>
        <w:rPr>
          <w:rFonts w:asciiTheme="minorHAnsi" w:eastAsiaTheme="minorEastAsia" w:hAnsiTheme="minorHAnsi" w:cstheme="minorBidi"/>
          <w:noProof/>
          <w:lang w:val="en-AU" w:eastAsia="en-AU"/>
        </w:rPr>
      </w:pPr>
      <w:r>
        <w:rPr>
          <w:noProof/>
        </w:rPr>
        <w:t>Conclusion: Varied experiences, future challenges</w:t>
      </w:r>
      <w:r>
        <w:rPr>
          <w:noProof/>
        </w:rPr>
        <w:tab/>
      </w:r>
      <w:r>
        <w:rPr>
          <w:noProof/>
        </w:rPr>
        <w:fldChar w:fldCharType="begin"/>
      </w:r>
      <w:r>
        <w:rPr>
          <w:noProof/>
        </w:rPr>
        <w:instrText xml:space="preserve"> PAGEREF _Toc105749621 \h </w:instrText>
      </w:r>
      <w:r>
        <w:rPr>
          <w:noProof/>
        </w:rPr>
      </w:r>
      <w:r>
        <w:rPr>
          <w:noProof/>
        </w:rPr>
        <w:fldChar w:fldCharType="separate"/>
      </w:r>
      <w:r>
        <w:rPr>
          <w:noProof/>
        </w:rPr>
        <w:t>23</w:t>
      </w:r>
      <w:r>
        <w:rPr>
          <w:noProof/>
        </w:rPr>
        <w:fldChar w:fldCharType="end"/>
      </w:r>
    </w:p>
    <w:p w14:paraId="6FC21621" w14:textId="4F6691D2" w:rsidR="00457BD1" w:rsidRDefault="00457BD1">
      <w:pPr>
        <w:pStyle w:val="TOC1"/>
        <w:tabs>
          <w:tab w:val="right" w:leader="dot" w:pos="9016"/>
        </w:tabs>
        <w:rPr>
          <w:rFonts w:asciiTheme="minorHAnsi" w:eastAsiaTheme="minorEastAsia" w:hAnsiTheme="minorHAnsi" w:cstheme="minorBidi"/>
          <w:noProof/>
          <w:lang w:eastAsia="en-AU"/>
        </w:rPr>
      </w:pPr>
      <w:r w:rsidRPr="00D75543">
        <w:rPr>
          <w:noProof/>
          <w:lang w:val="en-GB"/>
        </w:rPr>
        <w:t>Spaces for working remotely</w:t>
      </w:r>
      <w:r>
        <w:rPr>
          <w:noProof/>
        </w:rPr>
        <w:tab/>
      </w:r>
      <w:r>
        <w:rPr>
          <w:noProof/>
        </w:rPr>
        <w:fldChar w:fldCharType="begin"/>
      </w:r>
      <w:r>
        <w:rPr>
          <w:noProof/>
        </w:rPr>
        <w:instrText xml:space="preserve"> PAGEREF _Toc105749622 \h </w:instrText>
      </w:r>
      <w:r>
        <w:rPr>
          <w:noProof/>
        </w:rPr>
      </w:r>
      <w:r>
        <w:rPr>
          <w:noProof/>
        </w:rPr>
        <w:fldChar w:fldCharType="separate"/>
      </w:r>
      <w:r>
        <w:rPr>
          <w:noProof/>
        </w:rPr>
        <w:t>25</w:t>
      </w:r>
      <w:r>
        <w:rPr>
          <w:noProof/>
        </w:rPr>
        <w:fldChar w:fldCharType="end"/>
      </w:r>
    </w:p>
    <w:p w14:paraId="03D7D0BA" w14:textId="4443CB18" w:rsidR="00457BD1" w:rsidRDefault="00457BD1">
      <w:pPr>
        <w:pStyle w:val="TOC2"/>
        <w:tabs>
          <w:tab w:val="right" w:leader="dot" w:pos="9016"/>
        </w:tabs>
        <w:rPr>
          <w:rFonts w:asciiTheme="minorHAnsi" w:eastAsiaTheme="minorEastAsia" w:hAnsiTheme="minorHAnsi" w:cstheme="minorBidi"/>
          <w:noProof/>
          <w:lang w:val="en-AU" w:eastAsia="en-AU"/>
        </w:rPr>
      </w:pPr>
      <w:r>
        <w:rPr>
          <w:noProof/>
        </w:rPr>
        <w:t>The home as the new office</w:t>
      </w:r>
      <w:r>
        <w:rPr>
          <w:noProof/>
        </w:rPr>
        <w:tab/>
      </w:r>
      <w:r>
        <w:rPr>
          <w:noProof/>
        </w:rPr>
        <w:fldChar w:fldCharType="begin"/>
      </w:r>
      <w:r>
        <w:rPr>
          <w:noProof/>
        </w:rPr>
        <w:instrText xml:space="preserve"> PAGEREF _Toc105749623 \h </w:instrText>
      </w:r>
      <w:r>
        <w:rPr>
          <w:noProof/>
        </w:rPr>
      </w:r>
      <w:r>
        <w:rPr>
          <w:noProof/>
        </w:rPr>
        <w:fldChar w:fldCharType="separate"/>
      </w:r>
      <w:r>
        <w:rPr>
          <w:noProof/>
        </w:rPr>
        <w:t>25</w:t>
      </w:r>
      <w:r>
        <w:rPr>
          <w:noProof/>
        </w:rPr>
        <w:fldChar w:fldCharType="end"/>
      </w:r>
    </w:p>
    <w:p w14:paraId="096F0FDE" w14:textId="329A85BE" w:rsidR="00457BD1" w:rsidRDefault="00457BD1">
      <w:pPr>
        <w:pStyle w:val="TOC2"/>
        <w:tabs>
          <w:tab w:val="right" w:leader="dot" w:pos="9016"/>
        </w:tabs>
        <w:rPr>
          <w:rFonts w:asciiTheme="minorHAnsi" w:eastAsiaTheme="minorEastAsia" w:hAnsiTheme="minorHAnsi" w:cstheme="minorBidi"/>
          <w:noProof/>
          <w:lang w:val="en-AU" w:eastAsia="en-AU"/>
        </w:rPr>
      </w:pPr>
      <w:r>
        <w:rPr>
          <w:noProof/>
        </w:rPr>
        <w:t>Libraries as remote working spaces</w:t>
      </w:r>
      <w:r>
        <w:rPr>
          <w:noProof/>
        </w:rPr>
        <w:tab/>
      </w:r>
      <w:r>
        <w:rPr>
          <w:noProof/>
        </w:rPr>
        <w:fldChar w:fldCharType="begin"/>
      </w:r>
      <w:r>
        <w:rPr>
          <w:noProof/>
        </w:rPr>
        <w:instrText xml:space="preserve"> PAGEREF _Toc105749624 \h </w:instrText>
      </w:r>
      <w:r>
        <w:rPr>
          <w:noProof/>
        </w:rPr>
      </w:r>
      <w:r>
        <w:rPr>
          <w:noProof/>
        </w:rPr>
        <w:fldChar w:fldCharType="separate"/>
      </w:r>
      <w:r>
        <w:rPr>
          <w:noProof/>
        </w:rPr>
        <w:t>26</w:t>
      </w:r>
      <w:r>
        <w:rPr>
          <w:noProof/>
        </w:rPr>
        <w:fldChar w:fldCharType="end"/>
      </w:r>
    </w:p>
    <w:p w14:paraId="04C07624" w14:textId="52DA91C9" w:rsidR="00457BD1" w:rsidRDefault="00457BD1">
      <w:pPr>
        <w:pStyle w:val="TOC2"/>
        <w:tabs>
          <w:tab w:val="right" w:leader="dot" w:pos="9016"/>
        </w:tabs>
        <w:rPr>
          <w:rFonts w:asciiTheme="minorHAnsi" w:eastAsiaTheme="minorEastAsia" w:hAnsiTheme="minorHAnsi" w:cstheme="minorBidi"/>
          <w:noProof/>
          <w:lang w:val="en-AU" w:eastAsia="en-AU"/>
        </w:rPr>
      </w:pPr>
      <w:r>
        <w:rPr>
          <w:noProof/>
        </w:rPr>
        <w:t>Co-working spaces</w:t>
      </w:r>
      <w:r>
        <w:rPr>
          <w:noProof/>
        </w:rPr>
        <w:tab/>
      </w:r>
      <w:r>
        <w:rPr>
          <w:noProof/>
        </w:rPr>
        <w:fldChar w:fldCharType="begin"/>
      </w:r>
      <w:r>
        <w:rPr>
          <w:noProof/>
        </w:rPr>
        <w:instrText xml:space="preserve"> PAGEREF _Toc105749625 \h </w:instrText>
      </w:r>
      <w:r>
        <w:rPr>
          <w:noProof/>
        </w:rPr>
      </w:r>
      <w:r>
        <w:rPr>
          <w:noProof/>
        </w:rPr>
        <w:fldChar w:fldCharType="separate"/>
      </w:r>
      <w:r>
        <w:rPr>
          <w:noProof/>
        </w:rPr>
        <w:t>26</w:t>
      </w:r>
      <w:r>
        <w:rPr>
          <w:noProof/>
        </w:rPr>
        <w:fldChar w:fldCharType="end"/>
      </w:r>
    </w:p>
    <w:p w14:paraId="66810949" w14:textId="211F957A" w:rsidR="00457BD1" w:rsidRDefault="00457BD1">
      <w:pPr>
        <w:pStyle w:val="TOC2"/>
        <w:tabs>
          <w:tab w:val="right" w:leader="dot" w:pos="9016"/>
        </w:tabs>
        <w:rPr>
          <w:rFonts w:asciiTheme="minorHAnsi" w:eastAsiaTheme="minorEastAsia" w:hAnsiTheme="minorHAnsi" w:cstheme="minorBidi"/>
          <w:noProof/>
          <w:lang w:val="en-AU" w:eastAsia="en-AU"/>
        </w:rPr>
      </w:pPr>
      <w:r>
        <w:rPr>
          <w:noProof/>
        </w:rPr>
        <w:t>Working remotely off the grid</w:t>
      </w:r>
      <w:r>
        <w:rPr>
          <w:noProof/>
        </w:rPr>
        <w:tab/>
      </w:r>
      <w:r>
        <w:rPr>
          <w:noProof/>
        </w:rPr>
        <w:fldChar w:fldCharType="begin"/>
      </w:r>
      <w:r>
        <w:rPr>
          <w:noProof/>
        </w:rPr>
        <w:instrText xml:space="preserve"> PAGEREF _Toc105749626 \h </w:instrText>
      </w:r>
      <w:r>
        <w:rPr>
          <w:noProof/>
        </w:rPr>
      </w:r>
      <w:r>
        <w:rPr>
          <w:noProof/>
        </w:rPr>
        <w:fldChar w:fldCharType="separate"/>
      </w:r>
      <w:r>
        <w:rPr>
          <w:noProof/>
        </w:rPr>
        <w:t>27</w:t>
      </w:r>
      <w:r>
        <w:rPr>
          <w:noProof/>
        </w:rPr>
        <w:fldChar w:fldCharType="end"/>
      </w:r>
    </w:p>
    <w:p w14:paraId="7F4E16EC" w14:textId="147DCE4E" w:rsidR="00457BD1" w:rsidRDefault="00457BD1">
      <w:pPr>
        <w:pStyle w:val="TOC1"/>
        <w:tabs>
          <w:tab w:val="right" w:leader="dot" w:pos="9016"/>
        </w:tabs>
        <w:rPr>
          <w:rFonts w:asciiTheme="minorHAnsi" w:eastAsiaTheme="minorEastAsia" w:hAnsiTheme="minorHAnsi" w:cstheme="minorBidi"/>
          <w:noProof/>
          <w:lang w:eastAsia="en-AU"/>
        </w:rPr>
      </w:pPr>
      <w:r w:rsidRPr="00D75543">
        <w:rPr>
          <w:noProof/>
          <w:lang w:val="en-GB" w:eastAsia="en-AU"/>
        </w:rPr>
        <w:t>The daily life of e-changers</w:t>
      </w:r>
      <w:r>
        <w:rPr>
          <w:noProof/>
        </w:rPr>
        <w:tab/>
      </w:r>
      <w:r>
        <w:rPr>
          <w:noProof/>
        </w:rPr>
        <w:fldChar w:fldCharType="begin"/>
      </w:r>
      <w:r>
        <w:rPr>
          <w:noProof/>
        </w:rPr>
        <w:instrText xml:space="preserve"> PAGEREF _Toc105749627 \h </w:instrText>
      </w:r>
      <w:r>
        <w:rPr>
          <w:noProof/>
        </w:rPr>
      </w:r>
      <w:r>
        <w:rPr>
          <w:noProof/>
        </w:rPr>
        <w:fldChar w:fldCharType="separate"/>
      </w:r>
      <w:r>
        <w:rPr>
          <w:noProof/>
        </w:rPr>
        <w:t>29</w:t>
      </w:r>
      <w:r>
        <w:rPr>
          <w:noProof/>
        </w:rPr>
        <w:fldChar w:fldCharType="end"/>
      </w:r>
    </w:p>
    <w:p w14:paraId="71D26107" w14:textId="4BD8CA67" w:rsidR="00457BD1" w:rsidRDefault="00457BD1">
      <w:pPr>
        <w:pStyle w:val="TOC2"/>
        <w:tabs>
          <w:tab w:val="right" w:leader="dot" w:pos="9016"/>
        </w:tabs>
        <w:rPr>
          <w:rFonts w:asciiTheme="minorHAnsi" w:eastAsiaTheme="minorEastAsia" w:hAnsiTheme="minorHAnsi" w:cstheme="minorBidi"/>
          <w:noProof/>
          <w:lang w:val="en-AU" w:eastAsia="en-AU"/>
        </w:rPr>
      </w:pPr>
      <w:r>
        <w:rPr>
          <w:noProof/>
          <w:lang w:eastAsia="en-AU"/>
        </w:rPr>
        <w:t>Commuting as an e-changer - the long and the (very) short</w:t>
      </w:r>
      <w:r>
        <w:rPr>
          <w:noProof/>
        </w:rPr>
        <w:tab/>
      </w:r>
      <w:r>
        <w:rPr>
          <w:noProof/>
        </w:rPr>
        <w:fldChar w:fldCharType="begin"/>
      </w:r>
      <w:r>
        <w:rPr>
          <w:noProof/>
        </w:rPr>
        <w:instrText xml:space="preserve"> PAGEREF _Toc105749628 \h </w:instrText>
      </w:r>
      <w:r>
        <w:rPr>
          <w:noProof/>
        </w:rPr>
      </w:r>
      <w:r>
        <w:rPr>
          <w:noProof/>
        </w:rPr>
        <w:fldChar w:fldCharType="separate"/>
      </w:r>
      <w:r>
        <w:rPr>
          <w:noProof/>
        </w:rPr>
        <w:t>29</w:t>
      </w:r>
      <w:r>
        <w:rPr>
          <w:noProof/>
        </w:rPr>
        <w:fldChar w:fldCharType="end"/>
      </w:r>
    </w:p>
    <w:p w14:paraId="2EE14F24" w14:textId="3E45B6AC" w:rsidR="00457BD1" w:rsidRDefault="00457BD1">
      <w:pPr>
        <w:pStyle w:val="TOC2"/>
        <w:tabs>
          <w:tab w:val="right" w:leader="dot" w:pos="9016"/>
        </w:tabs>
        <w:rPr>
          <w:rFonts w:asciiTheme="minorHAnsi" w:eastAsiaTheme="minorEastAsia" w:hAnsiTheme="minorHAnsi" w:cstheme="minorBidi"/>
          <w:noProof/>
          <w:lang w:val="en-AU" w:eastAsia="en-AU"/>
        </w:rPr>
      </w:pPr>
      <w:r>
        <w:rPr>
          <w:noProof/>
        </w:rPr>
        <w:t>Video conferencing as a new normal</w:t>
      </w:r>
      <w:r>
        <w:rPr>
          <w:noProof/>
        </w:rPr>
        <w:tab/>
      </w:r>
      <w:r>
        <w:rPr>
          <w:noProof/>
        </w:rPr>
        <w:fldChar w:fldCharType="begin"/>
      </w:r>
      <w:r>
        <w:rPr>
          <w:noProof/>
        </w:rPr>
        <w:instrText xml:space="preserve"> PAGEREF _Toc105749629 \h </w:instrText>
      </w:r>
      <w:r>
        <w:rPr>
          <w:noProof/>
        </w:rPr>
      </w:r>
      <w:r>
        <w:rPr>
          <w:noProof/>
        </w:rPr>
        <w:fldChar w:fldCharType="separate"/>
      </w:r>
      <w:r>
        <w:rPr>
          <w:noProof/>
        </w:rPr>
        <w:t>30</w:t>
      </w:r>
      <w:r>
        <w:rPr>
          <w:noProof/>
        </w:rPr>
        <w:fldChar w:fldCharType="end"/>
      </w:r>
    </w:p>
    <w:p w14:paraId="14A5ECD3" w14:textId="6B47DCB7" w:rsidR="00457BD1" w:rsidRDefault="00457BD1">
      <w:pPr>
        <w:pStyle w:val="TOC2"/>
        <w:tabs>
          <w:tab w:val="right" w:leader="dot" w:pos="9016"/>
        </w:tabs>
        <w:rPr>
          <w:rFonts w:asciiTheme="minorHAnsi" w:eastAsiaTheme="minorEastAsia" w:hAnsiTheme="minorHAnsi" w:cstheme="minorBidi"/>
          <w:noProof/>
          <w:lang w:val="en-AU" w:eastAsia="en-AU"/>
        </w:rPr>
      </w:pPr>
      <w:r>
        <w:rPr>
          <w:noProof/>
        </w:rPr>
        <w:t>More connection from working remotely</w:t>
      </w:r>
      <w:r>
        <w:rPr>
          <w:noProof/>
        </w:rPr>
        <w:tab/>
      </w:r>
      <w:r>
        <w:rPr>
          <w:noProof/>
        </w:rPr>
        <w:fldChar w:fldCharType="begin"/>
      </w:r>
      <w:r>
        <w:rPr>
          <w:noProof/>
        </w:rPr>
        <w:instrText xml:space="preserve"> PAGEREF _Toc105749630 \h </w:instrText>
      </w:r>
      <w:r>
        <w:rPr>
          <w:noProof/>
        </w:rPr>
      </w:r>
      <w:r>
        <w:rPr>
          <w:noProof/>
        </w:rPr>
        <w:fldChar w:fldCharType="separate"/>
      </w:r>
      <w:r>
        <w:rPr>
          <w:noProof/>
        </w:rPr>
        <w:t>31</w:t>
      </w:r>
      <w:r>
        <w:rPr>
          <w:noProof/>
        </w:rPr>
        <w:fldChar w:fldCharType="end"/>
      </w:r>
    </w:p>
    <w:p w14:paraId="3C7B1ED6" w14:textId="14EB9CAA" w:rsidR="00457BD1" w:rsidRDefault="00457BD1">
      <w:pPr>
        <w:pStyle w:val="TOC2"/>
        <w:tabs>
          <w:tab w:val="right" w:leader="dot" w:pos="9016"/>
        </w:tabs>
        <w:rPr>
          <w:rFonts w:asciiTheme="minorHAnsi" w:eastAsiaTheme="minorEastAsia" w:hAnsiTheme="minorHAnsi" w:cstheme="minorBidi"/>
          <w:noProof/>
          <w:lang w:val="en-AU" w:eastAsia="en-AU"/>
        </w:rPr>
      </w:pPr>
      <w:r>
        <w:rPr>
          <w:noProof/>
        </w:rPr>
        <w:t>Video conferencing and remote work</w:t>
      </w:r>
      <w:r>
        <w:rPr>
          <w:noProof/>
        </w:rPr>
        <w:tab/>
      </w:r>
      <w:r>
        <w:rPr>
          <w:noProof/>
        </w:rPr>
        <w:fldChar w:fldCharType="begin"/>
      </w:r>
      <w:r>
        <w:rPr>
          <w:noProof/>
        </w:rPr>
        <w:instrText xml:space="preserve"> PAGEREF _Toc105749631 \h </w:instrText>
      </w:r>
      <w:r>
        <w:rPr>
          <w:noProof/>
        </w:rPr>
      </w:r>
      <w:r>
        <w:rPr>
          <w:noProof/>
        </w:rPr>
        <w:fldChar w:fldCharType="separate"/>
      </w:r>
      <w:r>
        <w:rPr>
          <w:noProof/>
        </w:rPr>
        <w:t>31</w:t>
      </w:r>
      <w:r>
        <w:rPr>
          <w:noProof/>
        </w:rPr>
        <w:fldChar w:fldCharType="end"/>
      </w:r>
    </w:p>
    <w:p w14:paraId="5A5ADCD2" w14:textId="30CC04E5" w:rsidR="00457BD1" w:rsidRDefault="00457BD1">
      <w:pPr>
        <w:pStyle w:val="TOC2"/>
        <w:tabs>
          <w:tab w:val="right" w:leader="dot" w:pos="9016"/>
        </w:tabs>
        <w:rPr>
          <w:rFonts w:asciiTheme="minorHAnsi" w:eastAsiaTheme="minorEastAsia" w:hAnsiTheme="minorHAnsi" w:cstheme="minorBidi"/>
          <w:noProof/>
          <w:lang w:val="en-AU" w:eastAsia="en-AU"/>
        </w:rPr>
      </w:pPr>
      <w:r>
        <w:rPr>
          <w:noProof/>
        </w:rPr>
        <w:t>Virtual travel replacing physical travel</w:t>
      </w:r>
      <w:r>
        <w:rPr>
          <w:noProof/>
        </w:rPr>
        <w:tab/>
      </w:r>
      <w:r>
        <w:rPr>
          <w:noProof/>
        </w:rPr>
        <w:fldChar w:fldCharType="begin"/>
      </w:r>
      <w:r>
        <w:rPr>
          <w:noProof/>
        </w:rPr>
        <w:instrText xml:space="preserve"> PAGEREF _Toc105749632 \h </w:instrText>
      </w:r>
      <w:r>
        <w:rPr>
          <w:noProof/>
        </w:rPr>
      </w:r>
      <w:r>
        <w:rPr>
          <w:noProof/>
        </w:rPr>
        <w:fldChar w:fldCharType="separate"/>
      </w:r>
      <w:r>
        <w:rPr>
          <w:noProof/>
        </w:rPr>
        <w:t>32</w:t>
      </w:r>
      <w:r>
        <w:rPr>
          <w:noProof/>
        </w:rPr>
        <w:fldChar w:fldCharType="end"/>
      </w:r>
    </w:p>
    <w:p w14:paraId="6AD63F66" w14:textId="770578A0" w:rsidR="00457BD1" w:rsidRDefault="00457BD1">
      <w:pPr>
        <w:pStyle w:val="TOC2"/>
        <w:tabs>
          <w:tab w:val="right" w:leader="dot" w:pos="9016"/>
        </w:tabs>
        <w:rPr>
          <w:rFonts w:asciiTheme="minorHAnsi" w:eastAsiaTheme="minorEastAsia" w:hAnsiTheme="minorHAnsi" w:cstheme="minorBidi"/>
          <w:noProof/>
          <w:lang w:val="en-AU" w:eastAsia="en-AU"/>
        </w:rPr>
      </w:pPr>
      <w:r>
        <w:rPr>
          <w:noProof/>
        </w:rPr>
        <w:t>More work-life flexibility for families</w:t>
      </w:r>
      <w:r>
        <w:rPr>
          <w:noProof/>
        </w:rPr>
        <w:tab/>
      </w:r>
      <w:r>
        <w:rPr>
          <w:noProof/>
        </w:rPr>
        <w:fldChar w:fldCharType="begin"/>
      </w:r>
      <w:r>
        <w:rPr>
          <w:noProof/>
        </w:rPr>
        <w:instrText xml:space="preserve"> PAGEREF _Toc105749633 \h </w:instrText>
      </w:r>
      <w:r>
        <w:rPr>
          <w:noProof/>
        </w:rPr>
      </w:r>
      <w:r>
        <w:rPr>
          <w:noProof/>
        </w:rPr>
        <w:fldChar w:fldCharType="separate"/>
      </w:r>
      <w:r>
        <w:rPr>
          <w:noProof/>
        </w:rPr>
        <w:t>33</w:t>
      </w:r>
      <w:r>
        <w:rPr>
          <w:noProof/>
        </w:rPr>
        <w:fldChar w:fldCharType="end"/>
      </w:r>
    </w:p>
    <w:p w14:paraId="384B2776" w14:textId="0F9C5012" w:rsidR="00457BD1" w:rsidRDefault="00457BD1">
      <w:pPr>
        <w:pStyle w:val="TOC1"/>
        <w:tabs>
          <w:tab w:val="right" w:leader="dot" w:pos="9016"/>
        </w:tabs>
        <w:rPr>
          <w:rFonts w:asciiTheme="minorHAnsi" w:eastAsiaTheme="minorEastAsia" w:hAnsiTheme="minorHAnsi" w:cstheme="minorBidi"/>
          <w:noProof/>
          <w:lang w:eastAsia="en-AU"/>
        </w:rPr>
      </w:pPr>
      <w:r>
        <w:rPr>
          <w:noProof/>
        </w:rPr>
        <w:t>Push &amp; Pull: why e-changers settle where they do</w:t>
      </w:r>
      <w:r>
        <w:rPr>
          <w:noProof/>
        </w:rPr>
        <w:tab/>
      </w:r>
      <w:r>
        <w:rPr>
          <w:noProof/>
        </w:rPr>
        <w:fldChar w:fldCharType="begin"/>
      </w:r>
      <w:r>
        <w:rPr>
          <w:noProof/>
        </w:rPr>
        <w:instrText xml:space="preserve"> PAGEREF _Toc105749634 \h </w:instrText>
      </w:r>
      <w:r>
        <w:rPr>
          <w:noProof/>
        </w:rPr>
      </w:r>
      <w:r>
        <w:rPr>
          <w:noProof/>
        </w:rPr>
        <w:fldChar w:fldCharType="separate"/>
      </w:r>
      <w:r>
        <w:rPr>
          <w:noProof/>
        </w:rPr>
        <w:t>34</w:t>
      </w:r>
      <w:r>
        <w:rPr>
          <w:noProof/>
        </w:rPr>
        <w:fldChar w:fldCharType="end"/>
      </w:r>
    </w:p>
    <w:p w14:paraId="3635BA00" w14:textId="023099CE" w:rsidR="00457BD1" w:rsidRDefault="00457BD1">
      <w:pPr>
        <w:pStyle w:val="TOC2"/>
        <w:tabs>
          <w:tab w:val="right" w:leader="dot" w:pos="9016"/>
        </w:tabs>
        <w:rPr>
          <w:rFonts w:asciiTheme="minorHAnsi" w:eastAsiaTheme="minorEastAsia" w:hAnsiTheme="minorHAnsi" w:cstheme="minorBidi"/>
          <w:noProof/>
          <w:lang w:val="en-AU" w:eastAsia="en-AU"/>
        </w:rPr>
      </w:pPr>
      <w:r>
        <w:rPr>
          <w:noProof/>
        </w:rPr>
        <w:t>Access to natural amenities</w:t>
      </w:r>
      <w:r>
        <w:rPr>
          <w:noProof/>
        </w:rPr>
        <w:tab/>
      </w:r>
      <w:r>
        <w:rPr>
          <w:noProof/>
        </w:rPr>
        <w:fldChar w:fldCharType="begin"/>
      </w:r>
      <w:r>
        <w:rPr>
          <w:noProof/>
        </w:rPr>
        <w:instrText xml:space="preserve"> PAGEREF _Toc105749635 \h </w:instrText>
      </w:r>
      <w:r>
        <w:rPr>
          <w:noProof/>
        </w:rPr>
      </w:r>
      <w:r>
        <w:rPr>
          <w:noProof/>
        </w:rPr>
        <w:fldChar w:fldCharType="separate"/>
      </w:r>
      <w:r>
        <w:rPr>
          <w:noProof/>
        </w:rPr>
        <w:t>34</w:t>
      </w:r>
      <w:r>
        <w:rPr>
          <w:noProof/>
        </w:rPr>
        <w:fldChar w:fldCharType="end"/>
      </w:r>
    </w:p>
    <w:p w14:paraId="462D6D90" w14:textId="685A3A6C" w:rsidR="00457BD1" w:rsidRDefault="00457BD1">
      <w:pPr>
        <w:pStyle w:val="TOC2"/>
        <w:tabs>
          <w:tab w:val="right" w:leader="dot" w:pos="9016"/>
        </w:tabs>
        <w:rPr>
          <w:rFonts w:asciiTheme="minorHAnsi" w:eastAsiaTheme="minorEastAsia" w:hAnsiTheme="minorHAnsi" w:cstheme="minorBidi"/>
          <w:noProof/>
          <w:lang w:val="en-AU" w:eastAsia="en-AU"/>
        </w:rPr>
      </w:pPr>
      <w:r>
        <w:rPr>
          <w:noProof/>
        </w:rPr>
        <w:t>A place to raise a family</w:t>
      </w:r>
      <w:r>
        <w:rPr>
          <w:noProof/>
        </w:rPr>
        <w:tab/>
      </w:r>
      <w:r>
        <w:rPr>
          <w:noProof/>
        </w:rPr>
        <w:fldChar w:fldCharType="begin"/>
      </w:r>
      <w:r>
        <w:rPr>
          <w:noProof/>
        </w:rPr>
        <w:instrText xml:space="preserve"> PAGEREF _Toc105749636 \h </w:instrText>
      </w:r>
      <w:r>
        <w:rPr>
          <w:noProof/>
        </w:rPr>
      </w:r>
      <w:r>
        <w:rPr>
          <w:noProof/>
        </w:rPr>
        <w:fldChar w:fldCharType="separate"/>
      </w:r>
      <w:r>
        <w:rPr>
          <w:noProof/>
        </w:rPr>
        <w:t>35</w:t>
      </w:r>
      <w:r>
        <w:rPr>
          <w:noProof/>
        </w:rPr>
        <w:fldChar w:fldCharType="end"/>
      </w:r>
    </w:p>
    <w:p w14:paraId="57D105CD" w14:textId="591BBFA7" w:rsidR="00457BD1" w:rsidRDefault="00457BD1">
      <w:pPr>
        <w:pStyle w:val="TOC2"/>
        <w:tabs>
          <w:tab w:val="right" w:leader="dot" w:pos="9016"/>
        </w:tabs>
        <w:rPr>
          <w:rFonts w:asciiTheme="minorHAnsi" w:eastAsiaTheme="minorEastAsia" w:hAnsiTheme="minorHAnsi" w:cstheme="minorBidi"/>
          <w:noProof/>
          <w:lang w:val="en-AU" w:eastAsia="en-AU"/>
        </w:rPr>
      </w:pPr>
      <w:r>
        <w:rPr>
          <w:noProof/>
        </w:rPr>
        <w:t>Proximity to family</w:t>
      </w:r>
      <w:r>
        <w:rPr>
          <w:noProof/>
        </w:rPr>
        <w:tab/>
      </w:r>
      <w:r>
        <w:rPr>
          <w:noProof/>
        </w:rPr>
        <w:fldChar w:fldCharType="begin"/>
      </w:r>
      <w:r>
        <w:rPr>
          <w:noProof/>
        </w:rPr>
        <w:instrText xml:space="preserve"> PAGEREF _Toc105749637 \h </w:instrText>
      </w:r>
      <w:r>
        <w:rPr>
          <w:noProof/>
        </w:rPr>
      </w:r>
      <w:r>
        <w:rPr>
          <w:noProof/>
        </w:rPr>
        <w:fldChar w:fldCharType="separate"/>
      </w:r>
      <w:r>
        <w:rPr>
          <w:noProof/>
        </w:rPr>
        <w:t>35</w:t>
      </w:r>
      <w:r>
        <w:rPr>
          <w:noProof/>
        </w:rPr>
        <w:fldChar w:fldCharType="end"/>
      </w:r>
    </w:p>
    <w:p w14:paraId="08D8772C" w14:textId="4E17FC35" w:rsidR="00457BD1" w:rsidRDefault="00457BD1">
      <w:pPr>
        <w:pStyle w:val="TOC1"/>
        <w:tabs>
          <w:tab w:val="right" w:leader="dot" w:pos="9016"/>
        </w:tabs>
        <w:rPr>
          <w:rFonts w:asciiTheme="minorHAnsi" w:eastAsiaTheme="minorEastAsia" w:hAnsiTheme="minorHAnsi" w:cstheme="minorBidi"/>
          <w:noProof/>
          <w:lang w:eastAsia="en-AU"/>
        </w:rPr>
      </w:pPr>
      <w:r w:rsidRPr="00D75543">
        <w:rPr>
          <w:noProof/>
          <w:lang w:val="en-GB"/>
        </w:rPr>
        <w:t>Regional impacts of e-change</w:t>
      </w:r>
      <w:r>
        <w:rPr>
          <w:noProof/>
        </w:rPr>
        <w:tab/>
      </w:r>
      <w:r>
        <w:rPr>
          <w:noProof/>
        </w:rPr>
        <w:fldChar w:fldCharType="begin"/>
      </w:r>
      <w:r>
        <w:rPr>
          <w:noProof/>
        </w:rPr>
        <w:instrText xml:space="preserve"> PAGEREF _Toc105749638 \h </w:instrText>
      </w:r>
      <w:r>
        <w:rPr>
          <w:noProof/>
        </w:rPr>
      </w:r>
      <w:r>
        <w:rPr>
          <w:noProof/>
        </w:rPr>
        <w:fldChar w:fldCharType="separate"/>
      </w:r>
      <w:r>
        <w:rPr>
          <w:noProof/>
        </w:rPr>
        <w:t>36</w:t>
      </w:r>
      <w:r>
        <w:rPr>
          <w:noProof/>
        </w:rPr>
        <w:fldChar w:fldCharType="end"/>
      </w:r>
    </w:p>
    <w:p w14:paraId="73608376" w14:textId="045676F0" w:rsidR="00457BD1" w:rsidRDefault="00457BD1">
      <w:pPr>
        <w:pStyle w:val="TOC2"/>
        <w:tabs>
          <w:tab w:val="right" w:leader="dot" w:pos="9016"/>
        </w:tabs>
        <w:rPr>
          <w:rFonts w:asciiTheme="minorHAnsi" w:eastAsiaTheme="minorEastAsia" w:hAnsiTheme="minorHAnsi" w:cstheme="minorBidi"/>
          <w:noProof/>
          <w:lang w:val="en-AU" w:eastAsia="en-AU"/>
        </w:rPr>
      </w:pPr>
      <w:r>
        <w:rPr>
          <w:noProof/>
        </w:rPr>
        <w:t>Community social media: from conviviality to a clash of cultures</w:t>
      </w:r>
      <w:r>
        <w:rPr>
          <w:noProof/>
        </w:rPr>
        <w:tab/>
      </w:r>
      <w:r>
        <w:rPr>
          <w:noProof/>
        </w:rPr>
        <w:fldChar w:fldCharType="begin"/>
      </w:r>
      <w:r>
        <w:rPr>
          <w:noProof/>
        </w:rPr>
        <w:instrText xml:space="preserve"> PAGEREF _Toc105749639 \h </w:instrText>
      </w:r>
      <w:r>
        <w:rPr>
          <w:noProof/>
        </w:rPr>
      </w:r>
      <w:r>
        <w:rPr>
          <w:noProof/>
        </w:rPr>
        <w:fldChar w:fldCharType="separate"/>
      </w:r>
      <w:r>
        <w:rPr>
          <w:noProof/>
        </w:rPr>
        <w:t>36</w:t>
      </w:r>
      <w:r>
        <w:rPr>
          <w:noProof/>
        </w:rPr>
        <w:fldChar w:fldCharType="end"/>
      </w:r>
    </w:p>
    <w:p w14:paraId="58A033B6" w14:textId="4397F850" w:rsidR="00457BD1" w:rsidRDefault="00457BD1">
      <w:pPr>
        <w:pStyle w:val="TOC2"/>
        <w:tabs>
          <w:tab w:val="right" w:leader="dot" w:pos="9016"/>
        </w:tabs>
        <w:rPr>
          <w:rFonts w:asciiTheme="minorHAnsi" w:eastAsiaTheme="minorEastAsia" w:hAnsiTheme="minorHAnsi" w:cstheme="minorBidi"/>
          <w:noProof/>
          <w:lang w:val="en-AU" w:eastAsia="en-AU"/>
        </w:rPr>
      </w:pPr>
      <w:r>
        <w:rPr>
          <w:noProof/>
        </w:rPr>
        <w:t>Declining affordability in hotspots</w:t>
      </w:r>
      <w:r>
        <w:rPr>
          <w:noProof/>
        </w:rPr>
        <w:tab/>
      </w:r>
      <w:r>
        <w:rPr>
          <w:noProof/>
        </w:rPr>
        <w:fldChar w:fldCharType="begin"/>
      </w:r>
      <w:r>
        <w:rPr>
          <w:noProof/>
        </w:rPr>
        <w:instrText xml:space="preserve"> PAGEREF _Toc105749640 \h </w:instrText>
      </w:r>
      <w:r>
        <w:rPr>
          <w:noProof/>
        </w:rPr>
      </w:r>
      <w:r>
        <w:rPr>
          <w:noProof/>
        </w:rPr>
        <w:fldChar w:fldCharType="separate"/>
      </w:r>
      <w:r>
        <w:rPr>
          <w:noProof/>
        </w:rPr>
        <w:t>37</w:t>
      </w:r>
      <w:r>
        <w:rPr>
          <w:noProof/>
        </w:rPr>
        <w:fldChar w:fldCharType="end"/>
      </w:r>
    </w:p>
    <w:p w14:paraId="14ECB20C" w14:textId="0E9093F1" w:rsidR="00457BD1" w:rsidRDefault="00457BD1">
      <w:pPr>
        <w:pStyle w:val="TOC2"/>
        <w:tabs>
          <w:tab w:val="right" w:leader="dot" w:pos="9016"/>
        </w:tabs>
        <w:rPr>
          <w:rFonts w:asciiTheme="minorHAnsi" w:eastAsiaTheme="minorEastAsia" w:hAnsiTheme="minorHAnsi" w:cstheme="minorBidi"/>
          <w:noProof/>
          <w:lang w:val="en-AU" w:eastAsia="en-AU"/>
        </w:rPr>
      </w:pPr>
      <w:r>
        <w:rPr>
          <w:noProof/>
        </w:rPr>
        <w:t>The Changing Face of E-Change Hotspots</w:t>
      </w:r>
      <w:r>
        <w:rPr>
          <w:noProof/>
        </w:rPr>
        <w:tab/>
      </w:r>
      <w:r>
        <w:rPr>
          <w:noProof/>
        </w:rPr>
        <w:fldChar w:fldCharType="begin"/>
      </w:r>
      <w:r>
        <w:rPr>
          <w:noProof/>
        </w:rPr>
        <w:instrText xml:space="preserve"> PAGEREF _Toc105749641 \h </w:instrText>
      </w:r>
      <w:r>
        <w:rPr>
          <w:noProof/>
        </w:rPr>
      </w:r>
      <w:r>
        <w:rPr>
          <w:noProof/>
        </w:rPr>
        <w:fldChar w:fldCharType="separate"/>
      </w:r>
      <w:r>
        <w:rPr>
          <w:noProof/>
        </w:rPr>
        <w:t>39</w:t>
      </w:r>
      <w:r>
        <w:rPr>
          <w:noProof/>
        </w:rPr>
        <w:fldChar w:fldCharType="end"/>
      </w:r>
    </w:p>
    <w:p w14:paraId="57774389" w14:textId="5AB8C5A7" w:rsidR="00457BD1" w:rsidRDefault="00457BD1">
      <w:pPr>
        <w:pStyle w:val="TOC1"/>
        <w:tabs>
          <w:tab w:val="right" w:leader="dot" w:pos="9016"/>
        </w:tabs>
        <w:rPr>
          <w:rFonts w:asciiTheme="minorHAnsi" w:eastAsiaTheme="minorEastAsia" w:hAnsiTheme="minorHAnsi" w:cstheme="minorBidi"/>
          <w:noProof/>
          <w:lang w:eastAsia="en-AU"/>
        </w:rPr>
      </w:pPr>
      <w:r w:rsidRPr="00D75543">
        <w:rPr>
          <w:noProof/>
          <w:lang w:val="en-US" w:eastAsia="ja-JP"/>
        </w:rPr>
        <w:t>Recommendations</w:t>
      </w:r>
      <w:r>
        <w:rPr>
          <w:noProof/>
        </w:rPr>
        <w:tab/>
      </w:r>
      <w:r>
        <w:rPr>
          <w:noProof/>
        </w:rPr>
        <w:fldChar w:fldCharType="begin"/>
      </w:r>
      <w:r>
        <w:rPr>
          <w:noProof/>
        </w:rPr>
        <w:instrText xml:space="preserve"> PAGEREF _Toc105749642 \h </w:instrText>
      </w:r>
      <w:r>
        <w:rPr>
          <w:noProof/>
        </w:rPr>
      </w:r>
      <w:r>
        <w:rPr>
          <w:noProof/>
        </w:rPr>
        <w:fldChar w:fldCharType="separate"/>
      </w:r>
      <w:r>
        <w:rPr>
          <w:noProof/>
        </w:rPr>
        <w:t>41</w:t>
      </w:r>
      <w:r>
        <w:rPr>
          <w:noProof/>
        </w:rPr>
        <w:fldChar w:fldCharType="end"/>
      </w:r>
    </w:p>
    <w:p w14:paraId="1566BC0F" w14:textId="1CF3DA62" w:rsidR="00457BD1" w:rsidRDefault="00457BD1">
      <w:pPr>
        <w:pStyle w:val="TOC2"/>
        <w:tabs>
          <w:tab w:val="right" w:leader="dot" w:pos="9016"/>
        </w:tabs>
        <w:rPr>
          <w:rFonts w:asciiTheme="minorHAnsi" w:eastAsiaTheme="minorEastAsia" w:hAnsiTheme="minorHAnsi" w:cstheme="minorBidi"/>
          <w:noProof/>
          <w:lang w:val="en-AU" w:eastAsia="en-AU"/>
        </w:rPr>
      </w:pPr>
      <w:r>
        <w:rPr>
          <w:noProof/>
        </w:rPr>
        <w:t>Understand and plan for the movement of remote and hybrid workers to regional areas</w:t>
      </w:r>
      <w:r>
        <w:rPr>
          <w:noProof/>
        </w:rPr>
        <w:tab/>
      </w:r>
      <w:r>
        <w:rPr>
          <w:noProof/>
        </w:rPr>
        <w:fldChar w:fldCharType="begin"/>
      </w:r>
      <w:r>
        <w:rPr>
          <w:noProof/>
        </w:rPr>
        <w:instrText xml:space="preserve"> PAGEREF _Toc105749643 \h </w:instrText>
      </w:r>
      <w:r>
        <w:rPr>
          <w:noProof/>
        </w:rPr>
      </w:r>
      <w:r>
        <w:rPr>
          <w:noProof/>
        </w:rPr>
        <w:fldChar w:fldCharType="separate"/>
      </w:r>
      <w:r>
        <w:rPr>
          <w:noProof/>
        </w:rPr>
        <w:t>41</w:t>
      </w:r>
      <w:r>
        <w:rPr>
          <w:noProof/>
        </w:rPr>
        <w:fldChar w:fldCharType="end"/>
      </w:r>
    </w:p>
    <w:p w14:paraId="21494466" w14:textId="010DBE29" w:rsidR="00457BD1" w:rsidRDefault="00457BD1">
      <w:pPr>
        <w:pStyle w:val="TOC2"/>
        <w:tabs>
          <w:tab w:val="right" w:leader="dot" w:pos="9016"/>
        </w:tabs>
        <w:rPr>
          <w:rFonts w:asciiTheme="minorHAnsi" w:eastAsiaTheme="minorEastAsia" w:hAnsiTheme="minorHAnsi" w:cstheme="minorBidi"/>
          <w:noProof/>
          <w:lang w:val="en-AU" w:eastAsia="en-AU"/>
        </w:rPr>
      </w:pPr>
      <w:r>
        <w:rPr>
          <w:noProof/>
        </w:rPr>
        <w:t>Prioritise network infrastructure and communications services in areas that are most experiencing the effects of e-change</w:t>
      </w:r>
      <w:r>
        <w:rPr>
          <w:noProof/>
        </w:rPr>
        <w:tab/>
      </w:r>
      <w:r>
        <w:rPr>
          <w:noProof/>
        </w:rPr>
        <w:fldChar w:fldCharType="begin"/>
      </w:r>
      <w:r>
        <w:rPr>
          <w:noProof/>
        </w:rPr>
        <w:instrText xml:space="preserve"> PAGEREF _Toc105749644 \h </w:instrText>
      </w:r>
      <w:r>
        <w:rPr>
          <w:noProof/>
        </w:rPr>
      </w:r>
      <w:r>
        <w:rPr>
          <w:noProof/>
        </w:rPr>
        <w:fldChar w:fldCharType="separate"/>
      </w:r>
      <w:r>
        <w:rPr>
          <w:noProof/>
        </w:rPr>
        <w:t>41</w:t>
      </w:r>
      <w:r>
        <w:rPr>
          <w:noProof/>
        </w:rPr>
        <w:fldChar w:fldCharType="end"/>
      </w:r>
    </w:p>
    <w:p w14:paraId="12D1B255" w14:textId="3EBFED96" w:rsidR="00457BD1" w:rsidRDefault="00457BD1">
      <w:pPr>
        <w:pStyle w:val="TOC2"/>
        <w:tabs>
          <w:tab w:val="right" w:leader="dot" w:pos="9016"/>
        </w:tabs>
        <w:rPr>
          <w:rFonts w:asciiTheme="minorHAnsi" w:eastAsiaTheme="minorEastAsia" w:hAnsiTheme="minorHAnsi" w:cstheme="minorBidi"/>
          <w:noProof/>
          <w:lang w:val="en-AU" w:eastAsia="en-AU"/>
        </w:rPr>
      </w:pPr>
      <w:r>
        <w:rPr>
          <w:noProof/>
        </w:rPr>
        <w:t>Make telecommunications services resilient to extreme weather conditions, accelerated by climate change</w:t>
      </w:r>
      <w:r>
        <w:rPr>
          <w:noProof/>
        </w:rPr>
        <w:tab/>
      </w:r>
      <w:r>
        <w:rPr>
          <w:noProof/>
        </w:rPr>
        <w:fldChar w:fldCharType="begin"/>
      </w:r>
      <w:r>
        <w:rPr>
          <w:noProof/>
        </w:rPr>
        <w:instrText xml:space="preserve"> PAGEREF _Toc105749645 \h </w:instrText>
      </w:r>
      <w:r>
        <w:rPr>
          <w:noProof/>
        </w:rPr>
      </w:r>
      <w:r>
        <w:rPr>
          <w:noProof/>
        </w:rPr>
        <w:fldChar w:fldCharType="separate"/>
      </w:r>
      <w:r>
        <w:rPr>
          <w:noProof/>
        </w:rPr>
        <w:t>42</w:t>
      </w:r>
      <w:r>
        <w:rPr>
          <w:noProof/>
        </w:rPr>
        <w:fldChar w:fldCharType="end"/>
      </w:r>
    </w:p>
    <w:p w14:paraId="11B31FFA" w14:textId="6B824D25" w:rsidR="00457BD1" w:rsidRDefault="00457BD1">
      <w:pPr>
        <w:pStyle w:val="TOC2"/>
        <w:tabs>
          <w:tab w:val="right" w:leader="dot" w:pos="9016"/>
        </w:tabs>
        <w:rPr>
          <w:rFonts w:asciiTheme="minorHAnsi" w:eastAsiaTheme="minorEastAsia" w:hAnsiTheme="minorHAnsi" w:cstheme="minorBidi"/>
          <w:noProof/>
          <w:lang w:val="en-AU" w:eastAsia="en-AU"/>
        </w:rPr>
      </w:pPr>
      <w:r>
        <w:rPr>
          <w:noProof/>
        </w:rPr>
        <w:t>Facilitate healthy lifestyles and communities through digitally connected remote work in regional and coastal areas</w:t>
      </w:r>
      <w:r>
        <w:rPr>
          <w:noProof/>
        </w:rPr>
        <w:tab/>
      </w:r>
      <w:r>
        <w:rPr>
          <w:noProof/>
        </w:rPr>
        <w:fldChar w:fldCharType="begin"/>
      </w:r>
      <w:r>
        <w:rPr>
          <w:noProof/>
        </w:rPr>
        <w:instrText xml:space="preserve"> PAGEREF _Toc105749646 \h </w:instrText>
      </w:r>
      <w:r>
        <w:rPr>
          <w:noProof/>
        </w:rPr>
      </w:r>
      <w:r>
        <w:rPr>
          <w:noProof/>
        </w:rPr>
        <w:fldChar w:fldCharType="separate"/>
      </w:r>
      <w:r>
        <w:rPr>
          <w:noProof/>
        </w:rPr>
        <w:t>42</w:t>
      </w:r>
      <w:r>
        <w:rPr>
          <w:noProof/>
        </w:rPr>
        <w:fldChar w:fldCharType="end"/>
      </w:r>
    </w:p>
    <w:p w14:paraId="1FDE7D09" w14:textId="47C54B33" w:rsidR="00457BD1" w:rsidRDefault="00457BD1">
      <w:pPr>
        <w:pStyle w:val="TOC2"/>
        <w:tabs>
          <w:tab w:val="right" w:leader="dot" w:pos="9016"/>
        </w:tabs>
        <w:rPr>
          <w:rFonts w:asciiTheme="minorHAnsi" w:eastAsiaTheme="minorEastAsia" w:hAnsiTheme="minorHAnsi" w:cstheme="minorBidi"/>
          <w:noProof/>
          <w:lang w:val="en-AU" w:eastAsia="en-AU"/>
        </w:rPr>
      </w:pPr>
      <w:r>
        <w:rPr>
          <w:noProof/>
        </w:rPr>
        <w:t>Plan for diverse, affordable, and sustainable housing in areas affected by e-change</w:t>
      </w:r>
      <w:r>
        <w:rPr>
          <w:noProof/>
        </w:rPr>
        <w:tab/>
      </w:r>
      <w:r>
        <w:rPr>
          <w:noProof/>
        </w:rPr>
        <w:fldChar w:fldCharType="begin"/>
      </w:r>
      <w:r>
        <w:rPr>
          <w:noProof/>
        </w:rPr>
        <w:instrText xml:space="preserve"> PAGEREF _Toc105749647 \h </w:instrText>
      </w:r>
      <w:r>
        <w:rPr>
          <w:noProof/>
        </w:rPr>
      </w:r>
      <w:r>
        <w:rPr>
          <w:noProof/>
        </w:rPr>
        <w:fldChar w:fldCharType="separate"/>
      </w:r>
      <w:r>
        <w:rPr>
          <w:noProof/>
        </w:rPr>
        <w:t>42</w:t>
      </w:r>
      <w:r>
        <w:rPr>
          <w:noProof/>
        </w:rPr>
        <w:fldChar w:fldCharType="end"/>
      </w:r>
    </w:p>
    <w:p w14:paraId="356F7320" w14:textId="2C7B6407" w:rsidR="00457BD1" w:rsidRDefault="00457BD1">
      <w:pPr>
        <w:pStyle w:val="TOC2"/>
        <w:tabs>
          <w:tab w:val="right" w:leader="dot" w:pos="9016"/>
        </w:tabs>
        <w:rPr>
          <w:rFonts w:asciiTheme="minorHAnsi" w:eastAsiaTheme="minorEastAsia" w:hAnsiTheme="minorHAnsi" w:cstheme="minorBidi"/>
          <w:noProof/>
          <w:lang w:val="en-AU" w:eastAsia="en-AU"/>
        </w:rPr>
      </w:pPr>
      <w:r>
        <w:rPr>
          <w:noProof/>
        </w:rPr>
        <w:lastRenderedPageBreak/>
        <w:t>Provide fast, affordable, productive transport options to nearby cities</w:t>
      </w:r>
      <w:r>
        <w:rPr>
          <w:noProof/>
        </w:rPr>
        <w:tab/>
      </w:r>
      <w:r>
        <w:rPr>
          <w:noProof/>
        </w:rPr>
        <w:fldChar w:fldCharType="begin"/>
      </w:r>
      <w:r>
        <w:rPr>
          <w:noProof/>
        </w:rPr>
        <w:instrText xml:space="preserve"> PAGEREF _Toc105749648 \h </w:instrText>
      </w:r>
      <w:r>
        <w:rPr>
          <w:noProof/>
        </w:rPr>
      </w:r>
      <w:r>
        <w:rPr>
          <w:noProof/>
        </w:rPr>
        <w:fldChar w:fldCharType="separate"/>
      </w:r>
      <w:r>
        <w:rPr>
          <w:noProof/>
        </w:rPr>
        <w:t>42</w:t>
      </w:r>
      <w:r>
        <w:rPr>
          <w:noProof/>
        </w:rPr>
        <w:fldChar w:fldCharType="end"/>
      </w:r>
    </w:p>
    <w:p w14:paraId="0FA05697" w14:textId="547BBDD1" w:rsidR="00457BD1" w:rsidRDefault="00457BD1">
      <w:pPr>
        <w:pStyle w:val="TOC2"/>
        <w:tabs>
          <w:tab w:val="right" w:leader="dot" w:pos="9016"/>
        </w:tabs>
        <w:rPr>
          <w:rFonts w:asciiTheme="minorHAnsi" w:eastAsiaTheme="minorEastAsia" w:hAnsiTheme="minorHAnsi" w:cstheme="minorBidi"/>
          <w:noProof/>
          <w:lang w:val="en-AU" w:eastAsia="en-AU"/>
        </w:rPr>
      </w:pPr>
      <w:r>
        <w:rPr>
          <w:noProof/>
        </w:rPr>
        <w:t>Encourage and maintain social cohesion and connection in communities impacted by e-change</w:t>
      </w:r>
      <w:r>
        <w:rPr>
          <w:noProof/>
        </w:rPr>
        <w:tab/>
      </w:r>
      <w:r>
        <w:rPr>
          <w:noProof/>
        </w:rPr>
        <w:fldChar w:fldCharType="begin"/>
      </w:r>
      <w:r>
        <w:rPr>
          <w:noProof/>
        </w:rPr>
        <w:instrText xml:space="preserve"> PAGEREF _Toc105749649 \h </w:instrText>
      </w:r>
      <w:r>
        <w:rPr>
          <w:noProof/>
        </w:rPr>
      </w:r>
      <w:r>
        <w:rPr>
          <w:noProof/>
        </w:rPr>
        <w:fldChar w:fldCharType="separate"/>
      </w:r>
      <w:r>
        <w:rPr>
          <w:noProof/>
        </w:rPr>
        <w:t>43</w:t>
      </w:r>
      <w:r>
        <w:rPr>
          <w:noProof/>
        </w:rPr>
        <w:fldChar w:fldCharType="end"/>
      </w:r>
    </w:p>
    <w:p w14:paraId="152688AB" w14:textId="2452F9BC" w:rsidR="00457BD1" w:rsidRDefault="00457BD1">
      <w:pPr>
        <w:pStyle w:val="TOC2"/>
        <w:tabs>
          <w:tab w:val="right" w:leader="dot" w:pos="9016"/>
        </w:tabs>
        <w:rPr>
          <w:rFonts w:asciiTheme="minorHAnsi" w:eastAsiaTheme="minorEastAsia" w:hAnsiTheme="minorHAnsi" w:cstheme="minorBidi"/>
          <w:noProof/>
          <w:lang w:val="en-AU" w:eastAsia="en-AU"/>
        </w:rPr>
      </w:pPr>
      <w:r>
        <w:rPr>
          <w:noProof/>
        </w:rPr>
        <w:t>Support the provision of affordable, productive, secure local workspaces for remote workers outside the home</w:t>
      </w:r>
      <w:r>
        <w:rPr>
          <w:noProof/>
        </w:rPr>
        <w:tab/>
      </w:r>
      <w:r>
        <w:rPr>
          <w:noProof/>
        </w:rPr>
        <w:fldChar w:fldCharType="begin"/>
      </w:r>
      <w:r>
        <w:rPr>
          <w:noProof/>
        </w:rPr>
        <w:instrText xml:space="preserve"> PAGEREF _Toc105749650 \h </w:instrText>
      </w:r>
      <w:r>
        <w:rPr>
          <w:noProof/>
        </w:rPr>
      </w:r>
      <w:r>
        <w:rPr>
          <w:noProof/>
        </w:rPr>
        <w:fldChar w:fldCharType="separate"/>
      </w:r>
      <w:r>
        <w:rPr>
          <w:noProof/>
        </w:rPr>
        <w:t>43</w:t>
      </w:r>
      <w:r>
        <w:rPr>
          <w:noProof/>
        </w:rPr>
        <w:fldChar w:fldCharType="end"/>
      </w:r>
    </w:p>
    <w:p w14:paraId="0255C93D" w14:textId="69DD2C0E" w:rsidR="00457BD1" w:rsidRDefault="00457BD1">
      <w:pPr>
        <w:pStyle w:val="TOC1"/>
        <w:tabs>
          <w:tab w:val="right" w:leader="dot" w:pos="9016"/>
        </w:tabs>
        <w:rPr>
          <w:rFonts w:asciiTheme="minorHAnsi" w:eastAsiaTheme="minorEastAsia" w:hAnsiTheme="minorHAnsi" w:cstheme="minorBidi"/>
          <w:noProof/>
          <w:lang w:eastAsia="en-AU"/>
        </w:rPr>
      </w:pPr>
      <w:r w:rsidRPr="00D75543">
        <w:rPr>
          <w:rFonts w:eastAsia="MS Mincho"/>
          <w:noProof/>
          <w:lang w:val="en-GB" w:eastAsia="ja-JP"/>
        </w:rPr>
        <w:t>Discussion</w:t>
      </w:r>
      <w:r>
        <w:rPr>
          <w:noProof/>
        </w:rPr>
        <w:tab/>
      </w:r>
      <w:r>
        <w:rPr>
          <w:noProof/>
        </w:rPr>
        <w:fldChar w:fldCharType="begin"/>
      </w:r>
      <w:r>
        <w:rPr>
          <w:noProof/>
        </w:rPr>
        <w:instrText xml:space="preserve"> PAGEREF _Toc105749651 \h </w:instrText>
      </w:r>
      <w:r>
        <w:rPr>
          <w:noProof/>
        </w:rPr>
      </w:r>
      <w:r>
        <w:rPr>
          <w:noProof/>
        </w:rPr>
        <w:fldChar w:fldCharType="separate"/>
      </w:r>
      <w:r>
        <w:rPr>
          <w:noProof/>
        </w:rPr>
        <w:t>44</w:t>
      </w:r>
      <w:r>
        <w:rPr>
          <w:noProof/>
        </w:rPr>
        <w:fldChar w:fldCharType="end"/>
      </w:r>
    </w:p>
    <w:p w14:paraId="3015D6B8" w14:textId="4E136984" w:rsidR="00457BD1" w:rsidRDefault="00457BD1">
      <w:pPr>
        <w:pStyle w:val="TOC1"/>
        <w:tabs>
          <w:tab w:val="right" w:leader="dot" w:pos="9016"/>
        </w:tabs>
        <w:rPr>
          <w:rFonts w:asciiTheme="minorHAnsi" w:eastAsiaTheme="minorEastAsia" w:hAnsiTheme="minorHAnsi" w:cstheme="minorBidi"/>
          <w:noProof/>
          <w:lang w:eastAsia="en-AU"/>
        </w:rPr>
      </w:pPr>
      <w:r w:rsidRPr="00D75543">
        <w:rPr>
          <w:noProof/>
          <w:lang w:val="en-US" w:eastAsia="ja-JP"/>
        </w:rPr>
        <w:t>Authors</w:t>
      </w:r>
      <w:r>
        <w:rPr>
          <w:noProof/>
        </w:rPr>
        <w:tab/>
      </w:r>
      <w:r>
        <w:rPr>
          <w:noProof/>
        </w:rPr>
        <w:fldChar w:fldCharType="begin"/>
      </w:r>
      <w:r>
        <w:rPr>
          <w:noProof/>
        </w:rPr>
        <w:instrText xml:space="preserve"> PAGEREF _Toc105749652 \h </w:instrText>
      </w:r>
      <w:r>
        <w:rPr>
          <w:noProof/>
        </w:rPr>
      </w:r>
      <w:r>
        <w:rPr>
          <w:noProof/>
        </w:rPr>
        <w:fldChar w:fldCharType="separate"/>
      </w:r>
      <w:r>
        <w:rPr>
          <w:noProof/>
        </w:rPr>
        <w:t>47</w:t>
      </w:r>
      <w:r>
        <w:rPr>
          <w:noProof/>
        </w:rPr>
        <w:fldChar w:fldCharType="end"/>
      </w:r>
    </w:p>
    <w:p w14:paraId="50DB151B" w14:textId="2ADC85F2" w:rsidR="00457BD1" w:rsidRDefault="00457BD1">
      <w:pPr>
        <w:pStyle w:val="TOC1"/>
        <w:tabs>
          <w:tab w:val="right" w:leader="dot" w:pos="9016"/>
        </w:tabs>
        <w:rPr>
          <w:rFonts w:asciiTheme="minorHAnsi" w:eastAsiaTheme="minorEastAsia" w:hAnsiTheme="minorHAnsi" w:cstheme="minorBidi"/>
          <w:noProof/>
          <w:lang w:eastAsia="en-AU"/>
        </w:rPr>
      </w:pPr>
      <w:r w:rsidRPr="00D75543">
        <w:rPr>
          <w:noProof/>
          <w:lang w:val="en-US" w:eastAsia="ja-JP"/>
        </w:rPr>
        <w:t>Appendix</w:t>
      </w:r>
      <w:r>
        <w:rPr>
          <w:noProof/>
        </w:rPr>
        <w:tab/>
      </w:r>
      <w:r>
        <w:rPr>
          <w:noProof/>
        </w:rPr>
        <w:fldChar w:fldCharType="begin"/>
      </w:r>
      <w:r>
        <w:rPr>
          <w:noProof/>
        </w:rPr>
        <w:instrText xml:space="preserve"> PAGEREF _Toc105749653 \h </w:instrText>
      </w:r>
      <w:r>
        <w:rPr>
          <w:noProof/>
        </w:rPr>
      </w:r>
      <w:r>
        <w:rPr>
          <w:noProof/>
        </w:rPr>
        <w:fldChar w:fldCharType="separate"/>
      </w:r>
      <w:r>
        <w:rPr>
          <w:noProof/>
        </w:rPr>
        <w:t>48</w:t>
      </w:r>
      <w:r>
        <w:rPr>
          <w:noProof/>
        </w:rPr>
        <w:fldChar w:fldCharType="end"/>
      </w:r>
    </w:p>
    <w:p w14:paraId="7FC5897E" w14:textId="183BC1CB" w:rsidR="00457BD1" w:rsidRDefault="00457BD1">
      <w:pPr>
        <w:pStyle w:val="TOC2"/>
        <w:tabs>
          <w:tab w:val="right" w:leader="dot" w:pos="9016"/>
        </w:tabs>
        <w:rPr>
          <w:rFonts w:asciiTheme="minorHAnsi" w:eastAsiaTheme="minorEastAsia" w:hAnsiTheme="minorHAnsi" w:cstheme="minorBidi"/>
          <w:noProof/>
          <w:lang w:val="en-AU" w:eastAsia="en-AU"/>
        </w:rPr>
      </w:pPr>
      <w:r>
        <w:rPr>
          <w:noProof/>
        </w:rPr>
        <w:t>Methodology</w:t>
      </w:r>
      <w:r>
        <w:rPr>
          <w:noProof/>
        </w:rPr>
        <w:tab/>
      </w:r>
      <w:r>
        <w:rPr>
          <w:noProof/>
        </w:rPr>
        <w:fldChar w:fldCharType="begin"/>
      </w:r>
      <w:r>
        <w:rPr>
          <w:noProof/>
        </w:rPr>
        <w:instrText xml:space="preserve"> PAGEREF _Toc105749654 \h </w:instrText>
      </w:r>
      <w:r>
        <w:rPr>
          <w:noProof/>
        </w:rPr>
      </w:r>
      <w:r>
        <w:rPr>
          <w:noProof/>
        </w:rPr>
        <w:fldChar w:fldCharType="separate"/>
      </w:r>
      <w:r>
        <w:rPr>
          <w:noProof/>
        </w:rPr>
        <w:t>48</w:t>
      </w:r>
      <w:r>
        <w:rPr>
          <w:noProof/>
        </w:rPr>
        <w:fldChar w:fldCharType="end"/>
      </w:r>
    </w:p>
    <w:p w14:paraId="58389B10" w14:textId="15EDC554" w:rsidR="00457BD1" w:rsidRDefault="00457BD1">
      <w:pPr>
        <w:pStyle w:val="TOC3"/>
        <w:tabs>
          <w:tab w:val="right" w:leader="dot" w:pos="9016"/>
        </w:tabs>
        <w:rPr>
          <w:rFonts w:asciiTheme="minorHAnsi" w:eastAsiaTheme="minorEastAsia" w:hAnsiTheme="minorHAnsi" w:cstheme="minorBidi"/>
          <w:noProof/>
          <w:lang w:val="en-AU" w:eastAsia="en-AU"/>
        </w:rPr>
      </w:pPr>
      <w:r>
        <w:rPr>
          <w:noProof/>
        </w:rPr>
        <w:t>Recruitment</w:t>
      </w:r>
      <w:r>
        <w:rPr>
          <w:noProof/>
        </w:rPr>
        <w:tab/>
      </w:r>
      <w:r>
        <w:rPr>
          <w:noProof/>
        </w:rPr>
        <w:fldChar w:fldCharType="begin"/>
      </w:r>
      <w:r>
        <w:rPr>
          <w:noProof/>
        </w:rPr>
        <w:instrText xml:space="preserve"> PAGEREF _Toc105749655 \h </w:instrText>
      </w:r>
      <w:r>
        <w:rPr>
          <w:noProof/>
        </w:rPr>
      </w:r>
      <w:r>
        <w:rPr>
          <w:noProof/>
        </w:rPr>
        <w:fldChar w:fldCharType="separate"/>
      </w:r>
      <w:r>
        <w:rPr>
          <w:noProof/>
        </w:rPr>
        <w:t>49</w:t>
      </w:r>
      <w:r>
        <w:rPr>
          <w:noProof/>
        </w:rPr>
        <w:fldChar w:fldCharType="end"/>
      </w:r>
    </w:p>
    <w:p w14:paraId="0EA18B0F" w14:textId="5BA79CB3" w:rsidR="00457BD1" w:rsidRDefault="00457BD1">
      <w:pPr>
        <w:pStyle w:val="TOC3"/>
        <w:tabs>
          <w:tab w:val="right" w:leader="dot" w:pos="9016"/>
        </w:tabs>
        <w:rPr>
          <w:rFonts w:asciiTheme="minorHAnsi" w:eastAsiaTheme="minorEastAsia" w:hAnsiTheme="minorHAnsi" w:cstheme="minorBidi"/>
          <w:noProof/>
          <w:lang w:val="en-AU" w:eastAsia="en-AU"/>
        </w:rPr>
      </w:pPr>
      <w:r>
        <w:rPr>
          <w:noProof/>
        </w:rPr>
        <w:t>Remote interview protocol</w:t>
      </w:r>
      <w:r>
        <w:rPr>
          <w:noProof/>
        </w:rPr>
        <w:tab/>
      </w:r>
      <w:r>
        <w:rPr>
          <w:noProof/>
        </w:rPr>
        <w:fldChar w:fldCharType="begin"/>
      </w:r>
      <w:r>
        <w:rPr>
          <w:noProof/>
        </w:rPr>
        <w:instrText xml:space="preserve"> PAGEREF _Toc105749656 \h </w:instrText>
      </w:r>
      <w:r>
        <w:rPr>
          <w:noProof/>
        </w:rPr>
      </w:r>
      <w:r>
        <w:rPr>
          <w:noProof/>
        </w:rPr>
        <w:fldChar w:fldCharType="separate"/>
      </w:r>
      <w:r>
        <w:rPr>
          <w:noProof/>
        </w:rPr>
        <w:t>50</w:t>
      </w:r>
      <w:r>
        <w:rPr>
          <w:noProof/>
        </w:rPr>
        <w:fldChar w:fldCharType="end"/>
      </w:r>
    </w:p>
    <w:p w14:paraId="6660748C" w14:textId="60E521DF" w:rsidR="00457BD1" w:rsidRDefault="00457BD1">
      <w:pPr>
        <w:pStyle w:val="TOC3"/>
        <w:tabs>
          <w:tab w:val="right" w:leader="dot" w:pos="9016"/>
        </w:tabs>
        <w:rPr>
          <w:rFonts w:asciiTheme="minorHAnsi" w:eastAsiaTheme="minorEastAsia" w:hAnsiTheme="minorHAnsi" w:cstheme="minorBidi"/>
          <w:noProof/>
          <w:lang w:val="en-AU" w:eastAsia="en-AU"/>
        </w:rPr>
      </w:pPr>
      <w:r>
        <w:rPr>
          <w:noProof/>
        </w:rPr>
        <w:t>Interview questions for households</w:t>
      </w:r>
      <w:r>
        <w:rPr>
          <w:noProof/>
        </w:rPr>
        <w:tab/>
      </w:r>
      <w:r>
        <w:rPr>
          <w:noProof/>
        </w:rPr>
        <w:fldChar w:fldCharType="begin"/>
      </w:r>
      <w:r>
        <w:rPr>
          <w:noProof/>
        </w:rPr>
        <w:instrText xml:space="preserve"> PAGEREF _Toc105749657 \h </w:instrText>
      </w:r>
      <w:r>
        <w:rPr>
          <w:noProof/>
        </w:rPr>
      </w:r>
      <w:r>
        <w:rPr>
          <w:noProof/>
        </w:rPr>
        <w:fldChar w:fldCharType="separate"/>
      </w:r>
      <w:r>
        <w:rPr>
          <w:noProof/>
        </w:rPr>
        <w:t>50</w:t>
      </w:r>
      <w:r>
        <w:rPr>
          <w:noProof/>
        </w:rPr>
        <w:fldChar w:fldCharType="end"/>
      </w:r>
    </w:p>
    <w:p w14:paraId="1D63FE3F" w14:textId="353F4352" w:rsidR="00457BD1" w:rsidRDefault="00457BD1">
      <w:pPr>
        <w:pStyle w:val="TOC1"/>
        <w:tabs>
          <w:tab w:val="right" w:leader="dot" w:pos="9016"/>
        </w:tabs>
        <w:rPr>
          <w:rFonts w:asciiTheme="minorHAnsi" w:eastAsiaTheme="minorEastAsia" w:hAnsiTheme="minorHAnsi" w:cstheme="minorBidi"/>
          <w:noProof/>
          <w:lang w:eastAsia="en-AU"/>
        </w:rPr>
      </w:pPr>
      <w:r w:rsidRPr="00D75543">
        <w:rPr>
          <w:noProof/>
          <w:lang w:val="en-US" w:eastAsia="ja-JP"/>
        </w:rPr>
        <w:t>References</w:t>
      </w:r>
      <w:r>
        <w:rPr>
          <w:noProof/>
        </w:rPr>
        <w:tab/>
      </w:r>
      <w:r>
        <w:rPr>
          <w:noProof/>
        </w:rPr>
        <w:fldChar w:fldCharType="begin"/>
      </w:r>
      <w:r>
        <w:rPr>
          <w:noProof/>
        </w:rPr>
        <w:instrText xml:space="preserve"> PAGEREF _Toc105749658 \h </w:instrText>
      </w:r>
      <w:r>
        <w:rPr>
          <w:noProof/>
        </w:rPr>
      </w:r>
      <w:r>
        <w:rPr>
          <w:noProof/>
        </w:rPr>
        <w:fldChar w:fldCharType="separate"/>
      </w:r>
      <w:r>
        <w:rPr>
          <w:noProof/>
        </w:rPr>
        <w:t>53</w:t>
      </w:r>
      <w:r>
        <w:rPr>
          <w:noProof/>
        </w:rPr>
        <w:fldChar w:fldCharType="end"/>
      </w:r>
    </w:p>
    <w:p w14:paraId="3D25D8AE" w14:textId="251C3D5F" w:rsidR="00A555FF" w:rsidRDefault="00A555FF" w:rsidP="00A555FF">
      <w:pPr>
        <w:pStyle w:val="Heading1"/>
      </w:pPr>
      <w:r>
        <w:rPr>
          <w:lang w:val="en-US" w:eastAsia="ja-JP"/>
        </w:rPr>
        <w:lastRenderedPageBreak/>
        <w:fldChar w:fldCharType="end"/>
      </w:r>
      <w:bookmarkStart w:id="4" w:name="_Toc105749590"/>
      <w:r>
        <w:t>Figures and Tables</w:t>
      </w:r>
      <w:bookmarkEnd w:id="4"/>
    </w:p>
    <w:p w14:paraId="32B362A6" w14:textId="07475285" w:rsidR="00B5750D" w:rsidRDefault="00F824C6" w:rsidP="00D121B3">
      <w:pPr>
        <w:pStyle w:val="TableofFigures"/>
        <w:tabs>
          <w:tab w:val="right" w:leader="dot" w:pos="9016"/>
        </w:tabs>
        <w:rPr>
          <w:noProof/>
        </w:rPr>
      </w:pPr>
      <w:r>
        <w:rPr>
          <w:noProof/>
        </w:rPr>
        <w:t>Map 1</w:t>
      </w:r>
      <w:r w:rsidR="00A37A4C">
        <w:rPr>
          <w:noProof/>
        </w:rPr>
        <w:t>:</w:t>
      </w:r>
      <w:r>
        <w:rPr>
          <w:noProof/>
        </w:rPr>
        <w:t xml:space="preserve"> E-change locations of project household participants</w:t>
      </w:r>
      <w:r>
        <w:rPr>
          <w:noProof/>
        </w:rPr>
        <w:tab/>
      </w:r>
      <w:r>
        <w:rPr>
          <w:noProof/>
        </w:rPr>
        <w:fldChar w:fldCharType="begin"/>
      </w:r>
      <w:r>
        <w:rPr>
          <w:noProof/>
        </w:rPr>
        <w:instrText xml:space="preserve"> PAGEREF _Toc103433678 \h </w:instrText>
      </w:r>
      <w:r>
        <w:rPr>
          <w:noProof/>
        </w:rPr>
      </w:r>
      <w:r>
        <w:rPr>
          <w:noProof/>
        </w:rPr>
        <w:fldChar w:fldCharType="separate"/>
      </w:r>
      <w:r w:rsidR="00423F5B">
        <w:rPr>
          <w:noProof/>
        </w:rPr>
        <w:t>7</w:t>
      </w:r>
      <w:r>
        <w:rPr>
          <w:noProof/>
        </w:rPr>
        <w:fldChar w:fldCharType="end"/>
      </w:r>
    </w:p>
    <w:p w14:paraId="0B9C2FC7" w14:textId="77777777" w:rsidR="00D121B3" w:rsidRPr="00D121B3" w:rsidRDefault="00D121B3" w:rsidP="00D121B3"/>
    <w:p w14:paraId="69585489" w14:textId="77777777" w:rsidR="00B5750D" w:rsidRDefault="00F824C6">
      <w:pPr>
        <w:pStyle w:val="TableofFigures"/>
        <w:tabs>
          <w:tab w:val="right" w:leader="dot" w:pos="9016"/>
        </w:tabs>
        <w:rPr>
          <w:rFonts w:asciiTheme="minorHAnsi" w:eastAsiaTheme="minorEastAsia" w:hAnsiTheme="minorHAnsi" w:cstheme="minorBidi"/>
          <w:noProof/>
          <w:sz w:val="24"/>
          <w:szCs w:val="24"/>
          <w:lang w:val="en-GB" w:eastAsia="en-GB"/>
        </w:rPr>
      </w:pPr>
      <w:r>
        <w:fldChar w:fldCharType="begin"/>
      </w:r>
      <w:r>
        <w:instrText xml:space="preserve"> TOC \c "Figure" </w:instrText>
      </w:r>
      <w:r>
        <w:fldChar w:fldCharType="separate"/>
      </w:r>
      <w:r w:rsidR="00B5750D">
        <w:rPr>
          <w:noProof/>
        </w:rPr>
        <w:t>Figure 1: Elaine’s off grid remote work office her caravan</w:t>
      </w:r>
      <w:r w:rsidR="00B5750D">
        <w:rPr>
          <w:noProof/>
        </w:rPr>
        <w:tab/>
      </w:r>
      <w:r w:rsidR="00B5750D">
        <w:rPr>
          <w:noProof/>
        </w:rPr>
        <w:fldChar w:fldCharType="begin"/>
      </w:r>
      <w:r w:rsidR="00B5750D">
        <w:rPr>
          <w:noProof/>
        </w:rPr>
        <w:instrText xml:space="preserve"> PAGEREF _Toc103433949 \h </w:instrText>
      </w:r>
      <w:r w:rsidR="00B5750D">
        <w:rPr>
          <w:noProof/>
        </w:rPr>
      </w:r>
      <w:r w:rsidR="00B5750D">
        <w:rPr>
          <w:noProof/>
        </w:rPr>
        <w:fldChar w:fldCharType="separate"/>
      </w:r>
      <w:r w:rsidR="00423F5B">
        <w:rPr>
          <w:noProof/>
        </w:rPr>
        <w:t>28</w:t>
      </w:r>
      <w:r w:rsidR="00B5750D">
        <w:rPr>
          <w:noProof/>
        </w:rPr>
        <w:fldChar w:fldCharType="end"/>
      </w:r>
    </w:p>
    <w:p w14:paraId="7CAFEEAC" w14:textId="0967CC76" w:rsidR="00B5750D" w:rsidRDefault="00B5750D">
      <w:pPr>
        <w:pStyle w:val="TableofFigures"/>
        <w:tabs>
          <w:tab w:val="right" w:leader="dot" w:pos="9016"/>
        </w:tabs>
        <w:rPr>
          <w:rFonts w:asciiTheme="minorHAnsi" w:eastAsiaTheme="minorEastAsia" w:hAnsiTheme="minorHAnsi" w:cstheme="minorBidi"/>
          <w:noProof/>
          <w:sz w:val="24"/>
          <w:szCs w:val="24"/>
          <w:lang w:val="en-GB" w:eastAsia="en-GB"/>
        </w:rPr>
      </w:pPr>
      <w:r>
        <w:rPr>
          <w:noProof/>
        </w:rPr>
        <w:t>Figure 2</w:t>
      </w:r>
      <w:r w:rsidR="00A37A4C">
        <w:rPr>
          <w:noProof/>
        </w:rPr>
        <w:t>:</w:t>
      </w:r>
      <w:r>
        <w:rPr>
          <w:noProof/>
        </w:rPr>
        <w:t xml:space="preserve"> E-change household type</w:t>
      </w:r>
      <w:r>
        <w:rPr>
          <w:noProof/>
        </w:rPr>
        <w:tab/>
      </w:r>
      <w:r>
        <w:rPr>
          <w:noProof/>
        </w:rPr>
        <w:fldChar w:fldCharType="begin"/>
      </w:r>
      <w:r>
        <w:rPr>
          <w:noProof/>
        </w:rPr>
        <w:instrText xml:space="preserve"> PAGEREF _Toc103433950 \h </w:instrText>
      </w:r>
      <w:r>
        <w:rPr>
          <w:noProof/>
        </w:rPr>
      </w:r>
      <w:r>
        <w:rPr>
          <w:noProof/>
        </w:rPr>
        <w:fldChar w:fldCharType="separate"/>
      </w:r>
      <w:r w:rsidR="00423F5B">
        <w:rPr>
          <w:noProof/>
        </w:rPr>
        <w:t>48</w:t>
      </w:r>
      <w:r>
        <w:rPr>
          <w:noProof/>
        </w:rPr>
        <w:fldChar w:fldCharType="end"/>
      </w:r>
    </w:p>
    <w:p w14:paraId="330394E4" w14:textId="77777777" w:rsidR="00423F5B" w:rsidRDefault="00F824C6" w:rsidP="00B5750D">
      <w:pPr>
        <w:tabs>
          <w:tab w:val="left" w:pos="900"/>
        </w:tabs>
        <w:rPr>
          <w:noProof/>
        </w:rPr>
      </w:pPr>
      <w:r>
        <w:fldChar w:fldCharType="end"/>
      </w:r>
      <w:r w:rsidR="00B5750D">
        <w:fldChar w:fldCharType="begin"/>
      </w:r>
      <w:r w:rsidR="00B5750D">
        <w:instrText xml:space="preserve"> TOC \c "Table" </w:instrText>
      </w:r>
      <w:r w:rsidR="00B5750D">
        <w:fldChar w:fldCharType="separate"/>
      </w:r>
    </w:p>
    <w:p w14:paraId="2B73B5A3" w14:textId="77777777" w:rsidR="00423F5B" w:rsidRDefault="00423F5B" w:rsidP="00D121B3">
      <w:pPr>
        <w:pStyle w:val="TableofFigures"/>
        <w:tabs>
          <w:tab w:val="right" w:leader="dot" w:pos="9016"/>
        </w:tabs>
        <w:rPr>
          <w:rFonts w:asciiTheme="minorHAnsi" w:eastAsiaTheme="minorEastAsia" w:hAnsiTheme="minorHAnsi" w:cstheme="minorBidi"/>
          <w:noProof/>
          <w:sz w:val="24"/>
          <w:szCs w:val="24"/>
          <w:lang w:val="en-GB" w:eastAsia="en-GB"/>
        </w:rPr>
      </w:pPr>
      <w:r>
        <w:rPr>
          <w:noProof/>
        </w:rPr>
        <w:t>Table 1: E-change Hotspots and Local Real Estate Prices</w:t>
      </w:r>
      <w:r>
        <w:rPr>
          <w:noProof/>
        </w:rPr>
        <w:tab/>
      </w:r>
      <w:r>
        <w:rPr>
          <w:noProof/>
        </w:rPr>
        <w:fldChar w:fldCharType="begin"/>
      </w:r>
      <w:r>
        <w:rPr>
          <w:noProof/>
        </w:rPr>
        <w:instrText xml:space="preserve"> PAGEREF _Toc103436273 \h </w:instrText>
      </w:r>
      <w:r>
        <w:rPr>
          <w:noProof/>
        </w:rPr>
      </w:r>
      <w:r>
        <w:rPr>
          <w:noProof/>
        </w:rPr>
        <w:fldChar w:fldCharType="separate"/>
      </w:r>
      <w:r>
        <w:rPr>
          <w:noProof/>
        </w:rPr>
        <w:t>38</w:t>
      </w:r>
      <w:r>
        <w:rPr>
          <w:noProof/>
        </w:rPr>
        <w:fldChar w:fldCharType="end"/>
      </w:r>
    </w:p>
    <w:p w14:paraId="75DF95A6" w14:textId="6CA4658E" w:rsidR="00B5750D" w:rsidRDefault="00B5750D" w:rsidP="00B5750D">
      <w:pPr>
        <w:tabs>
          <w:tab w:val="left" w:pos="900"/>
        </w:tabs>
        <w:rPr>
          <w:noProof/>
        </w:rPr>
      </w:pPr>
      <w:r>
        <w:fldChar w:fldCharType="end"/>
      </w:r>
      <w:r>
        <w:fldChar w:fldCharType="begin"/>
      </w:r>
      <w:r>
        <w:instrText xml:space="preserve"> TOC \c "Chart" </w:instrText>
      </w:r>
      <w:r>
        <w:fldChar w:fldCharType="separate"/>
      </w:r>
    </w:p>
    <w:p w14:paraId="1D7D0974" w14:textId="77777777" w:rsidR="00B5750D" w:rsidRDefault="00B5750D">
      <w:pPr>
        <w:pStyle w:val="TableofFigures"/>
        <w:tabs>
          <w:tab w:val="right" w:leader="dot" w:pos="9016"/>
        </w:tabs>
        <w:rPr>
          <w:rFonts w:asciiTheme="minorHAnsi" w:eastAsiaTheme="minorEastAsia" w:hAnsiTheme="minorHAnsi" w:cstheme="minorBidi"/>
          <w:noProof/>
          <w:sz w:val="24"/>
          <w:szCs w:val="24"/>
          <w:lang w:val="en-GB" w:eastAsia="en-GB"/>
        </w:rPr>
      </w:pPr>
      <w:r>
        <w:rPr>
          <w:noProof/>
        </w:rPr>
        <w:t>Chart 1 2016 Occupational Composition of Small Town and Major Cities</w:t>
      </w:r>
      <w:r>
        <w:rPr>
          <w:noProof/>
        </w:rPr>
        <w:tab/>
      </w:r>
      <w:r>
        <w:rPr>
          <w:noProof/>
        </w:rPr>
        <w:fldChar w:fldCharType="begin"/>
      </w:r>
      <w:r>
        <w:rPr>
          <w:noProof/>
        </w:rPr>
        <w:instrText xml:space="preserve"> PAGEREF _Toc103433916 \h </w:instrText>
      </w:r>
      <w:r>
        <w:rPr>
          <w:noProof/>
        </w:rPr>
      </w:r>
      <w:r>
        <w:rPr>
          <w:noProof/>
        </w:rPr>
        <w:fldChar w:fldCharType="separate"/>
      </w:r>
      <w:r w:rsidR="00423F5B">
        <w:rPr>
          <w:noProof/>
        </w:rPr>
        <w:t>40</w:t>
      </w:r>
      <w:r>
        <w:rPr>
          <w:noProof/>
        </w:rPr>
        <w:fldChar w:fldCharType="end"/>
      </w:r>
    </w:p>
    <w:p w14:paraId="1983EA3E" w14:textId="0B4B4AD4" w:rsidR="00740379" w:rsidRPr="007C740B" w:rsidRDefault="00B5750D" w:rsidP="00B5750D">
      <w:pPr>
        <w:tabs>
          <w:tab w:val="left" w:pos="900"/>
        </w:tabs>
        <w:rPr>
          <w:b/>
          <w:bCs/>
        </w:rPr>
        <w:sectPr w:rsidR="00740379" w:rsidRPr="007C740B" w:rsidSect="00DD6F0E">
          <w:footerReference w:type="first" r:id="rId21"/>
          <w:pgSz w:w="11906" w:h="16838"/>
          <w:pgMar w:top="1440" w:right="1440" w:bottom="1440" w:left="1440" w:header="708" w:footer="283" w:gutter="0"/>
          <w:pgNumType w:fmt="lowerRoman" w:start="1"/>
          <w:cols w:space="708"/>
          <w:titlePg/>
          <w:docGrid w:linePitch="360"/>
        </w:sectPr>
      </w:pPr>
      <w:r>
        <w:fldChar w:fldCharType="end"/>
      </w:r>
    </w:p>
    <w:p w14:paraId="793F27D8" w14:textId="77777777" w:rsidR="00B721E6" w:rsidRPr="00DD6F0E" w:rsidRDefault="00B721E6" w:rsidP="00B721E6">
      <w:pPr>
        <w:pStyle w:val="Heading1"/>
      </w:pPr>
      <w:bookmarkStart w:id="5" w:name="_Toc105749591"/>
      <w:r w:rsidRPr="00DD6F0E">
        <w:lastRenderedPageBreak/>
        <w:t>Acknowledgements</w:t>
      </w:r>
      <w:bookmarkEnd w:id="5"/>
    </w:p>
    <w:p w14:paraId="08A0ADBC" w14:textId="77777777" w:rsidR="007C740B" w:rsidRPr="007C740B" w:rsidRDefault="007C740B" w:rsidP="007C740B">
      <w:pPr>
        <w:rPr>
          <w:lang w:val="en-GB"/>
        </w:rPr>
      </w:pPr>
      <w:r w:rsidRPr="007C740B">
        <w:rPr>
          <w:lang w:val="en-GB"/>
        </w:rPr>
        <w:t>We would like to thank ACCAN for supporting this project from its inception. The grants team recognised the importance of e-change and remote work even before the COVID pandemic began, giving us the resources to pursue this research. Their feedback on the initial proposal helped form the final research team, and their feedback on draft outputs has helped refine our key outputs.</w:t>
      </w:r>
    </w:p>
    <w:p w14:paraId="1735C2BE" w14:textId="77777777" w:rsidR="007C740B" w:rsidRPr="007C740B" w:rsidRDefault="007C740B" w:rsidP="007C740B">
      <w:pPr>
        <w:rPr>
          <w:lang w:val="en-GB"/>
        </w:rPr>
      </w:pPr>
      <w:r w:rsidRPr="007C740B">
        <w:rPr>
          <w:lang w:val="en-GB"/>
        </w:rPr>
        <w:t xml:space="preserve">We also thank our household and stakeholder participants without whom this report would not have been possible. Their openness with the research team about how e-change has affected their work and home life has made the report a rich source </w:t>
      </w:r>
      <w:r w:rsidRPr="007C740B">
        <w:rPr>
          <w:lang w:val="en-GB"/>
        </w:rPr>
        <w:br/>
        <w:t>of information on this topic.</w:t>
      </w:r>
    </w:p>
    <w:p w14:paraId="1E084A7F" w14:textId="477E2EDE" w:rsidR="00B721E6" w:rsidRPr="007C740B" w:rsidRDefault="007C740B" w:rsidP="00B721E6">
      <w:pPr>
        <w:rPr>
          <w:lang w:val="en-GB"/>
        </w:rPr>
      </w:pPr>
      <w:r w:rsidRPr="007C740B">
        <w:rPr>
          <w:lang w:val="en-GB"/>
        </w:rPr>
        <w:t xml:space="preserve">Thank you to </w:t>
      </w:r>
      <w:proofErr w:type="spellStart"/>
      <w:r w:rsidRPr="007C740B">
        <w:rPr>
          <w:lang w:val="en-GB"/>
        </w:rPr>
        <w:t>Zennie</w:t>
      </w:r>
      <w:proofErr w:type="spellEnd"/>
      <w:r w:rsidRPr="007C740B">
        <w:rPr>
          <w:lang w:val="en-GB"/>
        </w:rPr>
        <w:t xml:space="preserve"> McLoughlin for her graphic design work on this report and the accompanying advice sheets. </w:t>
      </w:r>
    </w:p>
    <w:p w14:paraId="3F1EBB0F" w14:textId="77777777" w:rsidR="00B721E6" w:rsidRDefault="00B721E6" w:rsidP="00B721E6"/>
    <w:p w14:paraId="18FB0EE2" w14:textId="77777777" w:rsidR="00B721E6" w:rsidRDefault="00B721E6" w:rsidP="00B721E6">
      <w:pPr>
        <w:pStyle w:val="Heading1"/>
      </w:pPr>
      <w:bookmarkStart w:id="6" w:name="_Toc105749592"/>
      <w:r>
        <w:lastRenderedPageBreak/>
        <w:t>Executive Summary</w:t>
      </w:r>
      <w:bookmarkEnd w:id="6"/>
    </w:p>
    <w:p w14:paraId="1DB49A39" w14:textId="77777777" w:rsidR="007C740B" w:rsidRPr="007C740B" w:rsidRDefault="007C740B" w:rsidP="007C740B">
      <w:pPr>
        <w:pStyle w:val="Heading2"/>
        <w:rPr>
          <w:lang w:eastAsia="ja-JP"/>
        </w:rPr>
      </w:pPr>
      <w:bookmarkStart w:id="7" w:name="_Toc105749593"/>
      <w:r w:rsidRPr="007C740B">
        <w:rPr>
          <w:lang w:eastAsia="ja-JP"/>
        </w:rPr>
        <w:t>What is the report about?</w:t>
      </w:r>
      <w:bookmarkEnd w:id="7"/>
    </w:p>
    <w:p w14:paraId="348D2C4A" w14:textId="77777777" w:rsidR="007C740B" w:rsidRPr="007C740B" w:rsidRDefault="007C740B" w:rsidP="007C740B">
      <w:pPr>
        <w:rPr>
          <w:lang w:val="en-GB" w:eastAsia="ja-JP"/>
        </w:rPr>
      </w:pPr>
      <w:r w:rsidRPr="007C740B">
        <w:rPr>
          <w:lang w:val="en-GB" w:eastAsia="ja-JP"/>
        </w:rPr>
        <w:t>This report is about ‘e-changers’, a significant and growing segment of the population who have chosen to move from the city to regional and coastal areas while maintaining their city jobs.</w:t>
      </w:r>
    </w:p>
    <w:p w14:paraId="26E8D379" w14:textId="77777777" w:rsidR="007C740B" w:rsidRDefault="007C740B" w:rsidP="007C740B">
      <w:pPr>
        <w:rPr>
          <w:lang w:val="en-GB" w:eastAsia="ja-JP"/>
        </w:rPr>
      </w:pPr>
      <w:r w:rsidRPr="007C740B">
        <w:rPr>
          <w:lang w:val="en-GB" w:eastAsia="ja-JP"/>
        </w:rPr>
        <w:t>Through online ethnography with e-change households and interviews with other stakeholders, we sought to understand and document the telecommunications experiences and needs of this distinctive and growing segment of the Australian population. </w:t>
      </w:r>
    </w:p>
    <w:p w14:paraId="0AD48EDE" w14:textId="7DFB0A1D" w:rsidR="007C740B" w:rsidRPr="007C740B" w:rsidRDefault="007C740B" w:rsidP="007C740B">
      <w:pPr>
        <w:rPr>
          <w:lang w:val="en-GB" w:eastAsia="ja-JP"/>
        </w:rPr>
      </w:pPr>
      <w:r w:rsidRPr="007C740B">
        <w:rPr>
          <w:lang w:val="en-GB" w:eastAsia="ja-JP"/>
        </w:rPr>
        <w:t>With evidence of an increasingly</w:t>
      </w:r>
      <w:r>
        <w:rPr>
          <w:lang w:val="en-GB" w:eastAsia="ja-JP"/>
        </w:rPr>
        <w:t xml:space="preserve"> mobile workforce in Australia </w:t>
      </w:r>
      <w:r w:rsidRPr="007C740B">
        <w:rPr>
          <w:lang w:val="en-GB" w:eastAsia="ja-JP"/>
        </w:rPr>
        <w:t>and in particular significant migrati</w:t>
      </w:r>
      <w:r>
        <w:rPr>
          <w:lang w:val="en-GB" w:eastAsia="ja-JP"/>
        </w:rPr>
        <w:t xml:space="preserve">on from cities to rural areas, </w:t>
      </w:r>
      <w:r w:rsidRPr="007C740B">
        <w:rPr>
          <w:lang w:val="en-GB" w:eastAsia="ja-JP"/>
        </w:rPr>
        <w:t>it is imperative that we understand the drivers behind these shifts, along with the challenges it presents.</w:t>
      </w:r>
    </w:p>
    <w:p w14:paraId="17799E03" w14:textId="18ECAB44" w:rsidR="007C740B" w:rsidRDefault="007C740B" w:rsidP="007C740B">
      <w:pPr>
        <w:rPr>
          <w:lang w:val="en-GB" w:eastAsia="ja-JP"/>
        </w:rPr>
      </w:pPr>
      <w:r w:rsidRPr="007C740B">
        <w:rPr>
          <w:lang w:val="en-GB" w:eastAsia="ja-JP"/>
        </w:rPr>
        <w:t xml:space="preserve">The key findings of the report involve a </w:t>
      </w:r>
      <w:r>
        <w:rPr>
          <w:lang w:val="en-GB" w:eastAsia="ja-JP"/>
        </w:rPr>
        <w:t xml:space="preserve">range of issues related </w:t>
      </w:r>
      <w:r w:rsidRPr="007C740B">
        <w:rPr>
          <w:lang w:val="en-GB" w:eastAsia="ja-JP"/>
        </w:rPr>
        <w:t>to the growth of remote work in regional areas. These include new work practices and the capacity to work from home; shifts in values around the place of work and lifestyle; the importance of digital services as essential infrastructure for remote work, the role of domestic design and infrastruct</w:t>
      </w:r>
      <w:r>
        <w:rPr>
          <w:lang w:val="en-GB" w:eastAsia="ja-JP"/>
        </w:rPr>
        <w:t xml:space="preserve">ure in supporting remote work; </w:t>
      </w:r>
      <w:r w:rsidRPr="007C740B">
        <w:rPr>
          <w:lang w:val="en-GB" w:eastAsia="ja-JP"/>
        </w:rPr>
        <w:t>the impact of choice of location on access to affordable and diverse housing; and the role and impact of long commuting in relation to public transport options and mobile digital connectivity. </w:t>
      </w:r>
    </w:p>
    <w:p w14:paraId="77B1946B" w14:textId="77777777" w:rsidR="007C740B" w:rsidRPr="007C740B" w:rsidRDefault="007C740B" w:rsidP="007C740B">
      <w:pPr>
        <w:pStyle w:val="Heading2"/>
        <w:rPr>
          <w:lang w:eastAsia="ja-JP"/>
        </w:rPr>
      </w:pPr>
      <w:bookmarkStart w:id="8" w:name="_Toc105749594"/>
      <w:r w:rsidRPr="007C740B">
        <w:rPr>
          <w:lang w:eastAsia="ja-JP"/>
        </w:rPr>
        <w:t>Who should read this report?</w:t>
      </w:r>
      <w:bookmarkEnd w:id="8"/>
    </w:p>
    <w:p w14:paraId="7297D5EA" w14:textId="1ABB29A1" w:rsidR="007C740B" w:rsidRPr="007C740B" w:rsidRDefault="007C740B" w:rsidP="007C740B">
      <w:pPr>
        <w:rPr>
          <w:lang w:val="en-GB" w:eastAsia="ja-JP"/>
        </w:rPr>
      </w:pPr>
      <w:r w:rsidRPr="007C740B">
        <w:rPr>
          <w:lang w:val="en-GB" w:eastAsia="ja-JP"/>
        </w:rPr>
        <w:t>The e-change phenomenon has potentially widespread implications for Australia, a country whose population has until recently been primarily centred around major coastal cities. Improvements in digital provisioning and shifts in workplace practices associated with the pandemic have seen many households relocate away from ma</w:t>
      </w:r>
      <w:r>
        <w:rPr>
          <w:lang w:val="en-GB" w:eastAsia="ja-JP"/>
        </w:rPr>
        <w:t xml:space="preserve">jor cities. As a result, there </w:t>
      </w:r>
      <w:r w:rsidRPr="007C740B">
        <w:rPr>
          <w:lang w:val="en-GB" w:eastAsia="ja-JP"/>
        </w:rPr>
        <w:t>will be a significant impact on a range of spheres, from technology adoption, pressures on telecommunications networks, transport and other infrastructure, and urban and regional planning. The findings of this study are relev</w:t>
      </w:r>
      <w:r>
        <w:rPr>
          <w:lang w:val="en-GB" w:eastAsia="ja-JP"/>
        </w:rPr>
        <w:t xml:space="preserve">ant to the concerns of a broad </w:t>
      </w:r>
      <w:r w:rsidRPr="007C740B">
        <w:rPr>
          <w:lang w:val="en-GB" w:eastAsia="ja-JP"/>
        </w:rPr>
        <w:t>range of stakeholders. </w:t>
      </w:r>
    </w:p>
    <w:p w14:paraId="45F65463" w14:textId="77777777" w:rsidR="007C740B" w:rsidRPr="007C740B" w:rsidRDefault="007C740B" w:rsidP="007C740B">
      <w:pPr>
        <w:rPr>
          <w:lang w:val="en-GB" w:eastAsia="ja-JP"/>
        </w:rPr>
      </w:pPr>
      <w:r w:rsidRPr="007C740B">
        <w:rPr>
          <w:lang w:val="en-GB" w:eastAsia="ja-JP"/>
        </w:rPr>
        <w:t xml:space="preserve">First and foremost, this report will be of interest to </w:t>
      </w:r>
      <w:r w:rsidRPr="007C740B">
        <w:rPr>
          <w:b/>
          <w:bCs/>
          <w:lang w:val="en-GB" w:eastAsia="ja-JP"/>
        </w:rPr>
        <w:t>communications consumer advocacy groups</w:t>
      </w:r>
      <w:r w:rsidRPr="007C740B">
        <w:rPr>
          <w:lang w:val="en-GB" w:eastAsia="ja-JP"/>
        </w:rPr>
        <w:t>. The e-change migration trend highlights the importance of equitable and easy access to digital services for those outside city areas. With fast, reliable, and affordable data connections being so critical to the performance of remote work, advocates will benefit from understanding how and where this work is being performed in regional and coastal communities and what the challenges and potentials might be. With growing numbers of Australians choosing to live and work remotely, the rights and needs of digital consumers across the country become even more pressing.</w:t>
      </w:r>
    </w:p>
    <w:p w14:paraId="5B3ABC74" w14:textId="77777777" w:rsidR="007C740B" w:rsidRPr="007C740B" w:rsidRDefault="007C740B" w:rsidP="007C740B">
      <w:pPr>
        <w:rPr>
          <w:lang w:val="en-GB" w:eastAsia="ja-JP"/>
        </w:rPr>
      </w:pPr>
      <w:r w:rsidRPr="007C740B">
        <w:rPr>
          <w:lang w:val="en-GB" w:eastAsia="ja-JP"/>
        </w:rPr>
        <w:t xml:space="preserve">Those working in the </w:t>
      </w:r>
      <w:r w:rsidRPr="007C740B">
        <w:rPr>
          <w:b/>
          <w:bCs/>
          <w:lang w:val="en-GB" w:eastAsia="ja-JP"/>
        </w:rPr>
        <w:t>telecommunications industry</w:t>
      </w:r>
      <w:r w:rsidRPr="007C740B">
        <w:rPr>
          <w:lang w:val="en-GB" w:eastAsia="ja-JP"/>
        </w:rPr>
        <w:t xml:space="preserve"> will find value in this report as it describes imp</w:t>
      </w:r>
      <w:r>
        <w:rPr>
          <w:lang w:val="en-GB" w:eastAsia="ja-JP"/>
        </w:rPr>
        <w:t xml:space="preserve">ortant new and emergent trends </w:t>
      </w:r>
      <w:r w:rsidRPr="007C740B">
        <w:rPr>
          <w:lang w:val="en-GB" w:eastAsia="ja-JP"/>
        </w:rPr>
        <w:t xml:space="preserve">in how individuals, households, and organisations in Australia are using digital technology to perform their work from homes in regional and remote locations. While telecommunications infrastructure and service providers are likely to have already observed some early changes in patterns of internet use </w:t>
      </w:r>
      <w:proofErr w:type="gramStart"/>
      <w:r w:rsidRPr="007C740B">
        <w:rPr>
          <w:lang w:val="en-GB" w:eastAsia="ja-JP"/>
        </w:rPr>
        <w:t>as a result of</w:t>
      </w:r>
      <w:proofErr w:type="gramEnd"/>
      <w:r w:rsidRPr="007C740B">
        <w:rPr>
          <w:lang w:val="en-GB" w:eastAsia="ja-JP"/>
        </w:rPr>
        <w:t xml:space="preserve"> the e-change phenomenon, the rich information gleaned here </w:t>
      </w:r>
      <w:proofErr w:type="spellStart"/>
      <w:r w:rsidRPr="007C740B">
        <w:rPr>
          <w:lang w:val="en-GB" w:eastAsia="ja-JP"/>
        </w:rPr>
        <w:t>rom</w:t>
      </w:r>
      <w:proofErr w:type="spellEnd"/>
      <w:r w:rsidRPr="007C740B">
        <w:rPr>
          <w:lang w:val="en-GB" w:eastAsia="ja-JP"/>
        </w:rPr>
        <w:t xml:space="preserve"> fieldwork and interviews with e-changers themselves provides fine </w:t>
      </w:r>
      <w:r w:rsidRPr="007C740B">
        <w:rPr>
          <w:lang w:val="en-GB" w:eastAsia="ja-JP"/>
        </w:rPr>
        <w:lastRenderedPageBreak/>
        <w:t>grained insights into the day-to-day practices associated with remote work. As such, this study provides a crucial understanding of changing and emerging patterns in telecommunications use, information highly relevant to where and how service and infrastructure investment might be directed in the future.</w:t>
      </w:r>
    </w:p>
    <w:p w14:paraId="775C8ECC" w14:textId="64A1D150" w:rsidR="007C740B" w:rsidRPr="007C740B" w:rsidRDefault="007C740B" w:rsidP="007C740B">
      <w:pPr>
        <w:rPr>
          <w:lang w:val="en-GB" w:eastAsia="ja-JP"/>
        </w:rPr>
      </w:pPr>
      <w:r w:rsidRPr="007C740B">
        <w:rPr>
          <w:lang w:val="en-GB" w:eastAsia="ja-JP"/>
        </w:rPr>
        <w:t>Importantly, this report also</w:t>
      </w:r>
      <w:r>
        <w:rPr>
          <w:lang w:val="en-GB" w:eastAsia="ja-JP"/>
        </w:rPr>
        <w:t xml:space="preserve"> draws attention to a range of </w:t>
      </w:r>
      <w:r w:rsidRPr="007C740B">
        <w:rPr>
          <w:lang w:val="en-GB" w:eastAsia="ja-JP"/>
        </w:rPr>
        <w:t>non-telecommunication infrastructure and services, such as regional public transport, regional coworking spaces and affordable housing, that are emerging as necessary support systems for e-change Australians and the communities in which they reside.</w:t>
      </w:r>
    </w:p>
    <w:p w14:paraId="34DF0E16" w14:textId="2ACBC72B" w:rsidR="007C740B" w:rsidRPr="007C740B" w:rsidRDefault="007C740B" w:rsidP="007C740B">
      <w:pPr>
        <w:rPr>
          <w:lang w:val="en-GB" w:eastAsia="ja-JP"/>
        </w:rPr>
      </w:pPr>
      <w:r w:rsidRPr="007C740B">
        <w:rPr>
          <w:lang w:val="en-GB" w:eastAsia="ja-JP"/>
        </w:rPr>
        <w:t xml:space="preserve">Thus, </w:t>
      </w:r>
      <w:r w:rsidRPr="007C740B">
        <w:rPr>
          <w:b/>
          <w:bCs/>
          <w:lang w:val="en-GB" w:eastAsia="ja-JP"/>
        </w:rPr>
        <w:t>policymakers</w:t>
      </w:r>
      <w:r w:rsidRPr="007C740B">
        <w:rPr>
          <w:lang w:val="en-GB" w:eastAsia="ja-JP"/>
        </w:rPr>
        <w:t xml:space="preserve"> at a range of levels will also be interested</w:t>
      </w:r>
      <w:r>
        <w:rPr>
          <w:lang w:val="en-GB" w:eastAsia="ja-JP"/>
        </w:rPr>
        <w:t xml:space="preserve"> </w:t>
      </w:r>
      <w:r w:rsidRPr="007C740B">
        <w:rPr>
          <w:lang w:val="en-GB" w:eastAsia="ja-JP"/>
        </w:rPr>
        <w:t>in how the e-change movement is changing the landscape of regional development. For local councils, understanding the basis for recent migration flows of professional workers will be important for the provision of local services, including a range of affordable housing options. For those areas experiencing an influx of e-changers, the report will give important insights into the experiences of these migrants, and the potential opportunities and challenges that might emerge when accommodating urban migrants into regional and rural settings. Policymakers at the state and federal level will benefit from an increased depth of understanding about the nature o</w:t>
      </w:r>
      <w:r>
        <w:rPr>
          <w:lang w:val="en-GB" w:eastAsia="ja-JP"/>
        </w:rPr>
        <w:t xml:space="preserve">f domestic regional migration, </w:t>
      </w:r>
      <w:r w:rsidRPr="007C740B">
        <w:rPr>
          <w:lang w:val="en-GB" w:eastAsia="ja-JP"/>
        </w:rPr>
        <w:t>and how the digital economy is dispersing employment opportunities outside the major cities.</w:t>
      </w:r>
    </w:p>
    <w:p w14:paraId="6C2C4412" w14:textId="77777777" w:rsidR="007C740B" w:rsidRDefault="007C740B" w:rsidP="007C740B">
      <w:pPr>
        <w:rPr>
          <w:lang w:val="en-GB" w:eastAsia="ja-JP"/>
        </w:rPr>
      </w:pPr>
      <w:r w:rsidRPr="007C740B">
        <w:rPr>
          <w:b/>
          <w:bCs/>
          <w:lang w:val="en-GB" w:eastAsia="ja-JP"/>
        </w:rPr>
        <w:t>Businesses</w:t>
      </w:r>
      <w:r w:rsidRPr="007C740B">
        <w:rPr>
          <w:lang w:val="en-GB" w:eastAsia="ja-JP"/>
        </w:rPr>
        <w:t>, NGOs, and other organisations will also find this report useful for understanding the benefits and challenges of working remotely outside the city. It offers insights into why their employees might be considering an e-change move, and how they can best manage and retain productive employees who will not be in the office as frequently. These insights can help guide company and industry policies for hybrid and remote work, maximising the benefits of work life balance afforded by e-change.</w:t>
      </w:r>
    </w:p>
    <w:p w14:paraId="74AA675E" w14:textId="6C09AC77" w:rsidR="007C740B" w:rsidRPr="007C740B" w:rsidRDefault="007C740B" w:rsidP="007C740B">
      <w:pPr>
        <w:rPr>
          <w:lang w:val="en-GB" w:eastAsia="ja-JP"/>
        </w:rPr>
      </w:pPr>
      <w:r w:rsidRPr="007C740B">
        <w:rPr>
          <w:lang w:val="en-GB" w:eastAsia="ja-JP"/>
        </w:rPr>
        <w:t>The report will also provide value for those working in the</w:t>
      </w:r>
      <w:r w:rsidRPr="007C740B">
        <w:rPr>
          <w:b/>
          <w:bCs/>
          <w:lang w:val="en-GB" w:eastAsia="ja-JP"/>
        </w:rPr>
        <w:t xml:space="preserve"> co-working</w:t>
      </w:r>
      <w:r w:rsidRPr="007C740B">
        <w:rPr>
          <w:lang w:val="en-GB" w:eastAsia="ja-JP"/>
        </w:rPr>
        <w:t xml:space="preserve"> and shared office space industries. While these markets have traditionally </w:t>
      </w:r>
      <w:proofErr w:type="gramStart"/>
      <w:r w:rsidRPr="007C740B">
        <w:rPr>
          <w:lang w:val="en-GB" w:eastAsia="ja-JP"/>
        </w:rPr>
        <w:t>been located in</w:t>
      </w:r>
      <w:proofErr w:type="gramEnd"/>
      <w:r w:rsidRPr="007C740B">
        <w:rPr>
          <w:lang w:val="en-GB" w:eastAsia="ja-JP"/>
        </w:rPr>
        <w:t xml:space="preserve"> larger cities, the migration of professionals to regional and coastal areas potentially signals an emerging market fo</w:t>
      </w:r>
      <w:r>
        <w:rPr>
          <w:lang w:val="en-GB" w:eastAsia="ja-JP"/>
        </w:rPr>
        <w:t xml:space="preserve">r co-working spaces elsewhere. </w:t>
      </w:r>
      <w:r w:rsidRPr="007C740B">
        <w:rPr>
          <w:lang w:val="en-GB" w:eastAsia="ja-JP"/>
        </w:rPr>
        <w:t>The widely discussed social i</w:t>
      </w:r>
      <w:r>
        <w:rPr>
          <w:lang w:val="en-GB" w:eastAsia="ja-JP"/>
        </w:rPr>
        <w:t xml:space="preserve">solation of working from home, </w:t>
      </w:r>
      <w:r w:rsidRPr="007C740B">
        <w:rPr>
          <w:lang w:val="en-GB" w:eastAsia="ja-JP"/>
        </w:rPr>
        <w:t xml:space="preserve">and the need for productive local </w:t>
      </w:r>
      <w:proofErr w:type="gramStart"/>
      <w:r w:rsidRPr="007C740B">
        <w:rPr>
          <w:lang w:val="en-GB" w:eastAsia="ja-JP"/>
        </w:rPr>
        <w:t>work spaces</w:t>
      </w:r>
      <w:proofErr w:type="gramEnd"/>
      <w:r w:rsidRPr="007C740B">
        <w:rPr>
          <w:lang w:val="en-GB" w:eastAsia="ja-JP"/>
        </w:rPr>
        <w:t xml:space="preserve"> suggests that there may be opportunities for enhancing networking opportunities and business growth through e-changers co-working in their local areas. Co-working spaces can also obviate the need for the significant and costly digital and domestic infrastructure (heating/cooling) provisioning required to sustain a professional worker based primarily at home.</w:t>
      </w:r>
    </w:p>
    <w:p w14:paraId="484C8A58" w14:textId="53B10A96" w:rsidR="007C740B" w:rsidRPr="007C740B" w:rsidRDefault="007C740B" w:rsidP="007C740B">
      <w:pPr>
        <w:rPr>
          <w:lang w:val="en-GB" w:eastAsia="ja-JP"/>
        </w:rPr>
      </w:pPr>
      <w:r w:rsidRPr="007C740B">
        <w:rPr>
          <w:lang w:val="en-GB" w:eastAsia="ja-JP"/>
        </w:rPr>
        <w:t xml:space="preserve">This report will appeal to </w:t>
      </w:r>
      <w:r w:rsidRPr="007C740B">
        <w:rPr>
          <w:b/>
          <w:bCs/>
          <w:lang w:val="en-GB" w:eastAsia="ja-JP"/>
        </w:rPr>
        <w:t>academics</w:t>
      </w:r>
      <w:r w:rsidRPr="007C740B">
        <w:rPr>
          <w:lang w:val="en-GB" w:eastAsia="ja-JP"/>
        </w:rPr>
        <w:t xml:space="preserve"> with a range of research interests. The findings presented here have implications for research on the future of work, digital inclusion, lifestyle migration, urban planning, housing, transport, and organisational studies. With insights into how households are re(organising) themselves to prioritise work life balance, as well as broader insights into how these changes are playing out at th</w:t>
      </w:r>
      <w:r>
        <w:rPr>
          <w:lang w:val="en-GB" w:eastAsia="ja-JP"/>
        </w:rPr>
        <w:t xml:space="preserve">e population level, the report </w:t>
      </w:r>
      <w:r w:rsidRPr="007C740B">
        <w:rPr>
          <w:lang w:val="en-GB" w:eastAsia="ja-JP"/>
        </w:rPr>
        <w:t>will be of interest to a broad swathe of the academic community.</w:t>
      </w:r>
    </w:p>
    <w:p w14:paraId="3B641BEC" w14:textId="0BBB4D70" w:rsidR="007C740B" w:rsidRDefault="007C740B" w:rsidP="007C740B">
      <w:pPr>
        <w:rPr>
          <w:lang w:val="en-GB" w:eastAsia="ja-JP"/>
        </w:rPr>
      </w:pPr>
      <w:r w:rsidRPr="007C740B">
        <w:rPr>
          <w:lang w:val="en-GB" w:eastAsia="ja-JP"/>
        </w:rPr>
        <w:t xml:space="preserve">Finally, we have also oriented the report to </w:t>
      </w:r>
      <w:r w:rsidRPr="007C740B">
        <w:rPr>
          <w:b/>
          <w:bCs/>
          <w:lang w:val="en-GB" w:eastAsia="ja-JP"/>
        </w:rPr>
        <w:t>consumers</w:t>
      </w:r>
      <w:r>
        <w:rPr>
          <w:lang w:val="en-GB" w:eastAsia="ja-JP"/>
        </w:rPr>
        <w:t xml:space="preserve"> and </w:t>
      </w:r>
      <w:r w:rsidRPr="007C740B">
        <w:rPr>
          <w:lang w:val="en-GB" w:eastAsia="ja-JP"/>
        </w:rPr>
        <w:t>anyone considering an e-c</w:t>
      </w:r>
      <w:r>
        <w:rPr>
          <w:lang w:val="en-GB" w:eastAsia="ja-JP"/>
        </w:rPr>
        <w:t xml:space="preserve">hange themselves. Drawing on a </w:t>
      </w:r>
      <w:r w:rsidRPr="007C740B">
        <w:rPr>
          <w:lang w:val="en-GB" w:eastAsia="ja-JP"/>
        </w:rPr>
        <w:t xml:space="preserve">range of household interviews with people and families who have undertaken an e-change, it will give any prospective e-changer valuable insights into what they can </w:t>
      </w:r>
      <w:r w:rsidRPr="007C740B">
        <w:rPr>
          <w:lang w:val="en-GB" w:eastAsia="ja-JP"/>
        </w:rPr>
        <w:lastRenderedPageBreak/>
        <w:t xml:space="preserve">expect should they make such a move. It will provide advice on how to e-change successfully, </w:t>
      </w:r>
      <w:r w:rsidRPr="007C740B">
        <w:rPr>
          <w:lang w:val="en-GB" w:eastAsia="ja-JP"/>
        </w:rPr>
        <w:br/>
        <w:t>so that people’s hopes of a digitall</w:t>
      </w:r>
      <w:r>
        <w:rPr>
          <w:lang w:val="en-GB" w:eastAsia="ja-JP"/>
        </w:rPr>
        <w:t xml:space="preserve">y connected regional life have </w:t>
      </w:r>
      <w:r w:rsidRPr="007C740B">
        <w:rPr>
          <w:lang w:val="en-GB" w:eastAsia="ja-JP"/>
        </w:rPr>
        <w:t>the best chance of being fulfilled.</w:t>
      </w:r>
    </w:p>
    <w:p w14:paraId="512EAA76" w14:textId="77777777" w:rsidR="007C740B" w:rsidRPr="007C740B" w:rsidRDefault="007C740B" w:rsidP="007C740B">
      <w:pPr>
        <w:pStyle w:val="Heading2"/>
        <w:rPr>
          <w:lang w:eastAsia="ja-JP"/>
        </w:rPr>
      </w:pPr>
      <w:bookmarkStart w:id="9" w:name="_Toc105749595"/>
      <w:r w:rsidRPr="007C740B">
        <w:rPr>
          <w:lang w:eastAsia="ja-JP"/>
        </w:rPr>
        <w:t>Report structure</w:t>
      </w:r>
      <w:bookmarkEnd w:id="9"/>
    </w:p>
    <w:p w14:paraId="064E5832" w14:textId="19363274" w:rsidR="007C740B" w:rsidRPr="007C740B" w:rsidRDefault="007C740B" w:rsidP="007C740B">
      <w:pPr>
        <w:rPr>
          <w:lang w:val="en-GB" w:eastAsia="ja-JP"/>
        </w:rPr>
      </w:pPr>
      <w:r w:rsidRPr="007C740B">
        <w:rPr>
          <w:lang w:val="en-GB" w:eastAsia="ja-JP"/>
        </w:rPr>
        <w:t>This report begins by introduc</w:t>
      </w:r>
      <w:r>
        <w:rPr>
          <w:lang w:val="en-GB" w:eastAsia="ja-JP"/>
        </w:rPr>
        <w:t xml:space="preserve">ing the phenomenon of e-change </w:t>
      </w:r>
      <w:r w:rsidRPr="007C740B">
        <w:rPr>
          <w:lang w:val="en-GB" w:eastAsia="ja-JP"/>
        </w:rPr>
        <w:t xml:space="preserve">as a regional and coastal migration trend away from cities, enabled by widespread growth of telecommunications services and remote work. After discussing our research approach based primarily around household interviews with e-changers and relevant stakeholders, we outline a taxonomy of different e-change </w:t>
      </w:r>
      <w:r w:rsidRPr="007C740B">
        <w:rPr>
          <w:lang w:val="en-GB" w:eastAsia="ja-JP"/>
        </w:rPr>
        <w:br/>
        <w:t>types. We find that e-changers f</w:t>
      </w:r>
      <w:r>
        <w:rPr>
          <w:lang w:val="en-GB" w:eastAsia="ja-JP"/>
        </w:rPr>
        <w:t xml:space="preserve">all into three broad household </w:t>
      </w:r>
      <w:r w:rsidRPr="007C740B">
        <w:rPr>
          <w:lang w:val="en-GB" w:eastAsia="ja-JP"/>
        </w:rPr>
        <w:t>types - younger singles or couples, families with dependent children, and older couples without dependent children. These groups have different but overlapping expectations of e-change, based on priorities that align wi</w:t>
      </w:r>
      <w:r>
        <w:rPr>
          <w:lang w:val="en-GB" w:eastAsia="ja-JP"/>
        </w:rPr>
        <w:t xml:space="preserve">th their household composition </w:t>
      </w:r>
      <w:r w:rsidRPr="007C740B">
        <w:rPr>
          <w:lang w:val="en-GB" w:eastAsia="ja-JP"/>
        </w:rPr>
        <w:t>and life stage.</w:t>
      </w:r>
    </w:p>
    <w:p w14:paraId="069A3C27" w14:textId="77777777" w:rsidR="007C740B" w:rsidRPr="007C740B" w:rsidRDefault="007C740B" w:rsidP="007C740B">
      <w:pPr>
        <w:rPr>
          <w:lang w:val="en-GB" w:eastAsia="ja-JP"/>
        </w:rPr>
      </w:pPr>
      <w:r w:rsidRPr="007C740B">
        <w:rPr>
          <w:lang w:val="en-GB" w:eastAsia="ja-JP"/>
        </w:rPr>
        <w:t>The report then moves on to discussing e-changers’ interactions with digital services in regional and coastal areas, describing the varied experiences of connectivity they encountered. We describe how these demands for data and telecommunications services might change in the future, based on changing patterns of work and life. We discuss how e-changers are performing work remotely using a range of digital technologies, and how this work has changed over time - particularly since the COVID-19 pandemic. The report describes people’s remote work arrangements, including both home offices and other local working spaces, to understand the settings in which online work is being performed.</w:t>
      </w:r>
    </w:p>
    <w:p w14:paraId="66024A4E" w14:textId="464D8646" w:rsidR="007C740B" w:rsidRDefault="007C740B" w:rsidP="007C740B">
      <w:pPr>
        <w:rPr>
          <w:lang w:val="en-GB" w:eastAsia="ja-JP"/>
        </w:rPr>
      </w:pPr>
      <w:r w:rsidRPr="007C740B">
        <w:rPr>
          <w:lang w:val="en-GB" w:eastAsia="ja-JP"/>
        </w:rPr>
        <w:t>We then discuss how thes</w:t>
      </w:r>
      <w:r>
        <w:rPr>
          <w:lang w:val="en-GB" w:eastAsia="ja-JP"/>
        </w:rPr>
        <w:t xml:space="preserve">e remote work arrangements sit </w:t>
      </w:r>
      <w:r w:rsidRPr="007C740B">
        <w:rPr>
          <w:lang w:val="en-GB" w:eastAsia="ja-JP"/>
        </w:rPr>
        <w:t>within broader patterns of everyday life, how they contribute to work-life balance, and some of the challenges e-changers encounter in living this type of li</w:t>
      </w:r>
      <w:r>
        <w:rPr>
          <w:lang w:val="en-GB" w:eastAsia="ja-JP"/>
        </w:rPr>
        <w:t xml:space="preserve">festyle. The report highlights </w:t>
      </w:r>
      <w:r w:rsidRPr="007C740B">
        <w:rPr>
          <w:lang w:val="en-GB" w:eastAsia="ja-JP"/>
        </w:rPr>
        <w:t xml:space="preserve">some of the common factors </w:t>
      </w:r>
      <w:r>
        <w:rPr>
          <w:lang w:val="en-GB" w:eastAsia="ja-JP"/>
        </w:rPr>
        <w:t xml:space="preserve">that lead e-changers to choose </w:t>
      </w:r>
      <w:r w:rsidRPr="007C740B">
        <w:rPr>
          <w:lang w:val="en-GB" w:eastAsia="ja-JP"/>
        </w:rPr>
        <w:t xml:space="preserve">a given regional or coastal </w:t>
      </w:r>
      <w:r>
        <w:rPr>
          <w:lang w:val="en-GB" w:eastAsia="ja-JP"/>
        </w:rPr>
        <w:t xml:space="preserve">location, such as the presence </w:t>
      </w:r>
      <w:r w:rsidRPr="007C740B">
        <w:rPr>
          <w:lang w:val="en-GB" w:eastAsia="ja-JP"/>
        </w:rPr>
        <w:t>of natural amenities and greenspace, or to be close to family.</w:t>
      </w:r>
    </w:p>
    <w:p w14:paraId="40CDE75F" w14:textId="7563E6E4" w:rsidR="007C740B" w:rsidRPr="007C740B" w:rsidRDefault="007C740B" w:rsidP="007C740B">
      <w:pPr>
        <w:rPr>
          <w:lang w:val="en-GB" w:eastAsia="ja-JP"/>
        </w:rPr>
      </w:pPr>
      <w:r w:rsidRPr="007C740B">
        <w:rPr>
          <w:lang w:val="en-GB" w:eastAsia="ja-JP"/>
        </w:rPr>
        <w:t xml:space="preserve">From these insights from household participants the report then shifts towards the broader migration flows that are intertwined with the e-change phenomenon. It highlights how e-change is not affecting all regional and coastal communities equally, and that there are distinct e-change ‘hotspots’ that are experiencing rapid growth, changing character, increased pressure on digital and other services, and declining affordability </w:t>
      </w:r>
      <w:proofErr w:type="gramStart"/>
      <w:r w:rsidRPr="007C740B">
        <w:rPr>
          <w:lang w:val="en-GB" w:eastAsia="ja-JP"/>
        </w:rPr>
        <w:t>as a result of</w:t>
      </w:r>
      <w:proofErr w:type="gramEnd"/>
      <w:r w:rsidRPr="007C740B">
        <w:rPr>
          <w:lang w:val="en-GB" w:eastAsia="ja-JP"/>
        </w:rPr>
        <w:t xml:space="preserve"> this new influx</w:t>
      </w:r>
      <w:r>
        <w:rPr>
          <w:lang w:val="en-GB" w:eastAsia="ja-JP"/>
        </w:rPr>
        <w:t xml:space="preserve"> </w:t>
      </w:r>
      <w:r w:rsidRPr="007C740B">
        <w:rPr>
          <w:lang w:val="en-GB" w:eastAsia="ja-JP"/>
        </w:rPr>
        <w:t>of professional workers.</w:t>
      </w:r>
    </w:p>
    <w:p w14:paraId="3631FECE" w14:textId="0131D04E" w:rsidR="007C740B" w:rsidRPr="007C740B" w:rsidRDefault="007C740B" w:rsidP="007C740B">
      <w:pPr>
        <w:rPr>
          <w:lang w:val="en-GB" w:eastAsia="ja-JP"/>
        </w:rPr>
      </w:pPr>
      <w:r w:rsidRPr="007C740B">
        <w:rPr>
          <w:lang w:val="en-GB" w:eastAsia="ja-JP"/>
        </w:rPr>
        <w:t xml:space="preserve">Drawing on these findings, </w:t>
      </w:r>
      <w:r>
        <w:rPr>
          <w:lang w:val="en-GB" w:eastAsia="ja-JP"/>
        </w:rPr>
        <w:t xml:space="preserve">the report then makes a series </w:t>
      </w:r>
      <w:r w:rsidRPr="007C740B">
        <w:rPr>
          <w:lang w:val="en-GB" w:eastAsia="ja-JP"/>
        </w:rPr>
        <w:t xml:space="preserve">of recommendations for a </w:t>
      </w:r>
      <w:r>
        <w:rPr>
          <w:lang w:val="en-GB" w:eastAsia="ja-JP"/>
        </w:rPr>
        <w:t xml:space="preserve">range of stakeholders affected </w:t>
      </w:r>
      <w:r w:rsidRPr="007C740B">
        <w:rPr>
          <w:lang w:val="en-GB" w:eastAsia="ja-JP"/>
        </w:rPr>
        <w:t>by the e-change. These highlig</w:t>
      </w:r>
      <w:r>
        <w:rPr>
          <w:lang w:val="en-GB" w:eastAsia="ja-JP"/>
        </w:rPr>
        <w:t xml:space="preserve">ht important future priorities </w:t>
      </w:r>
      <w:r w:rsidRPr="007C740B">
        <w:rPr>
          <w:lang w:val="en-GB" w:eastAsia="ja-JP"/>
        </w:rPr>
        <w:t>that arise from the growth of e-change in Australia</w:t>
      </w:r>
      <w:r>
        <w:rPr>
          <w:lang w:val="en-GB" w:eastAsia="ja-JP"/>
        </w:rPr>
        <w:t xml:space="preserve">. These include </w:t>
      </w:r>
      <w:r w:rsidRPr="007C740B">
        <w:rPr>
          <w:lang w:val="en-GB" w:eastAsia="ja-JP"/>
        </w:rPr>
        <w:t>a need to understand internal migration flows of knowledge workers, providing resilient regional telecomm</w:t>
      </w:r>
      <w:r>
        <w:rPr>
          <w:lang w:val="en-GB" w:eastAsia="ja-JP"/>
        </w:rPr>
        <w:t xml:space="preserve">unications systems and internet </w:t>
      </w:r>
      <w:r w:rsidRPr="007C740B">
        <w:rPr>
          <w:lang w:val="en-GB" w:eastAsia="ja-JP"/>
        </w:rPr>
        <w:t>connectivity, affordable housing in e-change hotspots, fostering social cohesion, and the provision of productive workspaces outside the home. It is hoped that these will provide guidance for developing policies and practices at a range of levels, to ensure people and organisations are able to capitalise on the e-change phenomenon going forward.</w:t>
      </w:r>
    </w:p>
    <w:p w14:paraId="3708EFC4" w14:textId="0243347C" w:rsidR="007C740B" w:rsidRPr="007C740B" w:rsidRDefault="007C740B" w:rsidP="007C740B">
      <w:pPr>
        <w:rPr>
          <w:lang w:val="en-GB" w:eastAsia="ja-JP"/>
        </w:rPr>
      </w:pPr>
      <w:r w:rsidRPr="007C740B">
        <w:rPr>
          <w:lang w:val="en-GB" w:eastAsia="ja-JP"/>
        </w:rPr>
        <w:t>We conclude by discussing t</w:t>
      </w:r>
      <w:r>
        <w:rPr>
          <w:lang w:val="en-GB" w:eastAsia="ja-JP"/>
        </w:rPr>
        <w:t xml:space="preserve">he broader impacts of e-change </w:t>
      </w:r>
      <w:r w:rsidRPr="007C740B">
        <w:rPr>
          <w:lang w:val="en-GB" w:eastAsia="ja-JP"/>
        </w:rPr>
        <w:t xml:space="preserve">for Australian society. Digital inclusion is an emerging issue for universal access to high quality digital services and the opportunities they provide. The growing potential to work from anywhere for a select group of employees is currently </w:t>
      </w:r>
      <w:r w:rsidRPr="007C740B">
        <w:rPr>
          <w:lang w:val="en-GB" w:eastAsia="ja-JP"/>
        </w:rPr>
        <w:lastRenderedPageBreak/>
        <w:t xml:space="preserve">re-shaping Australia’s economic and socio-cultural landscape. E-change is likely to create new inequalities of access to not just digital infrastructure, but to other essential services such as affordable housing. This report will hopefully serve as a platform for further research and policy development in this area to ensure that Australia is able to capitalise on </w:t>
      </w:r>
      <w:r>
        <w:rPr>
          <w:lang w:val="en-GB" w:eastAsia="ja-JP"/>
        </w:rPr>
        <w:t xml:space="preserve">the opportunities and minimise </w:t>
      </w:r>
      <w:r w:rsidRPr="007C740B">
        <w:rPr>
          <w:lang w:val="en-GB" w:eastAsia="ja-JP"/>
        </w:rPr>
        <w:t>the challenges that e-change presents.</w:t>
      </w:r>
    </w:p>
    <w:p w14:paraId="2724F769" w14:textId="77777777" w:rsidR="007C740B" w:rsidRPr="007C740B" w:rsidRDefault="007C740B" w:rsidP="007C740B">
      <w:pPr>
        <w:rPr>
          <w:lang w:val="en-GB" w:eastAsia="ja-JP"/>
        </w:rPr>
      </w:pPr>
    </w:p>
    <w:p w14:paraId="2B9675D7" w14:textId="77777777" w:rsidR="007C740B" w:rsidRPr="007C740B" w:rsidRDefault="007C740B" w:rsidP="007C740B">
      <w:pPr>
        <w:rPr>
          <w:lang w:val="en-GB" w:eastAsia="ja-JP"/>
        </w:rPr>
      </w:pPr>
    </w:p>
    <w:p w14:paraId="66A491BD" w14:textId="77777777" w:rsidR="007C740B" w:rsidRPr="007C740B" w:rsidRDefault="007C740B" w:rsidP="007C740B">
      <w:pPr>
        <w:rPr>
          <w:lang w:val="en-GB" w:eastAsia="ja-JP"/>
        </w:rPr>
      </w:pPr>
    </w:p>
    <w:p w14:paraId="161046D7" w14:textId="33B763E4" w:rsidR="007C740B" w:rsidRDefault="007C740B" w:rsidP="007C740B">
      <w:pPr>
        <w:rPr>
          <w:lang w:val="en-GB" w:eastAsia="ja-JP"/>
        </w:rPr>
      </w:pPr>
    </w:p>
    <w:p w14:paraId="1D7FE8B6" w14:textId="77777777" w:rsidR="007C740B" w:rsidRPr="007C740B" w:rsidRDefault="007C740B" w:rsidP="007C740B">
      <w:pPr>
        <w:rPr>
          <w:lang w:val="en-GB" w:eastAsia="ja-JP"/>
        </w:rPr>
      </w:pPr>
    </w:p>
    <w:p w14:paraId="4A73153C" w14:textId="77777777" w:rsidR="007C740B" w:rsidRPr="007C740B" w:rsidRDefault="007C740B" w:rsidP="007C740B">
      <w:pPr>
        <w:rPr>
          <w:lang w:val="en-GB" w:eastAsia="ja-JP"/>
        </w:rPr>
      </w:pPr>
    </w:p>
    <w:p w14:paraId="6E464341" w14:textId="77777777" w:rsidR="007C740B" w:rsidRDefault="007C740B" w:rsidP="007C740B">
      <w:pPr>
        <w:rPr>
          <w:lang w:val="en-GB" w:eastAsia="ja-JP"/>
        </w:rPr>
      </w:pPr>
    </w:p>
    <w:p w14:paraId="569FAD62" w14:textId="77777777" w:rsidR="007C740B" w:rsidRPr="007C740B" w:rsidRDefault="007C740B" w:rsidP="007C740B">
      <w:pPr>
        <w:rPr>
          <w:lang w:val="en-GB" w:eastAsia="ja-JP"/>
        </w:rPr>
      </w:pPr>
    </w:p>
    <w:p w14:paraId="60C7C6F6" w14:textId="77777777" w:rsidR="00926552" w:rsidRDefault="00C90552" w:rsidP="00DD6F0E">
      <w:pPr>
        <w:pStyle w:val="Heading1"/>
        <w:rPr>
          <w:lang w:val="en-US" w:eastAsia="ja-JP"/>
        </w:rPr>
      </w:pPr>
      <w:bookmarkStart w:id="10" w:name="_Toc105749596"/>
      <w:r>
        <w:rPr>
          <w:lang w:val="en-US" w:eastAsia="ja-JP"/>
        </w:rPr>
        <w:lastRenderedPageBreak/>
        <w:t>Introduction</w:t>
      </w:r>
      <w:bookmarkEnd w:id="10"/>
    </w:p>
    <w:p w14:paraId="7D4F17B4" w14:textId="2DDE0FE1" w:rsidR="007C740B" w:rsidRDefault="007C740B" w:rsidP="007C740B">
      <w:pPr>
        <w:rPr>
          <w:lang w:val="en-GB" w:eastAsia="ja-JP"/>
        </w:rPr>
      </w:pPr>
      <w:r w:rsidRPr="007C740B">
        <w:rPr>
          <w:lang w:val="en-GB" w:eastAsia="ja-JP"/>
        </w:rPr>
        <w:t xml:space="preserve">A growing number of Australians have decided to move away from capital cities to work remotely from smaller regional, </w:t>
      </w:r>
      <w:proofErr w:type="gramStart"/>
      <w:r w:rsidRPr="007C740B">
        <w:rPr>
          <w:lang w:val="en-GB" w:eastAsia="ja-JP"/>
        </w:rPr>
        <w:t>rural</w:t>
      </w:r>
      <w:proofErr w:type="gramEnd"/>
      <w:r w:rsidRPr="007C740B">
        <w:rPr>
          <w:lang w:val="en-GB" w:eastAsia="ja-JP"/>
        </w:rPr>
        <w:t xml:space="preserve"> or coastal towns, a shift that has been accelerated by the </w:t>
      </w:r>
      <w:r>
        <w:rPr>
          <w:lang w:val="en-GB" w:eastAsia="ja-JP"/>
        </w:rPr>
        <w:t xml:space="preserve">impacts of the COVID pandemic. </w:t>
      </w:r>
      <w:r w:rsidRPr="007C740B">
        <w:rPr>
          <w:lang w:val="en-GB" w:eastAsia="ja-JP"/>
        </w:rPr>
        <w:t>This cohort of internal migrants has been called ‘e-changers’, in reference to past similar regional population movements such as ‘</w:t>
      </w:r>
      <w:proofErr w:type="spellStart"/>
      <w:r w:rsidRPr="007C740B">
        <w:rPr>
          <w:lang w:val="en-GB" w:eastAsia="ja-JP"/>
        </w:rPr>
        <w:t>treechangers</w:t>
      </w:r>
      <w:proofErr w:type="spellEnd"/>
      <w:r w:rsidRPr="007C740B">
        <w:rPr>
          <w:lang w:val="en-GB" w:eastAsia="ja-JP"/>
        </w:rPr>
        <w:t>’ and ‘</w:t>
      </w:r>
      <w:proofErr w:type="spellStart"/>
      <w:r w:rsidRPr="007C740B">
        <w:rPr>
          <w:lang w:val="en-GB" w:eastAsia="ja-JP"/>
        </w:rPr>
        <w:t>seachangers</w:t>
      </w:r>
      <w:proofErr w:type="spellEnd"/>
      <w:r w:rsidRPr="007C740B">
        <w:rPr>
          <w:lang w:val="en-GB" w:eastAsia="ja-JP"/>
        </w:rPr>
        <w:t>’ (Salt 2016, Salt 2015). Given the Australian population has traditionally been largely centred in large cities on the coast this rural shift is a significant trend, with potentially major implications for policy and planning across a range of domains. </w:t>
      </w:r>
    </w:p>
    <w:p w14:paraId="6EDE61F8" w14:textId="29093F9F" w:rsidR="007C740B" w:rsidRPr="007C740B" w:rsidRDefault="007C740B" w:rsidP="007C740B">
      <w:pPr>
        <w:rPr>
          <w:lang w:val="en-GB" w:eastAsia="ja-JP"/>
        </w:rPr>
      </w:pPr>
      <w:r w:rsidRPr="007C740B">
        <w:rPr>
          <w:lang w:val="en-GB" w:eastAsia="ja-JP"/>
        </w:rPr>
        <w:t>This qualitative study of e-changers was conducted in partnership with, and funded by, the Australian Communications Consumer Action Network (ACCAN), the peak advocacy group for Australian communications consumers. The focus of our study was thus primarily on questions of telecommunications access and infrastructure in relation to this growing group of rural and regional knowledge workers. However, a range of other infrastructure and amenities issues have been ra</w:t>
      </w:r>
      <w:r>
        <w:rPr>
          <w:lang w:val="en-GB" w:eastAsia="ja-JP"/>
        </w:rPr>
        <w:t xml:space="preserve">ised by our study from housing </w:t>
      </w:r>
      <w:r w:rsidRPr="007C740B">
        <w:rPr>
          <w:lang w:val="en-GB" w:eastAsia="ja-JP"/>
        </w:rPr>
        <w:t xml:space="preserve">and employment to transport </w:t>
      </w:r>
      <w:r>
        <w:rPr>
          <w:lang w:val="en-GB" w:eastAsia="ja-JP"/>
        </w:rPr>
        <w:t xml:space="preserve">and health. Thus, the findings </w:t>
      </w:r>
      <w:r w:rsidRPr="007C740B">
        <w:rPr>
          <w:lang w:val="en-GB" w:eastAsia="ja-JP"/>
        </w:rPr>
        <w:t>of this report and the extend</w:t>
      </w:r>
      <w:r>
        <w:rPr>
          <w:lang w:val="en-GB" w:eastAsia="ja-JP"/>
        </w:rPr>
        <w:t xml:space="preserve">ed discussion below touch upon </w:t>
      </w:r>
      <w:r w:rsidRPr="007C740B">
        <w:rPr>
          <w:lang w:val="en-GB" w:eastAsia="ja-JP"/>
        </w:rPr>
        <w:t>the broader socio-cultural and planning issues raised by the e-change phenomenon. </w:t>
      </w:r>
    </w:p>
    <w:p w14:paraId="646168F1" w14:textId="77777777" w:rsidR="007C740B" w:rsidRPr="007C740B" w:rsidRDefault="007C740B" w:rsidP="007C740B">
      <w:pPr>
        <w:rPr>
          <w:lang w:val="en-GB" w:eastAsia="ja-JP"/>
        </w:rPr>
      </w:pPr>
      <w:r w:rsidRPr="007C740B">
        <w:rPr>
          <w:lang w:val="en-GB" w:eastAsia="ja-JP"/>
        </w:rPr>
        <w:t>Although the seeds of an e-change movement were sown before COVID-19, it was greatly amplified by government and corporate policy responses to the pandemic, such as the widespread adoption of remote work practices and restrictions on commercial and social interactions within major cities during this period. NSW and Victoria, particularly Melbourne, experiencing some of the longest and strictest lockdown conditions in the world.</w:t>
      </w:r>
    </w:p>
    <w:p w14:paraId="0803DD84" w14:textId="20BA9140" w:rsidR="007C740B" w:rsidRDefault="007C740B" w:rsidP="007C740B">
      <w:pPr>
        <w:rPr>
          <w:lang w:val="en-GB" w:eastAsia="ja-JP"/>
        </w:rPr>
      </w:pPr>
      <w:r w:rsidRPr="007C740B">
        <w:rPr>
          <w:lang w:val="en-GB" w:eastAsia="ja-JP"/>
        </w:rPr>
        <w:t xml:space="preserve">The growing number of people </w:t>
      </w:r>
      <w:r>
        <w:rPr>
          <w:lang w:val="en-GB" w:eastAsia="ja-JP"/>
        </w:rPr>
        <w:t xml:space="preserve">expected to work at least part </w:t>
      </w:r>
      <w:r w:rsidRPr="007C740B">
        <w:rPr>
          <w:lang w:val="en-GB" w:eastAsia="ja-JP"/>
        </w:rPr>
        <w:t>of their week from home, enab</w:t>
      </w:r>
      <w:r>
        <w:rPr>
          <w:lang w:val="en-GB" w:eastAsia="ja-JP"/>
        </w:rPr>
        <w:t xml:space="preserve">led through the wider adoption </w:t>
      </w:r>
      <w:r w:rsidRPr="007C740B">
        <w:rPr>
          <w:lang w:val="en-GB" w:eastAsia="ja-JP"/>
        </w:rPr>
        <w:t>of digital work practices such a</w:t>
      </w:r>
      <w:r>
        <w:rPr>
          <w:lang w:val="en-GB" w:eastAsia="ja-JP"/>
        </w:rPr>
        <w:t xml:space="preserve">s video conferencing, has seen </w:t>
      </w:r>
      <w:r w:rsidRPr="007C740B">
        <w:rPr>
          <w:lang w:val="en-GB" w:eastAsia="ja-JP"/>
        </w:rPr>
        <w:t xml:space="preserve">many people with work ties to major cities expand the geographical range in which they’re prepared to reside. Consequently, 2020 and 2021 recorded the greatest migration from capital cities to regional towns since 2001, the year this data began to be recorded (ABS 2021a). The findings presented in this report suggest a significant cohort of the Australian population will continue to pursue </w:t>
      </w:r>
      <w:r w:rsidRPr="007C740B">
        <w:rPr>
          <w:lang w:val="en-GB" w:eastAsia="ja-JP"/>
        </w:rPr>
        <w:br/>
        <w:t>an e-change lifestyle by mig</w:t>
      </w:r>
      <w:r>
        <w:rPr>
          <w:lang w:val="en-GB" w:eastAsia="ja-JP"/>
        </w:rPr>
        <w:t xml:space="preserve">rating to and working remotely </w:t>
      </w:r>
      <w:r w:rsidRPr="007C740B">
        <w:rPr>
          <w:lang w:val="en-GB" w:eastAsia="ja-JP"/>
        </w:rPr>
        <w:t>from small and medium regional towns.</w:t>
      </w:r>
    </w:p>
    <w:p w14:paraId="6FEF2AAD" w14:textId="6A4A9BCC" w:rsidR="007C740B" w:rsidRPr="007C740B" w:rsidRDefault="007C740B" w:rsidP="007C740B">
      <w:pPr>
        <w:rPr>
          <w:lang w:val="en-GB" w:eastAsia="ja-JP"/>
        </w:rPr>
      </w:pPr>
      <w:r w:rsidRPr="007C740B">
        <w:rPr>
          <w:lang w:val="en-GB" w:eastAsia="ja-JP"/>
        </w:rPr>
        <w:t>The capacity for Australian households to undertake an e-change is underpinned by developments in telecommunications infrastructure and the digital</w:t>
      </w:r>
      <w:r>
        <w:rPr>
          <w:lang w:val="en-GB" w:eastAsia="ja-JP"/>
        </w:rPr>
        <w:t xml:space="preserve"> technologies that make remote </w:t>
      </w:r>
      <w:r w:rsidRPr="007C740B">
        <w:rPr>
          <w:lang w:val="en-GB" w:eastAsia="ja-JP"/>
        </w:rPr>
        <w:t xml:space="preserve">work viable. </w:t>
      </w:r>
      <w:proofErr w:type="gramStart"/>
      <w:r w:rsidRPr="007C740B">
        <w:rPr>
          <w:lang w:val="en-GB" w:eastAsia="ja-JP"/>
        </w:rPr>
        <w:t>However</w:t>
      </w:r>
      <w:proofErr w:type="gramEnd"/>
      <w:r w:rsidRPr="007C740B">
        <w:rPr>
          <w:lang w:val="en-GB" w:eastAsia="ja-JP"/>
        </w:rPr>
        <w:t xml:space="preserve"> the trend raises issues around Australia’s ability to adequately support the high level communications needs of growing numbers of regionally and rurally based professional workers. It also raises important questions for a range of different stakeholders, </w:t>
      </w:r>
      <w:proofErr w:type="gramStart"/>
      <w:r w:rsidRPr="007C740B">
        <w:rPr>
          <w:lang w:val="en-GB" w:eastAsia="ja-JP"/>
        </w:rPr>
        <w:t>service</w:t>
      </w:r>
      <w:proofErr w:type="gramEnd"/>
      <w:r w:rsidRPr="007C740B">
        <w:rPr>
          <w:lang w:val="en-GB" w:eastAsia="ja-JP"/>
        </w:rPr>
        <w:t xml:space="preserve"> and policy areas. For example, how are population growth differences occurring between different towns and regions? What are the telecommunications needs of remote workers, and what requirements do they raise for telecommunications infrastructure and service providers? How are people adapting their homes to accommodate remote work? How are organisations adapting their technology and management practices, and what new skills and</w:t>
      </w:r>
      <w:r>
        <w:rPr>
          <w:lang w:val="en-GB" w:eastAsia="ja-JP"/>
        </w:rPr>
        <w:t xml:space="preserve"> routines are workers learning </w:t>
      </w:r>
      <w:r w:rsidRPr="007C740B">
        <w:rPr>
          <w:lang w:val="en-GB" w:eastAsia="ja-JP"/>
        </w:rPr>
        <w:t xml:space="preserve">to adjust to adjust to this phenomenon? Is there demand for new local workplace infrastructure in public libraries or private coworking spaces to service remote workers? How do these changes impact the housing and rental </w:t>
      </w:r>
      <w:r w:rsidRPr="007C740B">
        <w:rPr>
          <w:lang w:val="en-GB" w:eastAsia="ja-JP"/>
        </w:rPr>
        <w:lastRenderedPageBreak/>
        <w:t>markets in these towns? How do recent e-change migrants affect social sentiment and cohesion in these towns? How often will hybrid e-change workers commute to capital cities and what are the road and public transport service requirements of these</w:t>
      </w:r>
      <w:r>
        <w:rPr>
          <w:lang w:val="en-GB" w:eastAsia="ja-JP"/>
        </w:rPr>
        <w:t xml:space="preserve"> new patterns? These </w:t>
      </w:r>
      <w:r w:rsidRPr="007C740B">
        <w:rPr>
          <w:lang w:val="en-GB" w:eastAsia="ja-JP"/>
        </w:rPr>
        <w:t>are some of the questions addressed by this report.</w:t>
      </w:r>
    </w:p>
    <w:p w14:paraId="454521B6" w14:textId="77777777" w:rsidR="007C740B" w:rsidRPr="007C740B" w:rsidRDefault="007C740B" w:rsidP="007C740B">
      <w:pPr>
        <w:pStyle w:val="Heading2"/>
        <w:rPr>
          <w:lang w:eastAsia="ja-JP"/>
        </w:rPr>
      </w:pPr>
      <w:bookmarkStart w:id="11" w:name="_Toc105749597"/>
      <w:r w:rsidRPr="007C740B">
        <w:rPr>
          <w:lang w:eastAsia="ja-JP"/>
        </w:rPr>
        <w:t>Approach and sites chosen</w:t>
      </w:r>
      <w:bookmarkEnd w:id="11"/>
    </w:p>
    <w:p w14:paraId="082B2E7E" w14:textId="27B6F59A" w:rsidR="007C740B" w:rsidRDefault="007C740B" w:rsidP="007C740B">
      <w:pPr>
        <w:rPr>
          <w:lang w:val="en-GB" w:eastAsia="ja-JP"/>
        </w:rPr>
      </w:pPr>
      <w:r w:rsidRPr="007C740B">
        <w:rPr>
          <w:lang w:val="en-GB" w:eastAsia="ja-JP"/>
        </w:rPr>
        <w:t>This research project has approached such questions through investigating the lived experiences of a diverse cohort of e-change workers. There has been little research to date on the experiences of these households, the challenges they face and the emerging culture of remote work in regi</w:t>
      </w:r>
      <w:r>
        <w:rPr>
          <w:lang w:val="en-GB" w:eastAsia="ja-JP"/>
        </w:rPr>
        <w:t>onal hubs and ‘lifestyle’ towns.</w:t>
      </w:r>
    </w:p>
    <w:p w14:paraId="5FA31540" w14:textId="73C57D45" w:rsidR="007C740B" w:rsidRDefault="007C740B" w:rsidP="007C740B">
      <w:pPr>
        <w:rPr>
          <w:lang w:val="en-GB" w:eastAsia="ja-JP"/>
        </w:rPr>
      </w:pPr>
      <w:r>
        <w:rPr>
          <w:noProof/>
          <w:lang w:val="en-GB" w:eastAsia="en-GB"/>
        </w:rPr>
        <w:drawing>
          <wp:inline distT="0" distB="0" distL="0" distR="0" wp14:anchorId="7A63ACB6" wp14:editId="3302C63C">
            <wp:extent cx="5731510" cy="4846955"/>
            <wp:effectExtent l="0" t="0" r="0" b="0"/>
            <wp:docPr id="4" name="Picture 4" descr="A map of Australia with the locations of study participants marked. The locations are Rockhampton, Sunshine Coast, Maclean, Belingen, Broken Hill, Rockley, Katoomba, Wollongong, Harrietville, Mt Macedon, Bendigo, Castlemaine, Geelong, Aireys Inlet. " title="Map 1. E-change locations of project household particip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pLocations-01.eps"/>
                    <pic:cNvPicPr/>
                  </pic:nvPicPr>
                  <pic:blipFill>
                    <a:blip r:embed="rId22">
                      <a:extLst>
                        <a:ext uri="{28A0092B-C50C-407E-A947-70E740481C1C}">
                          <a14:useLocalDpi xmlns:a14="http://schemas.microsoft.com/office/drawing/2010/main" val="0"/>
                        </a:ext>
                      </a:extLst>
                    </a:blip>
                    <a:stretch>
                      <a:fillRect/>
                    </a:stretch>
                  </pic:blipFill>
                  <pic:spPr>
                    <a:xfrm rot="10800000" flipH="1" flipV="1">
                      <a:off x="0" y="0"/>
                      <a:ext cx="5731510" cy="4846955"/>
                    </a:xfrm>
                    <a:prstGeom prst="rect">
                      <a:avLst/>
                    </a:prstGeom>
                    <a:noFill/>
                    <a:ln>
                      <a:noFill/>
                    </a:ln>
                  </pic:spPr>
                </pic:pic>
              </a:graphicData>
            </a:graphic>
          </wp:inline>
        </w:drawing>
      </w:r>
    </w:p>
    <w:p w14:paraId="600E4902" w14:textId="1276BAB7" w:rsidR="007C740B" w:rsidRDefault="004E5C4B" w:rsidP="004E5C4B">
      <w:pPr>
        <w:pStyle w:val="Caption"/>
      </w:pPr>
      <w:bookmarkStart w:id="12" w:name="_Toc103433678"/>
      <w:r>
        <w:t xml:space="preserve">Map </w:t>
      </w:r>
      <w:r>
        <w:fldChar w:fldCharType="begin"/>
      </w:r>
      <w:r>
        <w:instrText xml:space="preserve"> SEQ Map \* ARABIC </w:instrText>
      </w:r>
      <w:r>
        <w:fldChar w:fldCharType="separate"/>
      </w:r>
      <w:r>
        <w:rPr>
          <w:noProof/>
        </w:rPr>
        <w:t>1</w:t>
      </w:r>
      <w:r>
        <w:fldChar w:fldCharType="end"/>
      </w:r>
      <w:r w:rsidR="00A37A4C">
        <w:t>:</w:t>
      </w:r>
      <w:r>
        <w:t xml:space="preserve"> </w:t>
      </w:r>
      <w:r w:rsidRPr="001B53F5">
        <w:t>E-change locations of project household participants</w:t>
      </w:r>
      <w:bookmarkEnd w:id="12"/>
    </w:p>
    <w:p w14:paraId="3113B18B" w14:textId="0C3DB0AF" w:rsidR="004E5C4B" w:rsidRPr="004E5C4B" w:rsidRDefault="004E5C4B" w:rsidP="004E5C4B">
      <w:pPr>
        <w:rPr>
          <w:lang w:val="en-GB" w:eastAsia="en-AU"/>
        </w:rPr>
      </w:pPr>
      <w:r w:rsidRPr="004E5C4B">
        <w:rPr>
          <w:lang w:val="en-GB" w:eastAsia="en-AU"/>
        </w:rPr>
        <w:t xml:space="preserve">The </w:t>
      </w:r>
      <w:proofErr w:type="gramStart"/>
      <w:r w:rsidRPr="004E5C4B">
        <w:rPr>
          <w:lang w:val="en-GB" w:eastAsia="en-AU"/>
        </w:rPr>
        <w:t>main focus</w:t>
      </w:r>
      <w:proofErr w:type="gramEnd"/>
      <w:r w:rsidRPr="004E5C4B">
        <w:rPr>
          <w:lang w:val="en-GB" w:eastAsia="en-AU"/>
        </w:rPr>
        <w:t xml:space="preserve"> of this proj</w:t>
      </w:r>
      <w:r>
        <w:rPr>
          <w:lang w:val="en-GB" w:eastAsia="en-AU"/>
        </w:rPr>
        <w:t xml:space="preserve">ect was on the experiences and </w:t>
      </w:r>
      <w:r w:rsidRPr="004E5C4B">
        <w:rPr>
          <w:lang w:val="en-GB" w:eastAsia="en-AU"/>
        </w:rPr>
        <w:t>practices of e-change by those who wer</w:t>
      </w:r>
      <w:r>
        <w:rPr>
          <w:lang w:val="en-GB" w:eastAsia="en-AU"/>
        </w:rPr>
        <w:t xml:space="preserve">e living the lifestyle itself. </w:t>
      </w:r>
      <w:r w:rsidRPr="004E5C4B">
        <w:rPr>
          <w:lang w:val="en-GB" w:eastAsia="en-AU"/>
        </w:rPr>
        <w:t xml:space="preserve">We conducted 21 interviews with household participants, as well </w:t>
      </w:r>
      <w:r w:rsidRPr="004E5C4B">
        <w:rPr>
          <w:lang w:val="en-GB" w:eastAsia="en-AU"/>
        </w:rPr>
        <w:br/>
        <w:t xml:space="preserve">as follow up interviews to see how their experiences were playing out in the long term. Interviews focused on their decisions to undertake an e-change move, their day-to-day experience of working remotely in regional and coastal areas, and their use of digital communications services. Interviews took place on Zoom or Teams in a semi-structured </w:t>
      </w:r>
      <w:proofErr w:type="gramStart"/>
      <w:r w:rsidRPr="004E5C4B">
        <w:rPr>
          <w:lang w:val="en-GB" w:eastAsia="en-AU"/>
        </w:rPr>
        <w:t>format, and</w:t>
      </w:r>
      <w:proofErr w:type="gramEnd"/>
      <w:r w:rsidRPr="004E5C4B">
        <w:rPr>
          <w:lang w:val="en-GB" w:eastAsia="en-AU"/>
        </w:rPr>
        <w:t xml:space="preserve"> were recorded and transcribed. All participant </w:t>
      </w:r>
      <w:r>
        <w:rPr>
          <w:lang w:val="en-GB" w:eastAsia="en-AU"/>
        </w:rPr>
        <w:t xml:space="preserve">names appearing in this report </w:t>
      </w:r>
      <w:r w:rsidRPr="004E5C4B">
        <w:rPr>
          <w:lang w:val="en-GB" w:eastAsia="en-AU"/>
        </w:rPr>
        <w:t>are pseudonyms. </w:t>
      </w:r>
    </w:p>
    <w:p w14:paraId="0E764888" w14:textId="71847D35" w:rsidR="004E5C4B" w:rsidRPr="004E5C4B" w:rsidRDefault="004E5C4B" w:rsidP="004E5C4B">
      <w:pPr>
        <w:rPr>
          <w:lang w:val="en-GB" w:eastAsia="en-AU"/>
        </w:rPr>
      </w:pPr>
      <w:r w:rsidRPr="004E5C4B">
        <w:rPr>
          <w:lang w:val="en-GB" w:eastAsia="en-AU"/>
        </w:rPr>
        <w:lastRenderedPageBreak/>
        <w:t xml:space="preserve">We also conducted interviews with 10 stakeholders who were broadly involved in, or affected by, the e-change movement. This included local government and planning personnel, small businesses, and proprietors </w:t>
      </w:r>
      <w:r>
        <w:rPr>
          <w:lang w:val="en-GB" w:eastAsia="en-AU"/>
        </w:rPr>
        <w:t xml:space="preserve">of regionally based co-working </w:t>
      </w:r>
      <w:r w:rsidRPr="004E5C4B">
        <w:rPr>
          <w:lang w:val="en-GB" w:eastAsia="en-AU"/>
        </w:rPr>
        <w:t xml:space="preserve">spaces </w:t>
      </w:r>
      <w:proofErr w:type="gramStart"/>
      <w:r w:rsidRPr="004E5C4B">
        <w:rPr>
          <w:lang w:val="en-GB" w:eastAsia="en-AU"/>
        </w:rPr>
        <w:t>in order to</w:t>
      </w:r>
      <w:proofErr w:type="gramEnd"/>
      <w:r w:rsidRPr="004E5C4B">
        <w:rPr>
          <w:lang w:val="en-GB" w:eastAsia="en-AU"/>
        </w:rPr>
        <w:t xml:space="preserve"> gain different perspectives on the </w:t>
      </w:r>
      <w:r>
        <w:rPr>
          <w:lang w:val="en-GB" w:eastAsia="en-AU"/>
        </w:rPr>
        <w:t xml:space="preserve">impact </w:t>
      </w:r>
      <w:r w:rsidRPr="004E5C4B">
        <w:rPr>
          <w:lang w:val="en-GB" w:eastAsia="en-AU"/>
        </w:rPr>
        <w:t>of these communities.</w:t>
      </w:r>
    </w:p>
    <w:p w14:paraId="6AC93B88" w14:textId="417E8FDF" w:rsidR="004E5C4B" w:rsidRPr="004E5C4B" w:rsidRDefault="004E5C4B" w:rsidP="004E5C4B">
      <w:pPr>
        <w:rPr>
          <w:lang w:val="en-GB" w:eastAsia="en-AU"/>
        </w:rPr>
      </w:pPr>
      <w:proofErr w:type="gramStart"/>
      <w:r w:rsidRPr="004E5C4B">
        <w:rPr>
          <w:lang w:val="en-GB" w:eastAsia="en-AU"/>
        </w:rPr>
        <w:t>The majority of</w:t>
      </w:r>
      <w:proofErr w:type="gramEnd"/>
      <w:r w:rsidRPr="004E5C4B">
        <w:rPr>
          <w:lang w:val="en-GB" w:eastAsia="en-AU"/>
        </w:rPr>
        <w:t xml:space="preserve"> our household participants came from several ‘e-change hotspot’ areas across NSW and Victoria – the central Victorian Goldfields from Castlemaine to Bendigo; the Victorian Surf Coast, from Geelong through to Aireys Inlet; and the NSW coast, fro</w:t>
      </w:r>
      <w:r>
        <w:rPr>
          <w:lang w:val="en-GB" w:eastAsia="en-AU"/>
        </w:rPr>
        <w:t xml:space="preserve">m Bellingen to Illawarra. These </w:t>
      </w:r>
      <w:r w:rsidRPr="004E5C4B">
        <w:rPr>
          <w:lang w:val="en-GB" w:eastAsia="en-AU"/>
        </w:rPr>
        <w:t xml:space="preserve">hotspots were places known to have attracted many e-changers in recent years, partly because they are within commuting distance from Australia’s two major cities Melbourne and Sydney. We also recruited households from outside of these areas, such as Broken Hill, </w:t>
      </w:r>
      <w:proofErr w:type="gramStart"/>
      <w:r w:rsidRPr="004E5C4B">
        <w:rPr>
          <w:lang w:val="en-GB" w:eastAsia="en-AU"/>
        </w:rPr>
        <w:t>Rockhampton</w:t>
      </w:r>
      <w:proofErr w:type="gramEnd"/>
      <w:r w:rsidRPr="004E5C4B">
        <w:rPr>
          <w:lang w:val="en-GB" w:eastAsia="en-AU"/>
        </w:rPr>
        <w:t xml:space="preserve"> and the Sunshine Coast, which offered interesting points of contrast and comparison.</w:t>
      </w:r>
      <w:r w:rsidRPr="004E5C4B">
        <w:rPr>
          <w:lang w:val="en-GB" w:eastAsia="en-AU"/>
        </w:rPr>
        <w:t> </w:t>
      </w:r>
    </w:p>
    <w:p w14:paraId="5B8EE514" w14:textId="77777777" w:rsidR="004E5C4B" w:rsidRPr="004E5C4B" w:rsidRDefault="004E5C4B" w:rsidP="004E5C4B">
      <w:pPr>
        <w:rPr>
          <w:lang w:val="en-GB" w:eastAsia="en-AU"/>
        </w:rPr>
      </w:pPr>
    </w:p>
    <w:p w14:paraId="1F57284A" w14:textId="178BE386" w:rsidR="004E5C4B" w:rsidRDefault="004E5C4B">
      <w:pPr>
        <w:spacing w:after="0" w:line="240" w:lineRule="auto"/>
        <w:rPr>
          <w:lang w:eastAsia="en-AU"/>
        </w:rPr>
      </w:pPr>
      <w:r>
        <w:rPr>
          <w:lang w:eastAsia="en-AU"/>
        </w:rPr>
        <w:br w:type="page"/>
      </w:r>
    </w:p>
    <w:p w14:paraId="5334B7FD" w14:textId="3E4A878E" w:rsidR="004E5C4B" w:rsidRDefault="004E5C4B" w:rsidP="004E5C4B">
      <w:pPr>
        <w:pStyle w:val="Heading1"/>
        <w:rPr>
          <w:lang w:val="en-GB" w:eastAsia="en-AU"/>
        </w:rPr>
      </w:pPr>
      <w:bookmarkStart w:id="13" w:name="_Toc105749598"/>
      <w:r w:rsidRPr="004E5C4B">
        <w:rPr>
          <w:rFonts w:eastAsia="MS Mincho"/>
          <w:lang w:val="en-GB" w:eastAsia="en-AU"/>
        </w:rPr>
        <w:lastRenderedPageBreak/>
        <w:t>Background - The e-change movement in Australia</w:t>
      </w:r>
      <w:bookmarkEnd w:id="13"/>
      <w:r w:rsidRPr="004E5C4B">
        <w:rPr>
          <w:lang w:val="en-GB" w:eastAsia="en-AU"/>
        </w:rPr>
        <w:t> </w:t>
      </w:r>
    </w:p>
    <w:p w14:paraId="4CD3B50C" w14:textId="47440883" w:rsidR="004E5C4B" w:rsidRDefault="004E5C4B" w:rsidP="004E5C4B">
      <w:pPr>
        <w:rPr>
          <w:lang w:val="en-GB" w:eastAsia="en-AU"/>
        </w:rPr>
      </w:pPr>
      <w:r w:rsidRPr="004E5C4B">
        <w:rPr>
          <w:lang w:val="en-GB" w:eastAsia="en-AU"/>
        </w:rPr>
        <w:t>Until recently Aus</w:t>
      </w:r>
      <w:r>
        <w:rPr>
          <w:lang w:val="en-GB" w:eastAsia="en-AU"/>
        </w:rPr>
        <w:t xml:space="preserve">tralian knowledge workers have </w:t>
      </w:r>
      <w:proofErr w:type="gramStart"/>
      <w:r w:rsidRPr="004E5C4B">
        <w:rPr>
          <w:lang w:val="en-GB" w:eastAsia="en-AU"/>
        </w:rPr>
        <w:t>been located in</w:t>
      </w:r>
      <w:proofErr w:type="gramEnd"/>
      <w:r w:rsidRPr="004E5C4B">
        <w:rPr>
          <w:lang w:val="en-GB" w:eastAsia="en-AU"/>
        </w:rPr>
        <w:t xml:space="preserve"> major coastal cities with the standard model of work characterised by commuting to and from a central CBD workplace five days a week. Remarkably, the widespread availability of digital technologies had until recently seen little change in this urban, commuter-centric model of work,</w:t>
      </w:r>
      <w:r w:rsidR="00D121B3">
        <w:rPr>
          <w:lang w:val="en-GB" w:eastAsia="en-AU"/>
        </w:rPr>
        <w:t xml:space="preserve"> despite predictions regarding </w:t>
      </w:r>
      <w:r w:rsidRPr="004E5C4B">
        <w:rPr>
          <w:lang w:val="en-GB" w:eastAsia="en-AU"/>
        </w:rPr>
        <w:t xml:space="preserve">the wider adoption </w:t>
      </w:r>
      <w:r>
        <w:rPr>
          <w:lang w:val="en-GB" w:eastAsia="en-AU"/>
        </w:rPr>
        <w:t xml:space="preserve">of ‘telecommuting’ dating back </w:t>
      </w:r>
      <w:r w:rsidRPr="004E5C4B">
        <w:rPr>
          <w:lang w:val="en-GB" w:eastAsia="en-AU"/>
        </w:rPr>
        <w:t>as early as the 1970s. While household uptake of digital devices for leisure and communicative practices has hugely increased in the</w:t>
      </w:r>
      <w:r>
        <w:rPr>
          <w:lang w:val="en-GB" w:eastAsia="en-AU"/>
        </w:rPr>
        <w:t xml:space="preserve"> Global North at least, within </w:t>
      </w:r>
      <w:r w:rsidRPr="004E5C4B">
        <w:rPr>
          <w:lang w:val="en-GB" w:eastAsia="en-AU"/>
        </w:rPr>
        <w:t>the realm of work, th</w:t>
      </w:r>
      <w:r>
        <w:rPr>
          <w:lang w:val="en-GB" w:eastAsia="en-AU"/>
        </w:rPr>
        <w:t xml:space="preserve">e 21st century has been marked </w:t>
      </w:r>
      <w:r w:rsidRPr="004E5C4B">
        <w:rPr>
          <w:lang w:val="en-GB" w:eastAsia="en-AU"/>
        </w:rPr>
        <w:t>by a surprising lack of c</w:t>
      </w:r>
      <w:r>
        <w:rPr>
          <w:lang w:val="en-GB" w:eastAsia="en-AU"/>
        </w:rPr>
        <w:t xml:space="preserve">hange in terms of the location </w:t>
      </w:r>
      <w:r w:rsidRPr="004E5C4B">
        <w:rPr>
          <w:lang w:val="en-GB" w:eastAsia="en-AU"/>
        </w:rPr>
        <w:t>of labour practices. In Australia, for instance, the proportion of re</w:t>
      </w:r>
      <w:r>
        <w:rPr>
          <w:lang w:val="en-GB" w:eastAsia="en-AU"/>
        </w:rPr>
        <w:t xml:space="preserve">mote workers has remained flat </w:t>
      </w:r>
      <w:r w:rsidRPr="004E5C4B">
        <w:rPr>
          <w:lang w:val="en-GB" w:eastAsia="en-AU"/>
        </w:rPr>
        <w:t>at around 6% despit</w:t>
      </w:r>
      <w:r>
        <w:rPr>
          <w:lang w:val="en-GB" w:eastAsia="en-AU"/>
        </w:rPr>
        <w:t xml:space="preserve">e Australian government policy </w:t>
      </w:r>
      <w:r w:rsidRPr="004E5C4B">
        <w:rPr>
          <w:lang w:val="en-GB" w:eastAsia="en-AU"/>
        </w:rPr>
        <w:t>drives to stimulate it (Productivity Commission, 2021). </w:t>
      </w:r>
    </w:p>
    <w:p w14:paraId="72E6AFB5" w14:textId="67DE738F" w:rsidR="004E5C4B" w:rsidRPr="004E5C4B" w:rsidRDefault="004E5C4B" w:rsidP="004E5C4B">
      <w:pPr>
        <w:rPr>
          <w:lang w:val="en-GB" w:eastAsia="en-AU"/>
        </w:rPr>
      </w:pPr>
      <w:proofErr w:type="gramStart"/>
      <w:r w:rsidRPr="004E5C4B">
        <w:rPr>
          <w:lang w:val="en-GB" w:eastAsia="en-AU"/>
        </w:rPr>
        <w:t>However</w:t>
      </w:r>
      <w:proofErr w:type="gramEnd"/>
      <w:r w:rsidRPr="004E5C4B">
        <w:rPr>
          <w:lang w:val="en-GB" w:eastAsia="en-AU"/>
        </w:rPr>
        <w:t xml:space="preserve"> in recent years, major capital cities have been experiencing significant chal</w:t>
      </w:r>
      <w:r>
        <w:rPr>
          <w:lang w:val="en-GB" w:eastAsia="en-AU"/>
        </w:rPr>
        <w:t xml:space="preserve">lenges. Record property prices </w:t>
      </w:r>
      <w:r w:rsidRPr="004E5C4B">
        <w:rPr>
          <w:lang w:val="en-GB" w:eastAsia="en-AU"/>
        </w:rPr>
        <w:t xml:space="preserve">are making housing increasingly unaffordable, with major Australian cities ranking among the worst in the world affordability wise (Duncan, 2022). As cities expand outward and become </w:t>
      </w:r>
      <w:proofErr w:type="gramStart"/>
      <w:r w:rsidRPr="004E5C4B">
        <w:rPr>
          <w:lang w:val="en-GB" w:eastAsia="en-AU"/>
        </w:rPr>
        <w:t>more dense</w:t>
      </w:r>
      <w:proofErr w:type="gramEnd"/>
      <w:r w:rsidRPr="004E5C4B">
        <w:rPr>
          <w:lang w:val="en-GB" w:eastAsia="en-AU"/>
        </w:rPr>
        <w:t>, traffic congestion is intensifying despite significant investments in road construction and, in some cases, public transport provisioning. Against the backdrop of these growing challenges in Australian cities, we had started to see some degree of internal, ‘lifestyle’ migration in Australia over the past decades, though there has been little quantitative data on the types of households that have made these shifts (Western Alliance 2017).</w:t>
      </w:r>
    </w:p>
    <w:p w14:paraId="16EF9E21" w14:textId="70CE80FE" w:rsidR="004E5C4B" w:rsidRPr="004E5C4B" w:rsidRDefault="004E5C4B" w:rsidP="004E5C4B">
      <w:pPr>
        <w:rPr>
          <w:lang w:val="en-GB" w:eastAsia="en-AU"/>
        </w:rPr>
      </w:pPr>
      <w:r w:rsidRPr="004E5C4B">
        <w:rPr>
          <w:lang w:val="en-GB" w:eastAsia="en-AU"/>
        </w:rPr>
        <w:t>Following the ‘tree change’ (migration to the country) and ‘sea change’ (migration to coastal towns) movements of the 1990s and early 2000s, demographer Bernard Salt predicted a similar movement in the late 2010s and e</w:t>
      </w:r>
      <w:r>
        <w:rPr>
          <w:lang w:val="en-GB" w:eastAsia="en-AU"/>
        </w:rPr>
        <w:t xml:space="preserve">arly 2020s that he referred to </w:t>
      </w:r>
      <w:r w:rsidRPr="004E5C4B">
        <w:rPr>
          <w:lang w:val="en-GB" w:eastAsia="en-AU"/>
        </w:rPr>
        <w:t xml:space="preserve">as ‘e-change’ (NBN Co, 2016). This e-change movement consists of a cohort that migrates away from major cities to nearby regional and coastal ‘lifestyle’ </w:t>
      </w:r>
      <w:proofErr w:type="gramStart"/>
      <w:r w:rsidRPr="004E5C4B">
        <w:rPr>
          <w:lang w:val="en-GB" w:eastAsia="en-AU"/>
        </w:rPr>
        <w:t>towns, but</w:t>
      </w:r>
      <w:proofErr w:type="gramEnd"/>
      <w:r w:rsidRPr="004E5C4B">
        <w:rPr>
          <w:lang w:val="en-GB" w:eastAsia="en-AU"/>
        </w:rPr>
        <w:t xml:space="preserve"> maintains work connections with the city through remote or hybrid work practices. Salt argues that information and communica</w:t>
      </w:r>
      <w:r w:rsidR="00D121B3">
        <w:rPr>
          <w:lang w:val="en-GB" w:eastAsia="en-AU"/>
        </w:rPr>
        <w:t xml:space="preserve">tion technology is now capable </w:t>
      </w:r>
      <w:r w:rsidRPr="004E5C4B">
        <w:rPr>
          <w:lang w:val="en-GB" w:eastAsia="en-AU"/>
        </w:rPr>
        <w:t>of making lifestyle migration possible for more and more working city dwellers whose occupations primarily require</w:t>
      </w:r>
      <w:r>
        <w:rPr>
          <w:lang w:val="en-GB" w:eastAsia="en-AU"/>
        </w:rPr>
        <w:t xml:space="preserve"> high quality </w:t>
      </w:r>
      <w:r w:rsidRPr="004E5C4B">
        <w:rPr>
          <w:lang w:val="en-GB" w:eastAsia="en-AU"/>
        </w:rPr>
        <w:t>digital connectivity, rather t</w:t>
      </w:r>
      <w:r>
        <w:rPr>
          <w:lang w:val="en-GB" w:eastAsia="en-AU"/>
        </w:rPr>
        <w:t xml:space="preserve">han routine physical presence. </w:t>
      </w:r>
      <w:r w:rsidRPr="004E5C4B">
        <w:rPr>
          <w:lang w:val="en-GB" w:eastAsia="en-AU"/>
        </w:rPr>
        <w:t>This has increased the potential for ICT enabled remote work to be performed in regional and rural areas, providing potential employment opportunities to parts of the country that</w:t>
      </w:r>
      <w:r>
        <w:rPr>
          <w:lang w:val="en-GB" w:eastAsia="en-AU"/>
        </w:rPr>
        <w:t xml:space="preserve"> have </w:t>
      </w:r>
      <w:r w:rsidRPr="004E5C4B">
        <w:rPr>
          <w:lang w:val="en-GB" w:eastAsia="en-AU"/>
        </w:rPr>
        <w:t>seen less of them (Davies, 2021).</w:t>
      </w:r>
    </w:p>
    <w:p w14:paraId="178B3683" w14:textId="4BA4B1DB" w:rsidR="004E5C4B" w:rsidRPr="004E5C4B" w:rsidRDefault="004E5C4B" w:rsidP="004E5C4B">
      <w:pPr>
        <w:rPr>
          <w:lang w:val="en-GB" w:eastAsia="en-AU"/>
        </w:rPr>
      </w:pPr>
      <w:r w:rsidRPr="004E5C4B">
        <w:rPr>
          <w:lang w:val="en-GB" w:eastAsia="en-AU"/>
        </w:rPr>
        <w:t>While some workers were star</w:t>
      </w:r>
      <w:r>
        <w:rPr>
          <w:lang w:val="en-GB" w:eastAsia="en-AU"/>
        </w:rPr>
        <w:t xml:space="preserve">ting to make the shift towards </w:t>
      </w:r>
      <w:r w:rsidRPr="004E5C4B">
        <w:rPr>
          <w:lang w:val="en-GB" w:eastAsia="en-AU"/>
        </w:rPr>
        <w:t xml:space="preserve">remote work in rural and regional settings before 2020, the COVID-19 pandemic markedly amplified the trend. The direct impact of COVID-related policies on how Australians worked was dramatic. The Australian Bureau of Statistics has tracked numbers of people working from home since the 1970s. Unsurprisingly, the 2020 and 2021 figures are the highest on record, with 41% of the entire workforce and 64% of managers and professionals claiming to regularly work from home (ABS 2021b). The lockdowns people experienced during this time were particularly acute for those living in small apartments and townhouses with limited space, especially households with children that were also forced to accommodate home </w:t>
      </w:r>
      <w:r w:rsidRPr="004E5C4B">
        <w:rPr>
          <w:lang w:val="en-GB" w:eastAsia="en-AU"/>
        </w:rPr>
        <w:lastRenderedPageBreak/>
        <w:t>schooling. Surveys of workers however indicate that overwhelmingly there is a prefer</w:t>
      </w:r>
      <w:r>
        <w:rPr>
          <w:lang w:val="en-GB" w:eastAsia="en-AU"/>
        </w:rPr>
        <w:t xml:space="preserve">ence for the option of working </w:t>
      </w:r>
      <w:r w:rsidRPr="004E5C4B">
        <w:rPr>
          <w:lang w:val="en-GB" w:eastAsia="en-AU"/>
        </w:rPr>
        <w:t>from home, despite so</w:t>
      </w:r>
      <w:r>
        <w:rPr>
          <w:lang w:val="en-GB" w:eastAsia="en-AU"/>
        </w:rPr>
        <w:t xml:space="preserve">me of the associated drawbacks </w:t>
      </w:r>
      <w:r w:rsidRPr="004E5C4B">
        <w:rPr>
          <w:lang w:val="en-GB" w:eastAsia="en-AU"/>
        </w:rPr>
        <w:t>(Pew 2020, Productivity Commission 2021).</w:t>
      </w:r>
    </w:p>
    <w:p w14:paraId="52B6FC0E" w14:textId="7614F981" w:rsidR="004E5C4B" w:rsidRPr="004E5C4B" w:rsidRDefault="004E5C4B" w:rsidP="004E5C4B">
      <w:pPr>
        <w:rPr>
          <w:lang w:val="en-GB" w:eastAsia="en-AU"/>
        </w:rPr>
      </w:pPr>
      <w:r w:rsidRPr="004E5C4B">
        <w:rPr>
          <w:lang w:val="en-GB" w:eastAsia="en-AU"/>
        </w:rPr>
        <w:t>The practice of working remotel</w:t>
      </w:r>
      <w:r>
        <w:rPr>
          <w:lang w:val="en-GB" w:eastAsia="en-AU"/>
        </w:rPr>
        <w:t xml:space="preserve">y has been found to carry with </w:t>
      </w:r>
      <w:r w:rsidRPr="004E5C4B">
        <w:rPr>
          <w:lang w:val="en-GB" w:eastAsia="en-AU"/>
        </w:rPr>
        <w:t>it a range of positive aspects for work life balance (</w:t>
      </w:r>
      <w:proofErr w:type="spellStart"/>
      <w:r w:rsidRPr="004E5C4B">
        <w:rPr>
          <w:lang w:val="en-GB" w:eastAsia="en-AU"/>
        </w:rPr>
        <w:t>Charalampous</w:t>
      </w:r>
      <w:proofErr w:type="spellEnd"/>
      <w:r w:rsidRPr="004E5C4B">
        <w:rPr>
          <w:lang w:val="en-GB" w:eastAsia="en-AU"/>
        </w:rPr>
        <w:t xml:space="preserve">, Grant, </w:t>
      </w:r>
      <w:proofErr w:type="spellStart"/>
      <w:r w:rsidRPr="004E5C4B">
        <w:rPr>
          <w:lang w:val="en-GB" w:eastAsia="en-AU"/>
        </w:rPr>
        <w:t>Tramontano</w:t>
      </w:r>
      <w:proofErr w:type="spellEnd"/>
      <w:r w:rsidRPr="004E5C4B">
        <w:rPr>
          <w:lang w:val="en-GB" w:eastAsia="en-AU"/>
        </w:rPr>
        <w:t xml:space="preserve">, &amp; </w:t>
      </w:r>
      <w:proofErr w:type="spellStart"/>
      <w:r w:rsidRPr="004E5C4B">
        <w:rPr>
          <w:lang w:val="en-GB" w:eastAsia="en-AU"/>
        </w:rPr>
        <w:t>Michailidis</w:t>
      </w:r>
      <w:proofErr w:type="spellEnd"/>
      <w:r w:rsidRPr="004E5C4B">
        <w:rPr>
          <w:lang w:val="en-GB" w:eastAsia="en-AU"/>
        </w:rPr>
        <w:t>, 2018; Sullivan 2012). The lifestyle benefits of remote work do not merely accrue to the individual employee. Remote work, or so called ‘work from anywhere’ work, has also been found to incre</w:t>
      </w:r>
      <w:r>
        <w:rPr>
          <w:lang w:val="en-GB" w:eastAsia="en-AU"/>
        </w:rPr>
        <w:t>ase worke</w:t>
      </w:r>
      <w:r w:rsidR="00D121B3">
        <w:rPr>
          <w:lang w:val="en-GB" w:eastAsia="en-AU"/>
        </w:rPr>
        <w:t xml:space="preserve">r productivity by 4.4% </w:t>
      </w:r>
      <w:r w:rsidRPr="004E5C4B">
        <w:rPr>
          <w:lang w:val="en-GB" w:eastAsia="en-AU"/>
        </w:rPr>
        <w:t xml:space="preserve">(Choudhury, Foroughi, &amp; Larson, 2020), as well as being associated with great job satisfaction and </w:t>
      </w:r>
      <w:proofErr w:type="spellStart"/>
      <w:r w:rsidRPr="004E5C4B">
        <w:rPr>
          <w:lang w:val="en-GB" w:eastAsia="en-AU"/>
        </w:rPr>
        <w:t>well being</w:t>
      </w:r>
      <w:proofErr w:type="spellEnd"/>
      <w:r w:rsidRPr="004E5C4B">
        <w:rPr>
          <w:lang w:val="en-GB" w:eastAsia="en-AU"/>
        </w:rPr>
        <w:t xml:space="preserve"> (Felstead &amp; </w:t>
      </w:r>
      <w:proofErr w:type="spellStart"/>
      <w:r w:rsidRPr="004E5C4B">
        <w:rPr>
          <w:lang w:val="en-GB" w:eastAsia="en-AU"/>
        </w:rPr>
        <w:t>Henseke</w:t>
      </w:r>
      <w:proofErr w:type="spellEnd"/>
      <w:r w:rsidRPr="004E5C4B">
        <w:rPr>
          <w:lang w:val="en-GB" w:eastAsia="en-AU"/>
        </w:rPr>
        <w:t>, 2017). The growing trend of ‘digital nomadism’ - working remotely from desirable lifestyle locations while travelling - speaks to the popularity of digitally enabled work that can be performed outside an office environment (Hermann &amp; Paris, 2020).</w:t>
      </w:r>
    </w:p>
    <w:p w14:paraId="50F09554" w14:textId="77777777" w:rsidR="004E5C4B" w:rsidRDefault="004E5C4B" w:rsidP="004E5C4B">
      <w:pPr>
        <w:rPr>
          <w:lang w:val="en-GB" w:eastAsia="en-AU"/>
        </w:rPr>
      </w:pPr>
      <w:r w:rsidRPr="004E5C4B">
        <w:rPr>
          <w:lang w:val="en-GB" w:eastAsia="en-AU"/>
        </w:rPr>
        <w:t xml:space="preserve">Employers are more ambivalent about the structural shift in working arrangements that might be needed to enable working from home in the longer term. Social isolation and threats to professional career progression are a potential downside to the practice. Employees working remotely may become more siloed, making fewer new professional </w:t>
      </w:r>
      <w:proofErr w:type="gramStart"/>
      <w:r w:rsidRPr="004E5C4B">
        <w:rPr>
          <w:lang w:val="en-GB" w:eastAsia="en-AU"/>
        </w:rPr>
        <w:t>connections</w:t>
      </w:r>
      <w:proofErr w:type="gramEnd"/>
      <w:r w:rsidRPr="004E5C4B">
        <w:rPr>
          <w:lang w:val="en-GB" w:eastAsia="en-AU"/>
        </w:rPr>
        <w:t xml:space="preserve"> and reducing the number of collaboration links within their organisations (Yang et al. 2022).</w:t>
      </w:r>
    </w:p>
    <w:p w14:paraId="5A2AA3B9" w14:textId="5C939A5A" w:rsidR="004E5C4B" w:rsidRPr="004E5C4B" w:rsidRDefault="004E5C4B" w:rsidP="004E5C4B">
      <w:pPr>
        <w:rPr>
          <w:lang w:val="en-GB" w:eastAsia="en-AU"/>
        </w:rPr>
      </w:pPr>
      <w:r w:rsidRPr="004E5C4B">
        <w:rPr>
          <w:lang w:val="en-GB" w:eastAsia="en-AU"/>
        </w:rPr>
        <w:t>While some companies ha</w:t>
      </w:r>
      <w:r>
        <w:rPr>
          <w:lang w:val="en-GB" w:eastAsia="en-AU"/>
        </w:rPr>
        <w:t xml:space="preserve">ve embraced the opportunity to </w:t>
      </w:r>
      <w:r w:rsidRPr="004E5C4B">
        <w:rPr>
          <w:lang w:val="en-GB" w:eastAsia="en-AU"/>
        </w:rPr>
        <w:t>allow employees to work complet</w:t>
      </w:r>
      <w:r>
        <w:rPr>
          <w:lang w:val="en-GB" w:eastAsia="en-AU"/>
        </w:rPr>
        <w:t xml:space="preserve">ely remotely from any location </w:t>
      </w:r>
      <w:r w:rsidRPr="004E5C4B">
        <w:rPr>
          <w:lang w:val="en-GB" w:eastAsia="en-AU"/>
        </w:rPr>
        <w:t xml:space="preserve">(Smith, 2020), most are planning variations on a more ‘hybrid’ working arrangements, where </w:t>
      </w:r>
      <w:proofErr w:type="gramStart"/>
      <w:r w:rsidRPr="004E5C4B">
        <w:rPr>
          <w:lang w:val="en-GB" w:eastAsia="en-AU"/>
        </w:rPr>
        <w:t>th</w:t>
      </w:r>
      <w:r>
        <w:rPr>
          <w:lang w:val="en-GB" w:eastAsia="en-AU"/>
        </w:rPr>
        <w:t>e majority of</w:t>
      </w:r>
      <w:proofErr w:type="gramEnd"/>
      <w:r>
        <w:rPr>
          <w:lang w:val="en-GB" w:eastAsia="en-AU"/>
        </w:rPr>
        <w:t xml:space="preserve"> workers continue </w:t>
      </w:r>
      <w:r w:rsidRPr="004E5C4B">
        <w:rPr>
          <w:lang w:val="en-GB" w:eastAsia="en-AU"/>
        </w:rPr>
        <w:t>to commute to a central workplace on a more flexible basis, often only two or three days a week instead of five (Koehn &amp; Irvine, 2021; Productivity Commission, 2021; PwC, 2021; Robinson, 2021). Regardless of the uncertainty surrounding future work arrangements in relation to rem</w:t>
      </w:r>
      <w:r>
        <w:rPr>
          <w:lang w:val="en-GB" w:eastAsia="en-AU"/>
        </w:rPr>
        <w:t xml:space="preserve">ote work, a significant number </w:t>
      </w:r>
      <w:r w:rsidRPr="004E5C4B">
        <w:rPr>
          <w:lang w:val="en-GB" w:eastAsia="en-AU"/>
        </w:rPr>
        <w:t xml:space="preserve">of city dwellers have taken the opportunity provided by the pandemic crisis to pursue a </w:t>
      </w:r>
      <w:proofErr w:type="gramStart"/>
      <w:r w:rsidRPr="004E5C4B">
        <w:rPr>
          <w:lang w:val="en-GB" w:eastAsia="en-AU"/>
        </w:rPr>
        <w:t>longe</w:t>
      </w:r>
      <w:r>
        <w:rPr>
          <w:lang w:val="en-GB" w:eastAsia="en-AU"/>
        </w:rPr>
        <w:t>r term</w:t>
      </w:r>
      <w:proofErr w:type="gramEnd"/>
      <w:r>
        <w:rPr>
          <w:lang w:val="en-GB" w:eastAsia="en-AU"/>
        </w:rPr>
        <w:t xml:space="preserve"> dream of living rurally </w:t>
      </w:r>
      <w:r w:rsidRPr="004E5C4B">
        <w:rPr>
          <w:lang w:val="en-GB" w:eastAsia="en-AU"/>
        </w:rPr>
        <w:t>or regionally while continuing to hold professional jobs.</w:t>
      </w:r>
    </w:p>
    <w:p w14:paraId="30D7C5DA" w14:textId="013DCDE5" w:rsidR="004E5C4B" w:rsidRDefault="004E5C4B" w:rsidP="004E5C4B">
      <w:pPr>
        <w:rPr>
          <w:lang w:val="en-GB" w:eastAsia="en-AU"/>
        </w:rPr>
      </w:pPr>
      <w:r w:rsidRPr="004E5C4B">
        <w:rPr>
          <w:lang w:val="en-GB" w:eastAsia="en-AU"/>
        </w:rPr>
        <w:t xml:space="preserve">An Australian survey comparing statistics from </w:t>
      </w:r>
      <w:proofErr w:type="spellStart"/>
      <w:r w:rsidRPr="004E5C4B">
        <w:rPr>
          <w:lang w:val="en-GB" w:eastAsia="en-AU"/>
        </w:rPr>
        <w:t>mid 2021</w:t>
      </w:r>
      <w:proofErr w:type="spellEnd"/>
      <w:r w:rsidRPr="004E5C4B">
        <w:rPr>
          <w:lang w:val="en-GB" w:eastAsia="en-AU"/>
        </w:rPr>
        <w:t xml:space="preserve"> to the previous year showed an 11% increase in people moving from the cities to live in rural areas, resulting in the launch of the Regional Movers Index in June 2021, a new index to monitor movements between Australia’s regions and capital cities (Regional Australia Institute 2021). In the next section, we discuss the findings from our qualitative research with </w:t>
      </w:r>
      <w:proofErr w:type="gramStart"/>
      <w:r w:rsidRPr="004E5C4B">
        <w:rPr>
          <w:lang w:val="en-GB" w:eastAsia="en-AU"/>
        </w:rPr>
        <w:t>a number of</w:t>
      </w:r>
      <w:proofErr w:type="gramEnd"/>
      <w:r w:rsidRPr="004E5C4B">
        <w:rPr>
          <w:lang w:val="en-GB" w:eastAsia="en-AU"/>
        </w:rPr>
        <w:t xml:space="preserve"> e-change households supplemented by interviews with</w:t>
      </w:r>
      <w:r>
        <w:rPr>
          <w:lang w:val="en-GB" w:eastAsia="en-AU"/>
        </w:rPr>
        <w:t xml:space="preserve"> other stakeholders, including </w:t>
      </w:r>
      <w:r w:rsidRPr="004E5C4B">
        <w:rPr>
          <w:lang w:val="en-GB" w:eastAsia="en-AU"/>
        </w:rPr>
        <w:t>local councillors, regional</w:t>
      </w:r>
      <w:r>
        <w:rPr>
          <w:lang w:val="en-GB" w:eastAsia="en-AU"/>
        </w:rPr>
        <w:t xml:space="preserve"> planners and policymakers and </w:t>
      </w:r>
      <w:r w:rsidRPr="004E5C4B">
        <w:rPr>
          <w:lang w:val="en-GB" w:eastAsia="en-AU"/>
        </w:rPr>
        <w:t>managers of co-working spaces in regional settings. </w:t>
      </w:r>
    </w:p>
    <w:p w14:paraId="3B107F04" w14:textId="77777777" w:rsidR="004E5C4B" w:rsidRDefault="004E5C4B">
      <w:pPr>
        <w:spacing w:after="0" w:line="240" w:lineRule="auto"/>
        <w:rPr>
          <w:lang w:val="en-GB" w:eastAsia="en-AU"/>
        </w:rPr>
      </w:pPr>
      <w:r>
        <w:rPr>
          <w:lang w:val="en-GB" w:eastAsia="en-AU"/>
        </w:rPr>
        <w:br w:type="page"/>
      </w:r>
    </w:p>
    <w:p w14:paraId="4068749D" w14:textId="77777777" w:rsidR="004E5C4B" w:rsidRPr="004E5C4B" w:rsidRDefault="004E5C4B" w:rsidP="004E5C4B">
      <w:pPr>
        <w:pStyle w:val="Heading1"/>
        <w:rPr>
          <w:lang w:val="en-GB" w:eastAsia="en-AU"/>
        </w:rPr>
      </w:pPr>
      <w:bookmarkStart w:id="14" w:name="_Toc105749599"/>
      <w:r w:rsidRPr="004E5C4B">
        <w:rPr>
          <w:rFonts w:eastAsia="MS Mincho"/>
          <w:lang w:val="en-GB" w:eastAsia="en-AU"/>
        </w:rPr>
        <w:lastRenderedPageBreak/>
        <w:t>Taxonomy of e-changers</w:t>
      </w:r>
      <w:bookmarkEnd w:id="14"/>
      <w:r w:rsidRPr="004E5C4B">
        <w:rPr>
          <w:lang w:val="en-GB" w:eastAsia="en-AU"/>
        </w:rPr>
        <w:t> </w:t>
      </w:r>
    </w:p>
    <w:p w14:paraId="0CC5A896" w14:textId="56F98DEE" w:rsidR="004E5C4B" w:rsidRDefault="004E5C4B" w:rsidP="004E5C4B">
      <w:pPr>
        <w:rPr>
          <w:lang w:val="en-GB" w:eastAsia="en-AU"/>
        </w:rPr>
      </w:pPr>
      <w:r w:rsidRPr="004E5C4B">
        <w:rPr>
          <w:lang w:val="en-GB" w:eastAsia="en-AU"/>
        </w:rPr>
        <w:t xml:space="preserve">The e-change </w:t>
      </w:r>
      <w:r>
        <w:rPr>
          <w:lang w:val="en-GB" w:eastAsia="en-AU"/>
        </w:rPr>
        <w:t xml:space="preserve">households that we interviewed </w:t>
      </w:r>
      <w:r w:rsidRPr="004E5C4B">
        <w:rPr>
          <w:lang w:val="en-GB" w:eastAsia="en-AU"/>
        </w:rPr>
        <w:t xml:space="preserve">can be loosely classified into distinct types based on attributes such as life stage and family structure, and work arrangements, including the internet speed and reliability requirements associated with the type of work they undertake and the commuting expectations of their employees. In this section we describe how these features often came together in </w:t>
      </w:r>
      <w:proofErr w:type="gramStart"/>
      <w:r w:rsidRPr="004E5C4B">
        <w:rPr>
          <w:lang w:val="en-GB" w:eastAsia="en-AU"/>
        </w:rPr>
        <w:t>a number of</w:t>
      </w:r>
      <w:proofErr w:type="gramEnd"/>
      <w:r w:rsidRPr="004E5C4B">
        <w:rPr>
          <w:lang w:val="en-GB" w:eastAsia="en-AU"/>
        </w:rPr>
        <w:t xml:space="preserve"> observed, though sometimes overlapping, patterns.</w:t>
      </w:r>
    </w:p>
    <w:p w14:paraId="2FB3332E" w14:textId="77777777" w:rsidR="004E5C4B" w:rsidRPr="004E5C4B" w:rsidRDefault="004E5C4B" w:rsidP="004E5C4B">
      <w:pPr>
        <w:pStyle w:val="Heading2"/>
        <w:rPr>
          <w:lang w:eastAsia="en-AU"/>
        </w:rPr>
      </w:pPr>
      <w:bookmarkStart w:id="15" w:name="_Toc105749600"/>
      <w:proofErr w:type="spellStart"/>
      <w:r w:rsidRPr="004E5C4B">
        <w:rPr>
          <w:lang w:eastAsia="en-AU"/>
        </w:rPr>
        <w:t>Lifestage</w:t>
      </w:r>
      <w:proofErr w:type="spellEnd"/>
      <w:r w:rsidRPr="004E5C4B">
        <w:rPr>
          <w:lang w:eastAsia="en-AU"/>
        </w:rPr>
        <w:t xml:space="preserve"> and family structure</w:t>
      </w:r>
      <w:bookmarkEnd w:id="15"/>
      <w:r w:rsidRPr="004E5C4B">
        <w:rPr>
          <w:lang w:eastAsia="en-AU"/>
        </w:rPr>
        <w:t> </w:t>
      </w:r>
    </w:p>
    <w:p w14:paraId="08BF4554" w14:textId="51AF09A2" w:rsidR="004E5C4B" w:rsidRPr="004E5C4B" w:rsidRDefault="004E5C4B" w:rsidP="004E5C4B">
      <w:pPr>
        <w:rPr>
          <w:lang w:val="en-GB" w:eastAsia="en-AU"/>
        </w:rPr>
      </w:pPr>
      <w:r w:rsidRPr="004E5C4B">
        <w:rPr>
          <w:lang w:val="en-GB" w:eastAsia="en-AU"/>
        </w:rPr>
        <w:t>The clearest attribute that distinguished e-change households w</w:t>
      </w:r>
      <w:r>
        <w:rPr>
          <w:lang w:val="en-GB" w:eastAsia="en-AU"/>
        </w:rPr>
        <w:t xml:space="preserve">as stage of life and the family </w:t>
      </w:r>
      <w:r w:rsidRPr="004E5C4B">
        <w:rPr>
          <w:lang w:val="en-GB" w:eastAsia="en-AU"/>
        </w:rPr>
        <w:t>structu</w:t>
      </w:r>
      <w:r>
        <w:rPr>
          <w:lang w:val="en-GB" w:eastAsia="en-AU"/>
        </w:rPr>
        <w:t xml:space="preserve">re of the household. These can </w:t>
      </w:r>
      <w:r w:rsidRPr="004E5C4B">
        <w:rPr>
          <w:lang w:val="en-GB" w:eastAsia="en-AU"/>
        </w:rPr>
        <w:t>be classified into three broad categories:</w:t>
      </w:r>
    </w:p>
    <w:p w14:paraId="2CD36449" w14:textId="77777777" w:rsidR="004E5C4B" w:rsidRPr="004E5C4B" w:rsidRDefault="004E5C4B" w:rsidP="004E5C4B">
      <w:pPr>
        <w:pStyle w:val="Heading3"/>
      </w:pPr>
      <w:bookmarkStart w:id="16" w:name="_Toc105749601"/>
      <w:r w:rsidRPr="004E5C4B">
        <w:t>Younger singles or couples with no children</w:t>
      </w:r>
      <w:bookmarkEnd w:id="16"/>
    </w:p>
    <w:p w14:paraId="44BB03E9" w14:textId="0E1C2D41" w:rsidR="004E5C4B" w:rsidRPr="004E5C4B" w:rsidRDefault="004E5C4B" w:rsidP="004E5C4B">
      <w:pPr>
        <w:rPr>
          <w:lang w:val="en-GB" w:eastAsia="en-AU"/>
        </w:rPr>
      </w:pPr>
      <w:r w:rsidRPr="004E5C4B">
        <w:rPr>
          <w:lang w:val="en-GB" w:eastAsia="en-AU"/>
        </w:rPr>
        <w:t>In general, participants wit</w:t>
      </w:r>
      <w:r>
        <w:rPr>
          <w:lang w:val="en-GB" w:eastAsia="en-AU"/>
        </w:rPr>
        <w:t xml:space="preserve">hout dependent children tended </w:t>
      </w:r>
      <w:r w:rsidRPr="004E5C4B">
        <w:rPr>
          <w:lang w:val="en-GB" w:eastAsia="en-AU"/>
        </w:rPr>
        <w:t xml:space="preserve">to cite proximity to natural amenities such as beaches, </w:t>
      </w:r>
      <w:proofErr w:type="gramStart"/>
      <w:r w:rsidRPr="004E5C4B">
        <w:rPr>
          <w:lang w:val="en-GB" w:eastAsia="en-AU"/>
        </w:rPr>
        <w:t>forests</w:t>
      </w:r>
      <w:proofErr w:type="gramEnd"/>
      <w:r w:rsidRPr="004E5C4B">
        <w:rPr>
          <w:lang w:val="en-GB" w:eastAsia="en-AU"/>
        </w:rPr>
        <w:t xml:space="preserve"> or mountains as the primary motivations for their move. Sometimes desire for a slower pace of life in a smaller community was also mentioned and escape from the negative aspects of life in larger cities, such as crime and congestion. Sometimes participants also cited fond memories of living in regions as children. Reduced cost of living was mentioned by some but not </w:t>
      </w:r>
      <w:proofErr w:type="gramStart"/>
      <w:r w:rsidRPr="004E5C4B">
        <w:rPr>
          <w:lang w:val="en-GB" w:eastAsia="en-AU"/>
        </w:rPr>
        <w:t>all of</w:t>
      </w:r>
      <w:proofErr w:type="gramEnd"/>
      <w:r w:rsidRPr="004E5C4B">
        <w:rPr>
          <w:lang w:val="en-GB" w:eastAsia="en-AU"/>
        </w:rPr>
        <w:t xml:space="preserve"> this cohort. The restrictions on urban life brought about by the pandemic also featured strongly among this cohort, and some participants in this group moved only temporarily, </w:t>
      </w:r>
      <w:r>
        <w:rPr>
          <w:lang w:val="en-GB" w:eastAsia="en-AU"/>
        </w:rPr>
        <w:t xml:space="preserve">and either returned or planned </w:t>
      </w:r>
      <w:r w:rsidRPr="004E5C4B">
        <w:rPr>
          <w:lang w:val="en-GB" w:eastAsia="en-AU"/>
        </w:rPr>
        <w:t>to move back to a major c</w:t>
      </w:r>
      <w:r>
        <w:rPr>
          <w:lang w:val="en-GB" w:eastAsia="en-AU"/>
        </w:rPr>
        <w:t xml:space="preserve">ity after the pandemic related </w:t>
      </w:r>
      <w:r w:rsidRPr="004E5C4B">
        <w:rPr>
          <w:lang w:val="en-GB" w:eastAsia="en-AU"/>
        </w:rPr>
        <w:t>restrictions in major cities ended. </w:t>
      </w:r>
    </w:p>
    <w:p w14:paraId="55B54BB4" w14:textId="0B2593E4" w:rsidR="004E5C4B" w:rsidRPr="00A550C8" w:rsidRDefault="004E5C4B" w:rsidP="00A550C8">
      <w:pPr>
        <w:pStyle w:val="ReportQuote"/>
      </w:pPr>
      <w:r w:rsidRPr="004E5C4B">
        <w:t>“For us it was about having g</w:t>
      </w:r>
      <w:r>
        <w:t xml:space="preserve">reater access to the outdoors, </w:t>
      </w:r>
      <w:r w:rsidRPr="004E5C4B">
        <w:t>we both enjoy biking, hiking,</w:t>
      </w:r>
      <w:r>
        <w:t xml:space="preserve"> </w:t>
      </w:r>
      <w:proofErr w:type="gramStart"/>
      <w:r>
        <w:t>running</w:t>
      </w:r>
      <w:proofErr w:type="gramEnd"/>
      <w:r>
        <w:t xml:space="preserve"> and climbing. Getting </w:t>
      </w:r>
      <w:r w:rsidRPr="004E5C4B">
        <w:t>out of Melbourne on a Fr</w:t>
      </w:r>
      <w:r>
        <w:t xml:space="preserve">iday night was a nightmare and </w:t>
      </w:r>
      <w:r w:rsidRPr="004E5C4B">
        <w:t>we wanted a better lifestyle in terms of recreation, being closer to nature and a bit more of a quieter lifestyle too.”</w:t>
      </w:r>
      <w:r>
        <w:t xml:space="preserve"> </w:t>
      </w:r>
      <w:r w:rsidRPr="004F6395">
        <w:rPr>
          <w:i w:val="0"/>
        </w:rPr>
        <w:t>—Irene, Mount Macedon</w:t>
      </w:r>
    </w:p>
    <w:p w14:paraId="27261BD3" w14:textId="77777777" w:rsidR="004E5C4B" w:rsidRPr="004E5C4B" w:rsidRDefault="004E5C4B" w:rsidP="004F6395">
      <w:pPr>
        <w:pStyle w:val="Heading3"/>
      </w:pPr>
      <w:bookmarkStart w:id="17" w:name="_Toc105749602"/>
      <w:r w:rsidRPr="004E5C4B">
        <w:t>Families with dependent children</w:t>
      </w:r>
      <w:bookmarkEnd w:id="17"/>
    </w:p>
    <w:p w14:paraId="7E6BBD95" w14:textId="77777777" w:rsidR="004F6395" w:rsidRPr="004F6395" w:rsidRDefault="004E5C4B" w:rsidP="004F6395">
      <w:pPr>
        <w:rPr>
          <w:lang w:val="en-GB" w:eastAsia="en-AU"/>
        </w:rPr>
      </w:pPr>
      <w:r w:rsidRPr="004E5C4B">
        <w:rPr>
          <w:lang w:val="en-GB" w:eastAsia="en-AU"/>
        </w:rPr>
        <w:t xml:space="preserve">In general, families with young children tended to cite access to more affordable and larger homes with more space for their children to play and spend time outdoors as a primary motivation. Many </w:t>
      </w:r>
      <w:proofErr w:type="gramStart"/>
      <w:r w:rsidRPr="004E5C4B">
        <w:rPr>
          <w:lang w:val="en-GB" w:eastAsia="en-AU"/>
        </w:rPr>
        <w:t>actually mentioned</w:t>
      </w:r>
      <w:proofErr w:type="gramEnd"/>
      <w:r w:rsidRPr="004E5C4B">
        <w:rPr>
          <w:lang w:val="en-GB" w:eastAsia="en-AU"/>
        </w:rPr>
        <w:t xml:space="preserve"> their own childhood experiences spent in rural areas as an influence, and these factors were often entwined with other lifestyle considerations, such as spending less </w:t>
      </w:r>
      <w:r w:rsidR="004F6395" w:rsidRPr="004F6395">
        <w:rPr>
          <w:lang w:val="en-GB" w:eastAsia="en-AU"/>
        </w:rPr>
        <w:t>time commuting for both work, school drop offs and recreational activities. Often deteriorating life conditions of major cities were also mentioned, such as increasing commute times, pollution, the frenetic pace of urban life and even the perceived growing dangers of digital device addiction for children that can accompany more time spent indoors. Most in this group also envisaged a permanent or at least long-term relocation to the regional area.</w:t>
      </w:r>
    </w:p>
    <w:p w14:paraId="5177EFF8" w14:textId="3B2B6745" w:rsidR="004F6395" w:rsidRPr="00A550C8" w:rsidRDefault="004F6395" w:rsidP="00A550C8">
      <w:pPr>
        <w:pStyle w:val="ReportQuote"/>
      </w:pPr>
      <w:r w:rsidRPr="004F6395">
        <w:t>“When we had our second child…we wanted to buy a family house but were priced out of Sydney, so we cast our net around remote and regional areas - the Blue Mountains, the Central Coast, but Wollongong came top of the list based upon distance to my office. [It also] had a lot of…tick boxes for a more relaxed lifestyle - being closer to beach and bush. Good schools, good health care, wasn’t too small, wasn’t too large.” </w:t>
      </w:r>
      <w:r w:rsidRPr="004F6395">
        <w:rPr>
          <w:i w:val="0"/>
        </w:rPr>
        <w:t>—Kevin, Wollongong, NSW</w:t>
      </w:r>
    </w:p>
    <w:p w14:paraId="1E1F1E3A" w14:textId="77777777" w:rsidR="004F6395" w:rsidRPr="004F6395" w:rsidRDefault="004F6395" w:rsidP="004F6395">
      <w:pPr>
        <w:pStyle w:val="Heading3"/>
      </w:pPr>
      <w:bookmarkStart w:id="18" w:name="_Toc105749603"/>
      <w:r w:rsidRPr="004F6395">
        <w:lastRenderedPageBreak/>
        <w:t>Older couples without dependent children</w:t>
      </w:r>
      <w:bookmarkEnd w:id="18"/>
    </w:p>
    <w:p w14:paraId="2AD75F14" w14:textId="77777777" w:rsidR="004F6395" w:rsidRPr="004F6395" w:rsidRDefault="004F6395" w:rsidP="004F6395">
      <w:pPr>
        <w:rPr>
          <w:lang w:val="en-GB"/>
        </w:rPr>
      </w:pPr>
      <w:r w:rsidRPr="004F6395">
        <w:rPr>
          <w:lang w:val="en-GB"/>
        </w:rPr>
        <w:t xml:space="preserve">The third category of participants included older couples without dependent children, who desired a lifestyle change outside of the major cities. Commonly cited motivations were to obtain easier access to natural amenities, have more space and time for gardening or hobby farming, and seek out a slower pace of life amid smaller, more </w:t>
      </w:r>
      <w:proofErr w:type="gramStart"/>
      <w:r w:rsidRPr="004F6395">
        <w:rPr>
          <w:lang w:val="en-GB"/>
        </w:rPr>
        <w:t>open</w:t>
      </w:r>
      <w:proofErr w:type="gramEnd"/>
      <w:r w:rsidRPr="004F6395">
        <w:rPr>
          <w:lang w:val="en-GB"/>
        </w:rPr>
        <w:t xml:space="preserve"> and amiable communities. Sometimes the move also enabled them to be closer to family, such as caring responsibilities for elderly parents.  </w:t>
      </w:r>
    </w:p>
    <w:p w14:paraId="4CB8C6D6" w14:textId="1D1FFBBB" w:rsidR="004F6395" w:rsidRPr="00A550C8" w:rsidRDefault="004F6395" w:rsidP="00A550C8">
      <w:pPr>
        <w:pStyle w:val="ReportQuote"/>
      </w:pPr>
      <w:r w:rsidRPr="004F6395">
        <w:t xml:space="preserve">“We moved up here irrespective of COVID, it was a lifestyle change. I’m about 10-12 years from retirement, [my wife] has already retired. This is our </w:t>
      </w:r>
      <w:proofErr w:type="gramStart"/>
      <w:r w:rsidRPr="004F6395">
        <w:t>long term</w:t>
      </w:r>
      <w:proofErr w:type="gramEnd"/>
      <w:r w:rsidRPr="004F6395">
        <w:t xml:space="preserve"> plan. We wanted to find the right place for our little hobby farm. It’s about five acres, we’ve got alpacas and sheep and all that sort of thing…there’s a fantastic little pub about two kilometres from our place….</w:t>
      </w:r>
      <w:r w:rsidRPr="004F6395">
        <w:br/>
        <w:t>a real social hub…we’ve met people through there….”</w:t>
      </w:r>
      <w:r w:rsidR="00423F5B">
        <w:br/>
      </w:r>
      <w:r w:rsidRPr="004F6395">
        <w:rPr>
          <w:i w:val="0"/>
        </w:rPr>
        <w:t>—Peter, Castlemaine</w:t>
      </w:r>
    </w:p>
    <w:p w14:paraId="7D681C1C" w14:textId="76CE8816" w:rsidR="004F6395" w:rsidRPr="004F6395" w:rsidRDefault="004F6395" w:rsidP="004F6395">
      <w:pPr>
        <w:rPr>
          <w:lang w:val="en-GB"/>
        </w:rPr>
      </w:pPr>
      <w:r w:rsidRPr="004F6395">
        <w:rPr>
          <w:lang w:val="en-GB"/>
        </w:rPr>
        <w:t>Couples in this later stage of life were generally able to sell their capital city house and purchase a new regional home in their chosen location. These e-changers generally had well established careers in roles that were either remote by nature, or that they had negotiated to be performed from home. They were generally less concerned than younger e-ch</w:t>
      </w:r>
      <w:r>
        <w:rPr>
          <w:lang w:val="en-GB"/>
        </w:rPr>
        <w:t xml:space="preserve">angers about physical presence </w:t>
      </w:r>
      <w:r w:rsidRPr="004F6395">
        <w:rPr>
          <w:lang w:val="en-GB"/>
        </w:rPr>
        <w:t>in the workplace and associated relationship building that is perceived to support career progression.</w:t>
      </w:r>
    </w:p>
    <w:p w14:paraId="1E0B6113" w14:textId="77777777" w:rsidR="004F6395" w:rsidRPr="004F6395" w:rsidRDefault="004F6395" w:rsidP="004F6395">
      <w:pPr>
        <w:pStyle w:val="Heading2"/>
      </w:pPr>
      <w:bookmarkStart w:id="19" w:name="_Toc105749604"/>
      <w:r w:rsidRPr="004F6395">
        <w:t>Work arrangements</w:t>
      </w:r>
      <w:bookmarkEnd w:id="19"/>
    </w:p>
    <w:p w14:paraId="3597D5F8" w14:textId="77777777" w:rsidR="004F6395" w:rsidRDefault="004F6395" w:rsidP="004F6395">
      <w:pPr>
        <w:rPr>
          <w:lang w:val="en-GB"/>
        </w:rPr>
      </w:pPr>
      <w:r w:rsidRPr="004F6395">
        <w:rPr>
          <w:lang w:val="en-GB"/>
        </w:rPr>
        <w:t>The other distinguishing feature of different e-changing households was the type of work arrangements they were in, or were anticipating being in. This was an important factor in shaping where they would locate themselves outside the city.</w:t>
      </w:r>
    </w:p>
    <w:p w14:paraId="29B40C75" w14:textId="77777777" w:rsidR="004F6395" w:rsidRPr="004F6395" w:rsidRDefault="004F6395" w:rsidP="004F6395">
      <w:pPr>
        <w:pStyle w:val="Heading3"/>
      </w:pPr>
      <w:bookmarkStart w:id="20" w:name="_Toc105749605"/>
      <w:r w:rsidRPr="004F6395">
        <w:t>Commuting expectations: hybrid or fully remote</w:t>
      </w:r>
      <w:bookmarkEnd w:id="20"/>
      <w:r w:rsidRPr="004F6395">
        <w:t> </w:t>
      </w:r>
    </w:p>
    <w:p w14:paraId="7B4EAC35" w14:textId="77777777" w:rsidR="004F6395" w:rsidRDefault="004F6395" w:rsidP="004F6395">
      <w:pPr>
        <w:rPr>
          <w:lang w:val="en-GB"/>
        </w:rPr>
      </w:pPr>
      <w:r w:rsidRPr="004F6395">
        <w:rPr>
          <w:lang w:val="en-GB"/>
        </w:rPr>
        <w:t xml:space="preserve">Although most participants were working from home throughout 2020 and 2021 due to COVID restrictions, many anticipated </w:t>
      </w:r>
      <w:proofErr w:type="gramStart"/>
      <w:r w:rsidRPr="004F6395">
        <w:rPr>
          <w:lang w:val="en-GB"/>
        </w:rPr>
        <w:t>hybrid</w:t>
      </w:r>
      <w:proofErr w:type="gramEnd"/>
      <w:r w:rsidRPr="004F6395">
        <w:rPr>
          <w:lang w:val="en-GB"/>
        </w:rPr>
        <w:t xml:space="preserve"> work arrangements post-COVID, where they would commute into a capital city one or two days a week. This expectation strongly influenced the geographical areas </w:t>
      </w:r>
      <w:proofErr w:type="spellStart"/>
      <w:r w:rsidRPr="004F6395">
        <w:rPr>
          <w:lang w:val="en-GB"/>
        </w:rPr>
        <w:t>areas</w:t>
      </w:r>
      <w:proofErr w:type="spellEnd"/>
      <w:r w:rsidRPr="004F6395">
        <w:rPr>
          <w:lang w:val="en-GB"/>
        </w:rPr>
        <w:t xml:space="preserve"> they considered as e-change destinations, with towns within roughly 150km along major regional rail networks such as the Bendigo, Geelong-Warrnambool and Ballarat-Horsham in VIC, or the Blue Mountains and Wollongong networks in NSW</w:t>
      </w:r>
    </w:p>
    <w:p w14:paraId="5DD3FF4A" w14:textId="10E1EDAE" w:rsidR="004F6395" w:rsidRPr="004F6395" w:rsidRDefault="004F6395" w:rsidP="004F6395">
      <w:pPr>
        <w:pStyle w:val="PullQuote"/>
        <w:rPr>
          <w:b w:val="0"/>
          <w:i w:val="0"/>
        </w:rPr>
      </w:pPr>
      <w:r w:rsidRPr="004F6395">
        <w:t>It’s totally doable. And I think two days a week was okay” </w:t>
      </w:r>
      <w:r>
        <w:br/>
      </w:r>
      <w:r w:rsidRPr="0016329E">
        <w:rPr>
          <w:b w:val="0"/>
          <w:i w:val="0"/>
          <w:sz w:val="28"/>
          <w:szCs w:val="28"/>
        </w:rPr>
        <w:t xml:space="preserve">— Irene assesses her regional commute from </w:t>
      </w:r>
      <w:r w:rsidR="00A550C8">
        <w:rPr>
          <w:b w:val="0"/>
          <w:i w:val="0"/>
          <w:sz w:val="28"/>
          <w:szCs w:val="28"/>
        </w:rPr>
        <w:br/>
      </w:r>
      <w:r w:rsidRPr="0016329E">
        <w:rPr>
          <w:b w:val="0"/>
          <w:i w:val="0"/>
          <w:sz w:val="28"/>
          <w:szCs w:val="28"/>
        </w:rPr>
        <w:t>Mt Macedon to Melbourne.</w:t>
      </w:r>
    </w:p>
    <w:p w14:paraId="03BA8050" w14:textId="77777777" w:rsidR="0016329E" w:rsidRPr="0016329E" w:rsidRDefault="0016329E" w:rsidP="0016329E">
      <w:pPr>
        <w:rPr>
          <w:lang w:val="en-GB"/>
        </w:rPr>
      </w:pPr>
      <w:r w:rsidRPr="0016329E">
        <w:rPr>
          <w:lang w:val="en-GB"/>
        </w:rPr>
        <w:t xml:space="preserve">Participants that had fully remote work arrangements could consider a much wider geographical arc, less dependent on regional public transport infrastructure. Four of the households in our sample were in these </w:t>
      </w:r>
      <w:proofErr w:type="gramStart"/>
      <w:r w:rsidRPr="0016329E">
        <w:rPr>
          <w:lang w:val="en-GB"/>
        </w:rPr>
        <w:t>circumstances, and</w:t>
      </w:r>
      <w:proofErr w:type="gramEnd"/>
      <w:r w:rsidRPr="0016329E">
        <w:rPr>
          <w:lang w:val="en-GB"/>
        </w:rPr>
        <w:t xml:space="preserve"> were located the furthest from capital cities (Broken Hill, Rockley, Rockhampton and Bellingen). Two of these participants worked for companies located in different Australian states.</w:t>
      </w:r>
    </w:p>
    <w:p w14:paraId="24D92B85" w14:textId="77777777" w:rsidR="0016329E" w:rsidRPr="0016329E" w:rsidRDefault="0016329E" w:rsidP="0016329E">
      <w:pPr>
        <w:pStyle w:val="Heading3"/>
      </w:pPr>
      <w:bookmarkStart w:id="21" w:name="_Toc105749606"/>
      <w:r w:rsidRPr="0016329E">
        <w:lastRenderedPageBreak/>
        <w:t>Occupation and internet requirements</w:t>
      </w:r>
      <w:bookmarkEnd w:id="21"/>
    </w:p>
    <w:p w14:paraId="3A675878" w14:textId="35BC9B60" w:rsidR="0016329E" w:rsidRDefault="0016329E" w:rsidP="0016329E">
      <w:pPr>
        <w:rPr>
          <w:lang w:val="en-GB"/>
        </w:rPr>
      </w:pPr>
      <w:r w:rsidRPr="0016329E">
        <w:rPr>
          <w:lang w:val="en-GB"/>
        </w:rPr>
        <w:t>We found an important distinc</w:t>
      </w:r>
      <w:r>
        <w:rPr>
          <w:lang w:val="en-GB"/>
        </w:rPr>
        <w:t xml:space="preserve">tion in the needs of different </w:t>
      </w:r>
      <w:r w:rsidRPr="0016329E">
        <w:rPr>
          <w:lang w:val="en-GB"/>
        </w:rPr>
        <w:t>classes of knowledge workers in terms of their internet speed and reliability requirements and the solutions they sought to address these issues.</w:t>
      </w:r>
    </w:p>
    <w:p w14:paraId="68DD94C9" w14:textId="77777777" w:rsidR="0016329E" w:rsidRPr="0016329E" w:rsidRDefault="0016329E" w:rsidP="0016329E">
      <w:pPr>
        <w:pStyle w:val="Heading4"/>
        <w:rPr>
          <w:lang w:val="en-GB"/>
        </w:rPr>
      </w:pPr>
      <w:r w:rsidRPr="0016329E">
        <w:rPr>
          <w:lang w:val="en-GB"/>
        </w:rPr>
        <w:t>Specialist knowledge work</w:t>
      </w:r>
    </w:p>
    <w:p w14:paraId="17A1D6DD" w14:textId="54661D3A" w:rsidR="0016329E" w:rsidRPr="0016329E" w:rsidRDefault="0016329E" w:rsidP="0016329E">
      <w:pPr>
        <w:rPr>
          <w:lang w:val="en-GB"/>
        </w:rPr>
      </w:pPr>
      <w:r w:rsidRPr="0016329E">
        <w:rPr>
          <w:lang w:val="en-GB"/>
        </w:rPr>
        <w:t xml:space="preserve">Some occupations, such as architects, </w:t>
      </w:r>
      <w:proofErr w:type="gramStart"/>
      <w:r w:rsidRPr="0016329E">
        <w:rPr>
          <w:lang w:val="en-GB"/>
        </w:rPr>
        <w:t>engineers</w:t>
      </w:r>
      <w:proofErr w:type="gramEnd"/>
      <w:r w:rsidRPr="0016329E">
        <w:rPr>
          <w:lang w:val="en-GB"/>
        </w:rPr>
        <w:t xml:space="preserve"> or video producers, require specialist softwar</w:t>
      </w:r>
      <w:r>
        <w:rPr>
          <w:lang w:val="en-GB"/>
        </w:rPr>
        <w:t xml:space="preserve">e that works with large files. </w:t>
      </w:r>
      <w:r w:rsidRPr="0016329E">
        <w:rPr>
          <w:lang w:val="en-GB"/>
        </w:rPr>
        <w:t>The data transfer and speed requ</w:t>
      </w:r>
      <w:r w:rsidR="00D121B3">
        <w:rPr>
          <w:lang w:val="en-GB"/>
        </w:rPr>
        <w:t xml:space="preserve">irements for these professions </w:t>
      </w:r>
      <w:r w:rsidRPr="0016329E">
        <w:rPr>
          <w:lang w:val="en-GB"/>
        </w:rPr>
        <w:t>is much higher, and so</w:t>
      </w:r>
      <w:r>
        <w:rPr>
          <w:lang w:val="en-GB"/>
        </w:rPr>
        <w:t xml:space="preserve">metimes drove demand to access </w:t>
      </w:r>
      <w:r w:rsidRPr="0016329E">
        <w:rPr>
          <w:lang w:val="en-GB"/>
        </w:rPr>
        <w:t>Coworking Spaces or shared work hubs:</w:t>
      </w:r>
    </w:p>
    <w:p w14:paraId="79D5C9AA" w14:textId="1C44BA5C" w:rsidR="0016329E" w:rsidRPr="00A550C8" w:rsidRDefault="0016329E" w:rsidP="00A550C8">
      <w:pPr>
        <w:pStyle w:val="ReportQuote"/>
      </w:pPr>
      <w:r w:rsidRPr="0016329E">
        <w:t xml:space="preserve">“Coworking [is] selling internet speed. That’s why people want to come in and work, apart from a community to talk around the water station, with what drives them in initially… is a </w:t>
      </w:r>
      <w:proofErr w:type="gramStart"/>
      <w:r w:rsidRPr="0016329E">
        <w:t>really good</w:t>
      </w:r>
      <w:proofErr w:type="gramEnd"/>
      <w:r w:rsidRPr="0016329E">
        <w:t xml:space="preserve"> NBN to the node system</w:t>
      </w:r>
      <w:r>
        <w:t xml:space="preserve"> and good fibre. </w:t>
      </w:r>
      <w:proofErr w:type="gramStart"/>
      <w:r>
        <w:t>So</w:t>
      </w:r>
      <w:proofErr w:type="gramEnd"/>
      <w:r>
        <w:t xml:space="preserve"> architects </w:t>
      </w:r>
      <w:r w:rsidRPr="0016329E">
        <w:t>or people that worked o</w:t>
      </w:r>
      <w:r>
        <w:t xml:space="preserve">verseas could come in and know </w:t>
      </w:r>
      <w:r w:rsidRPr="0016329E">
        <w:t>that they weren’t going to have a drop out.”</w:t>
      </w:r>
      <w:r w:rsidR="00A550C8">
        <w:br/>
      </w:r>
      <w:r w:rsidRPr="0016329E">
        <w:rPr>
          <w:i w:val="0"/>
        </w:rPr>
        <w:t>—Surf</w:t>
      </w:r>
      <w:r w:rsidRPr="0016329E">
        <w:rPr>
          <w:bCs/>
          <w:i w:val="0"/>
        </w:rPr>
        <w:t xml:space="preserve"> Coast Shire</w:t>
      </w:r>
      <w:r w:rsidRPr="0016329E">
        <w:rPr>
          <w:i w:val="0"/>
        </w:rPr>
        <w:t xml:space="preserve"> Council Representative</w:t>
      </w:r>
    </w:p>
    <w:p w14:paraId="390F73C8" w14:textId="77777777" w:rsidR="0016329E" w:rsidRPr="0016329E" w:rsidRDefault="0016329E" w:rsidP="0016329E">
      <w:r w:rsidRPr="0016329E">
        <w:t>In other cases, COVID restrictions on travel and in person meetings had forced companies to experiment with new, digitally mediated ways of completing tasks, some of which involved data intensive processes. Participants often noted that the substantial cost savings of some of these processes, particularly air travel, indicated they were likely to remain beyond the pandemic in some form.</w:t>
      </w:r>
    </w:p>
    <w:p w14:paraId="20D9880A" w14:textId="77777777" w:rsidR="0016329E" w:rsidRPr="0016329E" w:rsidRDefault="0016329E" w:rsidP="0016329E">
      <w:pPr>
        <w:pStyle w:val="Heading4"/>
      </w:pPr>
      <w:r w:rsidRPr="0016329E">
        <w:rPr>
          <w:rFonts w:eastAsia="MS Gothic"/>
        </w:rPr>
        <w:t>General knowledge work</w:t>
      </w:r>
    </w:p>
    <w:p w14:paraId="5444ACF1" w14:textId="77777777" w:rsidR="0016329E" w:rsidRPr="0016329E" w:rsidRDefault="0016329E" w:rsidP="0016329E">
      <w:r w:rsidRPr="0016329E">
        <w:t xml:space="preserve">In general, standard home broadband internet plans appeared sufficient for most ‘generic’ knowledge work tasks such as emails, working on online documents and video conferencing. Moreover, we didn’t find a general pattern that all regional participants experienced inferior internet speeds or reliability than their prior service experiences in major cities. In </w:t>
      </w:r>
      <w:proofErr w:type="gramStart"/>
      <w:r w:rsidRPr="0016329E">
        <w:t>fact</w:t>
      </w:r>
      <w:proofErr w:type="gramEnd"/>
      <w:r w:rsidRPr="0016329E">
        <w:t xml:space="preserve"> some participants noted that their internet connection speeds and reliability had actually improved since moving: </w:t>
      </w:r>
    </w:p>
    <w:p w14:paraId="719073D5" w14:textId="1889B334" w:rsidR="0016329E" w:rsidRPr="00A550C8" w:rsidRDefault="0016329E" w:rsidP="00A550C8">
      <w:pPr>
        <w:pStyle w:val="ReportQuote"/>
      </w:pPr>
      <w:r w:rsidRPr="0016329E">
        <w:t>“We’ve got fibre to the cu</w:t>
      </w:r>
      <w:r>
        <w:t xml:space="preserve">rb, the same connection we had </w:t>
      </w:r>
      <w:r w:rsidRPr="0016329E">
        <w:t>in Melbourne. I think if we h</w:t>
      </w:r>
      <w:r>
        <w:t xml:space="preserve">ad fibre to the node, we would </w:t>
      </w:r>
      <w:r w:rsidRPr="0016329E">
        <w:t>be a little bit concerned. [I]n Heidelberg, W</w:t>
      </w:r>
      <w:r>
        <w:t>est [Melbourne]…</w:t>
      </w:r>
      <w:r w:rsidRPr="0016329E">
        <w:t>I think we had a worse internet connection there than we do here in Bellingen [NSW]...</w:t>
      </w:r>
      <w:r w:rsidR="00A550C8">
        <w:br/>
      </w:r>
      <w:r w:rsidRPr="0016329E">
        <w:rPr>
          <w:i w:val="0"/>
        </w:rPr>
        <w:t>—David, Bellingen</w:t>
      </w:r>
    </w:p>
    <w:p w14:paraId="4DB8B368" w14:textId="77777777" w:rsidR="0016329E" w:rsidRPr="0016329E" w:rsidRDefault="0016329E" w:rsidP="0016329E">
      <w:pPr>
        <w:pStyle w:val="Heading2"/>
      </w:pPr>
      <w:bookmarkStart w:id="22" w:name="_Toc105749607"/>
      <w:r w:rsidRPr="0016329E">
        <w:t>Temporary e-changers</w:t>
      </w:r>
      <w:bookmarkEnd w:id="22"/>
    </w:p>
    <w:p w14:paraId="41C76E87" w14:textId="77777777" w:rsidR="0016329E" w:rsidRDefault="0016329E" w:rsidP="0016329E">
      <w:r w:rsidRPr="0016329E">
        <w:t xml:space="preserve">The majority of our household participants anticipated that their e-change move would be permanent, or at least a </w:t>
      </w:r>
      <w:proofErr w:type="gramStart"/>
      <w:r w:rsidRPr="0016329E">
        <w:t>long term</w:t>
      </w:r>
      <w:proofErr w:type="gramEnd"/>
      <w:r w:rsidRPr="0016329E">
        <w:t xml:space="preserve"> change in lifestyle and location. However, a subset saw e-change as a more temporary </w:t>
      </w:r>
      <w:proofErr w:type="gramStart"/>
      <w:r w:rsidRPr="0016329E">
        <w:t>change, and</w:t>
      </w:r>
      <w:proofErr w:type="gramEnd"/>
      <w:r w:rsidRPr="0016329E">
        <w:t xml:space="preserve"> were less committed to staying in their regional homes. These participants had often made the decision to move regionally during pandemic related restrictions in capital </w:t>
      </w:r>
      <w:proofErr w:type="gramStart"/>
      <w:r w:rsidRPr="0016329E">
        <w:t>cities, and</w:t>
      </w:r>
      <w:proofErr w:type="gramEnd"/>
      <w:r w:rsidRPr="0016329E">
        <w:t xml:space="preserve"> tended to be renters in the younger category without dependent children.</w:t>
      </w:r>
    </w:p>
    <w:p w14:paraId="58B7C9E3" w14:textId="4A0EF98C" w:rsidR="0016329E" w:rsidRPr="0016329E" w:rsidRDefault="0016329E" w:rsidP="0016329E">
      <w:pPr>
        <w:rPr>
          <w:lang w:val="en-GB"/>
        </w:rPr>
      </w:pPr>
      <w:r w:rsidRPr="0016329E">
        <w:rPr>
          <w:lang w:val="en-GB"/>
        </w:rPr>
        <w:t>Irene, for instance, moved from inner Melbourne to Mt Macedon in Victoria when we interviewed her in early 2021, but has since moved back to Melbourne</w:t>
      </w:r>
      <w:r w:rsidR="00D121B3">
        <w:rPr>
          <w:lang w:val="en-GB"/>
        </w:rPr>
        <w:t xml:space="preserve">. Anticipating the end of COVID </w:t>
      </w:r>
      <w:r w:rsidRPr="0016329E">
        <w:rPr>
          <w:lang w:val="en-GB"/>
        </w:rPr>
        <w:t xml:space="preserve">restrictions - prematurely as it turned out - she and her partner returned to the city in August of that </w:t>
      </w:r>
      <w:r w:rsidRPr="0016329E">
        <w:rPr>
          <w:lang w:val="en-GB"/>
        </w:rPr>
        <w:lastRenderedPageBreak/>
        <w:t>year. She described the e-change experience as a “fun break from the city and an experience of regional life”, but they were committed to their careers and having a presence in the office. While she was able to work remotely for much of the time, her role ended up requiring her to attend in-person meetings more regularly than she had planned: </w:t>
      </w:r>
    </w:p>
    <w:p w14:paraId="3F8B5016" w14:textId="768258F2" w:rsidR="0016329E" w:rsidRPr="00A550C8" w:rsidRDefault="0016329E" w:rsidP="00A550C8">
      <w:pPr>
        <w:pStyle w:val="ReportQuote"/>
      </w:pPr>
      <w:r w:rsidRPr="0016329E">
        <w:t>“</w:t>
      </w:r>
      <w:proofErr w:type="gramStart"/>
      <w:r w:rsidRPr="0016329E">
        <w:t>it</w:t>
      </w:r>
      <w:proofErr w:type="gramEnd"/>
      <w:r w:rsidRPr="0016329E">
        <w:t xml:space="preserve"> was fine for that brief period that we were commuting, [but] it did make for really big days and really kind of exhausting days.”</w:t>
      </w:r>
      <w:r w:rsidR="00A550C8">
        <w:br/>
      </w:r>
      <w:r w:rsidRPr="0016329E">
        <w:rPr>
          <w:i w:val="0"/>
        </w:rPr>
        <w:t>—Irene, Mt Macedon</w:t>
      </w:r>
    </w:p>
    <w:p w14:paraId="5E8C2592" w14:textId="117DDCCE" w:rsidR="0016329E" w:rsidRPr="0016329E" w:rsidRDefault="0016329E" w:rsidP="0016329E">
      <w:pPr>
        <w:rPr>
          <w:lang w:val="en-GB"/>
        </w:rPr>
      </w:pPr>
      <w:r w:rsidRPr="0016329E">
        <w:rPr>
          <w:lang w:val="en-GB"/>
        </w:rPr>
        <w:t>The COVID pandemic restrictio</w:t>
      </w:r>
      <w:r>
        <w:rPr>
          <w:lang w:val="en-GB"/>
        </w:rPr>
        <w:t xml:space="preserve">ns were particularly difficult </w:t>
      </w:r>
      <w:r w:rsidRPr="0016329E">
        <w:rPr>
          <w:lang w:val="en-GB"/>
        </w:rPr>
        <w:t>for people that lived in cit</w:t>
      </w:r>
      <w:r>
        <w:rPr>
          <w:lang w:val="en-GB"/>
        </w:rPr>
        <w:t xml:space="preserve">y apartments, especially those </w:t>
      </w:r>
      <w:r w:rsidRPr="0016329E">
        <w:rPr>
          <w:lang w:val="en-GB"/>
        </w:rPr>
        <w:t>in Melbourne, given the length of the lockdown periods. </w:t>
      </w:r>
    </w:p>
    <w:p w14:paraId="418A3A1D" w14:textId="77777777" w:rsidR="0016329E" w:rsidRPr="0016329E" w:rsidRDefault="0016329E" w:rsidP="0016329E">
      <w:pPr>
        <w:rPr>
          <w:lang w:val="en-GB"/>
        </w:rPr>
      </w:pPr>
      <w:r w:rsidRPr="0016329E">
        <w:rPr>
          <w:lang w:val="en-GB"/>
        </w:rPr>
        <w:t>Natalie and her partner were living on the 24th floor of an apartment building in central Melbourne when the first lockdowns were announced. She talked about the stress of having to take an elevator up and down to her apartment at that time, where it was difficult to social distance in a cramped indoor environment.</w:t>
      </w:r>
    </w:p>
    <w:p w14:paraId="6EE44FD6" w14:textId="77777777" w:rsidR="0016329E" w:rsidRPr="0016329E" w:rsidRDefault="0016329E" w:rsidP="0016329E">
      <w:pPr>
        <w:pStyle w:val="ReportQuote"/>
      </w:pPr>
      <w:r w:rsidRPr="0016329E">
        <w:t xml:space="preserve">“It just really felt like a prison… I was like ‘I need to get fresh air’, and the mental toll just to get fresh air could take 15 minutes, </w:t>
      </w:r>
      <w:proofErr w:type="gramStart"/>
      <w:r w:rsidRPr="0016329E">
        <w:t>right?...</w:t>
      </w:r>
      <w:proofErr w:type="gramEnd"/>
      <w:r w:rsidRPr="0016329E">
        <w:t>Now, conversely, I open the door and I’m outside.”</w:t>
      </w:r>
    </w:p>
    <w:p w14:paraId="47D7B4C3" w14:textId="54914470" w:rsidR="0016329E" w:rsidRDefault="0016329E" w:rsidP="0016329E">
      <w:pPr>
        <w:rPr>
          <w:lang w:val="en-GB"/>
        </w:rPr>
      </w:pPr>
      <w:r w:rsidRPr="0016329E">
        <w:rPr>
          <w:lang w:val="en-GB"/>
        </w:rPr>
        <w:t xml:space="preserve">After a </w:t>
      </w:r>
      <w:proofErr w:type="gramStart"/>
      <w:r w:rsidRPr="0016329E">
        <w:rPr>
          <w:lang w:val="en-GB"/>
        </w:rPr>
        <w:t>period</w:t>
      </w:r>
      <w:proofErr w:type="gramEnd"/>
      <w:r w:rsidRPr="0016329E">
        <w:rPr>
          <w:lang w:val="en-GB"/>
        </w:rPr>
        <w:t xml:space="preserve"> they moved to their investment property in Bendigo, largely to escape the restricti</w:t>
      </w:r>
      <w:r>
        <w:rPr>
          <w:lang w:val="en-GB"/>
        </w:rPr>
        <w:t xml:space="preserve">ons during lockdowns. However, </w:t>
      </w:r>
      <w:r w:rsidRPr="0016329E">
        <w:rPr>
          <w:lang w:val="en-GB"/>
        </w:rPr>
        <w:t>in our follow up interview Natalie revealed that she had subsequently taken a job in Canberr</w:t>
      </w:r>
      <w:r>
        <w:rPr>
          <w:lang w:val="en-GB"/>
        </w:rPr>
        <w:t xml:space="preserve">a, thereby returning to living </w:t>
      </w:r>
      <w:r w:rsidRPr="0016329E">
        <w:rPr>
          <w:lang w:val="en-GB"/>
        </w:rPr>
        <w:t>in a major city after a relatively brief e-change. With some in our sample having moved back into cities</w:t>
      </w:r>
      <w:r>
        <w:rPr>
          <w:lang w:val="en-GB"/>
        </w:rPr>
        <w:t xml:space="preserve"> after a stint in the regions, </w:t>
      </w:r>
      <w:r w:rsidRPr="0016329E">
        <w:rPr>
          <w:lang w:val="en-GB"/>
        </w:rPr>
        <w:t>it’s important to recognise th</w:t>
      </w:r>
      <w:r>
        <w:rPr>
          <w:lang w:val="en-GB"/>
        </w:rPr>
        <w:t xml:space="preserve">at e-change is not necessarily </w:t>
      </w:r>
      <w:r w:rsidRPr="0016329E">
        <w:rPr>
          <w:lang w:val="en-GB"/>
        </w:rPr>
        <w:t>a permanent shift for everyone making such a move.</w:t>
      </w:r>
    </w:p>
    <w:p w14:paraId="63FB64FC" w14:textId="3E5E11C1" w:rsidR="0016329E" w:rsidRDefault="0016329E">
      <w:pPr>
        <w:spacing w:after="0" w:line="240" w:lineRule="auto"/>
        <w:rPr>
          <w:lang w:val="en-GB"/>
        </w:rPr>
      </w:pPr>
      <w:r>
        <w:rPr>
          <w:lang w:val="en-GB"/>
        </w:rPr>
        <w:br w:type="page"/>
      </w:r>
    </w:p>
    <w:p w14:paraId="2C165662" w14:textId="5F06C85F" w:rsidR="0016329E" w:rsidRDefault="0016329E" w:rsidP="0016329E">
      <w:pPr>
        <w:pStyle w:val="Heading1"/>
        <w:rPr>
          <w:rFonts w:eastAsia="MS Mincho"/>
          <w:lang w:val="en-GB"/>
        </w:rPr>
      </w:pPr>
      <w:bookmarkStart w:id="23" w:name="_Toc105749608"/>
      <w:r w:rsidRPr="0016329E">
        <w:rPr>
          <w:rFonts w:eastAsia="MS Mincho"/>
          <w:lang w:val="en-GB"/>
        </w:rPr>
        <w:lastRenderedPageBreak/>
        <w:t>Experiences with telecommunication services</w:t>
      </w:r>
      <w:bookmarkEnd w:id="23"/>
    </w:p>
    <w:p w14:paraId="07B62ED6" w14:textId="11A28182" w:rsidR="0016329E" w:rsidRDefault="0016329E" w:rsidP="0016329E">
      <w:pPr>
        <w:rPr>
          <w:lang w:val="en-GB"/>
        </w:rPr>
      </w:pPr>
      <w:r w:rsidRPr="0016329E">
        <w:rPr>
          <w:lang w:val="en-GB"/>
        </w:rPr>
        <w:t>When Bernard Salt co</w:t>
      </w:r>
      <w:r>
        <w:rPr>
          <w:lang w:val="en-GB"/>
        </w:rPr>
        <w:t xml:space="preserve">ined the term e-change, he had </w:t>
      </w:r>
      <w:r w:rsidRPr="0016329E">
        <w:rPr>
          <w:lang w:val="en-GB"/>
        </w:rPr>
        <w:t xml:space="preserve">in mind a movement spurred by the spread of </w:t>
      </w:r>
      <w:proofErr w:type="gramStart"/>
      <w:r w:rsidRPr="0016329E">
        <w:rPr>
          <w:lang w:val="en-GB"/>
        </w:rPr>
        <w:t>high speed</w:t>
      </w:r>
      <w:proofErr w:type="gramEnd"/>
      <w:r w:rsidRPr="0016329E">
        <w:rPr>
          <w:lang w:val="en-GB"/>
        </w:rPr>
        <w:t xml:space="preserve"> digital connectivity, conjuring images of smart, savvy, connected households popping up across Australia (Salt, 2016). The reality for e-changers, as we discovered through our study, does not quite live up to this ideal. Whether conducted from urban or rural locations, digital infrastructure in Australia remains a key challenge for digital remote work. </w:t>
      </w:r>
    </w:p>
    <w:p w14:paraId="741A57D2" w14:textId="61812E0F" w:rsidR="0016329E" w:rsidRPr="0016329E" w:rsidRDefault="0016329E" w:rsidP="0016329E">
      <w:pPr>
        <w:rPr>
          <w:lang w:val="en-GB"/>
        </w:rPr>
      </w:pPr>
      <w:r w:rsidRPr="0016329E">
        <w:rPr>
          <w:lang w:val="en-GB"/>
        </w:rPr>
        <w:t xml:space="preserve">Australia </w:t>
      </w:r>
      <w:proofErr w:type="gramStart"/>
      <w:r w:rsidRPr="0016329E">
        <w:rPr>
          <w:lang w:val="en-GB"/>
        </w:rPr>
        <w:t>lags behind</w:t>
      </w:r>
      <w:proofErr w:type="gramEnd"/>
      <w:r w:rsidRPr="0016329E">
        <w:rPr>
          <w:lang w:val="en-GB"/>
        </w:rPr>
        <w:t xml:space="preserve"> many countries in relation to internet speeds (Australia ranks 57th globally for fixed broadband speeds in June 2019) while access is far from universal (Thomas et al. 2020). Australia is a vast country and despite the roll out of the NBN there are still large areas of remote and rural Australia that have less access to high quality broadband while other regional and rural areas are served well. Not surprisingly then, the e-change experience can be quite varied in</w:t>
      </w:r>
      <w:r>
        <w:rPr>
          <w:lang w:val="en-GB"/>
        </w:rPr>
        <w:t xml:space="preserve"> terms of access, </w:t>
      </w:r>
      <w:proofErr w:type="gramStart"/>
      <w:r>
        <w:rPr>
          <w:lang w:val="en-GB"/>
        </w:rPr>
        <w:t>connectivity</w:t>
      </w:r>
      <w:proofErr w:type="gramEnd"/>
      <w:r>
        <w:rPr>
          <w:lang w:val="en-GB"/>
        </w:rPr>
        <w:t xml:space="preserve"> </w:t>
      </w:r>
      <w:r w:rsidRPr="0016329E">
        <w:rPr>
          <w:lang w:val="en-GB"/>
        </w:rPr>
        <w:t>and speed. </w:t>
      </w:r>
    </w:p>
    <w:p w14:paraId="31A8099A" w14:textId="77777777" w:rsidR="0016329E" w:rsidRDefault="0016329E" w:rsidP="0016329E">
      <w:pPr>
        <w:rPr>
          <w:lang w:val="en-GB"/>
        </w:rPr>
      </w:pPr>
      <w:r w:rsidRPr="0016329E">
        <w:rPr>
          <w:lang w:val="en-GB"/>
        </w:rPr>
        <w:t xml:space="preserve">We classified the experiences of our e-change households into several categories and prominent themes to provide some sense of the breadth and complexity of people’s experiences around internet access when they move from the city to rural or regional areas. We have also included examples of how households attempted to resolve the access issues they encountered. </w:t>
      </w:r>
      <w:r w:rsidRPr="0016329E">
        <w:rPr>
          <w:lang w:val="en-GB"/>
        </w:rPr>
        <w:br/>
        <w:t>These are described in detail in the following sections:</w:t>
      </w:r>
    </w:p>
    <w:p w14:paraId="0BD98D85" w14:textId="77777777" w:rsidR="0016329E" w:rsidRPr="0016329E" w:rsidRDefault="0016329E" w:rsidP="0016329E">
      <w:pPr>
        <w:pStyle w:val="Bulletpoint1"/>
        <w:rPr>
          <w:lang w:val="en-GB"/>
        </w:rPr>
      </w:pPr>
      <w:r w:rsidRPr="0016329E">
        <w:rPr>
          <w:lang w:val="en-GB"/>
        </w:rPr>
        <w:t>Equal to or better than the city</w:t>
      </w:r>
    </w:p>
    <w:p w14:paraId="3416DFAA" w14:textId="77777777" w:rsidR="0016329E" w:rsidRPr="0016329E" w:rsidRDefault="0016329E" w:rsidP="0016329E">
      <w:pPr>
        <w:pStyle w:val="Bulletpoint1"/>
        <w:rPr>
          <w:lang w:val="en-GB"/>
        </w:rPr>
      </w:pPr>
      <w:r w:rsidRPr="0016329E">
        <w:rPr>
          <w:lang w:val="en-GB"/>
        </w:rPr>
        <w:t>Slower speeds than the city but workable</w:t>
      </w:r>
    </w:p>
    <w:p w14:paraId="6C8F4702" w14:textId="77777777" w:rsidR="0016329E" w:rsidRPr="0016329E" w:rsidRDefault="0016329E" w:rsidP="0016329E">
      <w:pPr>
        <w:pStyle w:val="Bulletpoint1"/>
        <w:rPr>
          <w:lang w:val="en-GB"/>
        </w:rPr>
      </w:pPr>
      <w:r w:rsidRPr="0016329E">
        <w:rPr>
          <w:lang w:val="en-GB"/>
        </w:rPr>
        <w:t>Initially problems, but improved over time</w:t>
      </w:r>
    </w:p>
    <w:p w14:paraId="4FA41827" w14:textId="77777777" w:rsidR="0016329E" w:rsidRPr="0016329E" w:rsidRDefault="0016329E" w:rsidP="0016329E">
      <w:pPr>
        <w:pStyle w:val="Bulletpoint1"/>
        <w:rPr>
          <w:lang w:val="en-GB"/>
        </w:rPr>
      </w:pPr>
      <w:r w:rsidRPr="0016329E">
        <w:rPr>
          <w:lang w:val="en-GB"/>
        </w:rPr>
        <w:t>Accessing internet outside the home</w:t>
      </w:r>
    </w:p>
    <w:p w14:paraId="653F76E5" w14:textId="7D8788A3" w:rsidR="0016329E" w:rsidRPr="0016329E" w:rsidRDefault="0016329E" w:rsidP="0016329E">
      <w:pPr>
        <w:pStyle w:val="Bulletpoint1"/>
        <w:rPr>
          <w:lang w:val="en-GB"/>
        </w:rPr>
      </w:pPr>
      <w:r w:rsidRPr="0016329E">
        <w:rPr>
          <w:lang w:val="en-GB"/>
        </w:rPr>
        <w:t xml:space="preserve">Fibre alternatives: </w:t>
      </w:r>
      <w:r w:rsidR="00457BD1" w:rsidRPr="0016329E">
        <w:rPr>
          <w:lang w:val="en-GB"/>
        </w:rPr>
        <w:t>satellites</w:t>
      </w:r>
      <w:r w:rsidRPr="0016329E">
        <w:rPr>
          <w:lang w:val="en-GB"/>
        </w:rPr>
        <w:t>, dongles and hotspotting</w:t>
      </w:r>
    </w:p>
    <w:p w14:paraId="4EC10A27" w14:textId="77777777" w:rsidR="0016329E" w:rsidRPr="0016329E" w:rsidRDefault="0016329E" w:rsidP="0016329E">
      <w:pPr>
        <w:pStyle w:val="Bulletpoint1"/>
        <w:rPr>
          <w:lang w:val="en-GB"/>
        </w:rPr>
      </w:pPr>
      <w:r w:rsidRPr="0016329E">
        <w:rPr>
          <w:lang w:val="en-GB"/>
        </w:rPr>
        <w:t>Environmental disruptions to digital access</w:t>
      </w:r>
    </w:p>
    <w:p w14:paraId="5EAF67A3" w14:textId="77777777" w:rsidR="0016329E" w:rsidRDefault="0016329E" w:rsidP="0016329E">
      <w:pPr>
        <w:pStyle w:val="Bulletpoint1"/>
        <w:rPr>
          <w:lang w:val="en-GB"/>
        </w:rPr>
      </w:pPr>
      <w:r w:rsidRPr="0016329E">
        <w:rPr>
          <w:lang w:val="en-GB"/>
        </w:rPr>
        <w:t>Emerging patterns of network congestion</w:t>
      </w:r>
    </w:p>
    <w:p w14:paraId="321B8B8D" w14:textId="77777777" w:rsidR="003C1B55" w:rsidRPr="003C1B55" w:rsidRDefault="003C1B55" w:rsidP="003C1B55">
      <w:pPr>
        <w:pStyle w:val="Heading2"/>
      </w:pPr>
      <w:bookmarkStart w:id="24" w:name="_Toc105749609"/>
      <w:r w:rsidRPr="003C1B55">
        <w:t>Equal to or better than the city</w:t>
      </w:r>
      <w:bookmarkEnd w:id="24"/>
    </w:p>
    <w:p w14:paraId="65C55C50" w14:textId="37009B83" w:rsidR="003C1B55" w:rsidRPr="003C1B55" w:rsidRDefault="003C1B55" w:rsidP="003C1B55">
      <w:pPr>
        <w:rPr>
          <w:lang w:val="en-GB"/>
        </w:rPr>
      </w:pPr>
      <w:r w:rsidRPr="003C1B55">
        <w:rPr>
          <w:lang w:val="en-GB"/>
        </w:rPr>
        <w:t>For many of our participants, especially those that moved to larger regional centres, the transition from office-based work in a major city to home-based work in the regions has been relatively seamless in terms of internet service. Several participants explicitly attributed these positive experiences to the NBN service in their area, and sometimes demonstrated deta</w:t>
      </w:r>
      <w:r>
        <w:rPr>
          <w:lang w:val="en-GB"/>
        </w:rPr>
        <w:t xml:space="preserve">iled knowledge of the distance </w:t>
      </w:r>
      <w:r w:rsidRPr="003C1B55">
        <w:rPr>
          <w:lang w:val="en-GB"/>
        </w:rPr>
        <w:t>of their premises from the nearest NBN connection node.</w:t>
      </w:r>
    </w:p>
    <w:p w14:paraId="5F735CD3" w14:textId="0FDDE695" w:rsidR="003C1B55" w:rsidRPr="003C1B55" w:rsidRDefault="003C1B55" w:rsidP="003C1B55">
      <w:pPr>
        <w:rPr>
          <w:lang w:val="en-GB"/>
        </w:rPr>
      </w:pPr>
      <w:r w:rsidRPr="003C1B55">
        <w:rPr>
          <w:lang w:val="en-GB"/>
        </w:rPr>
        <w:t xml:space="preserve">Kevin, for instance, is an engineer and project manager for a major infrastructure company who moved from Sydney to Wollongong with his family in 2014. The technical component of his work is </w:t>
      </w:r>
      <w:r w:rsidRPr="003C1B55">
        <w:rPr>
          <w:lang w:val="en-GB"/>
        </w:rPr>
        <w:lastRenderedPageBreak/>
        <w:t xml:space="preserve">highly dependent on having access </w:t>
      </w:r>
      <w:r>
        <w:rPr>
          <w:lang w:val="en-GB"/>
        </w:rPr>
        <w:t xml:space="preserve">to fast, dependable broadband; </w:t>
      </w:r>
      <w:r w:rsidRPr="003C1B55">
        <w:rPr>
          <w:lang w:val="en-GB"/>
        </w:rPr>
        <w:t>a 50 meg download and 25 meg upload connection:</w:t>
      </w:r>
    </w:p>
    <w:p w14:paraId="67BCFCD7" w14:textId="57CC704A" w:rsidR="003C1B55" w:rsidRPr="003C1B55" w:rsidRDefault="003C1B55" w:rsidP="003C1B55">
      <w:pPr>
        <w:pStyle w:val="ReportQuote"/>
      </w:pPr>
      <w:r w:rsidRPr="003C1B55">
        <w:t>“The [NBN] box is literally at</w:t>
      </w:r>
      <w:r>
        <w:t xml:space="preserve"> the end of the road… videoing </w:t>
      </w:r>
      <w:r w:rsidRPr="003C1B55">
        <w:t xml:space="preserve">or moving large files over SharePoint goes very quickly. Being on NBN, going over from ADSL2, has been fantastic and really helped me working from home… some of the CAD models we are working with go into the hundreds of megabytes. </w:t>
      </w:r>
      <w:proofErr w:type="gramStart"/>
      <w:r w:rsidRPr="003C1B55">
        <w:t>So</w:t>
      </w:r>
      <w:proofErr w:type="gramEnd"/>
      <w:r w:rsidRPr="003C1B55">
        <w:t xml:space="preserve"> I can actually still work…off a server remotely if I need to, and work on those models. </w:t>
      </w:r>
      <w:proofErr w:type="gramStart"/>
      <w:r w:rsidRPr="003C1B55">
        <w:t>So</w:t>
      </w:r>
      <w:proofErr w:type="gramEnd"/>
      <w:r w:rsidRPr="003C1B55">
        <w:t xml:space="preserve"> the inter</w:t>
      </w:r>
      <w:r>
        <w:t xml:space="preserve">net connection lets me do what </w:t>
      </w:r>
      <w:r w:rsidRPr="003C1B55">
        <w:t>I need to do.”</w:t>
      </w:r>
    </w:p>
    <w:p w14:paraId="583CBD6A" w14:textId="0CF865BE" w:rsidR="003C1B55" w:rsidRPr="003C1B55" w:rsidRDefault="003C1B55" w:rsidP="003C1B55">
      <w:pPr>
        <w:rPr>
          <w:lang w:val="en-GB"/>
        </w:rPr>
      </w:pPr>
      <w:r w:rsidRPr="003C1B55">
        <w:rPr>
          <w:lang w:val="en-GB"/>
        </w:rPr>
        <w:t>However, sometimes these</w:t>
      </w:r>
      <w:r>
        <w:rPr>
          <w:lang w:val="en-GB"/>
        </w:rPr>
        <w:t xml:space="preserve"> positive experiences appeared </w:t>
      </w:r>
      <w:r w:rsidRPr="003C1B55">
        <w:rPr>
          <w:lang w:val="en-GB"/>
        </w:rPr>
        <w:t>to be the result of significant time spent carefully searching for information on local internet acc</w:t>
      </w:r>
      <w:r>
        <w:rPr>
          <w:lang w:val="en-GB"/>
        </w:rPr>
        <w:t xml:space="preserve">ess quality, paying additional </w:t>
      </w:r>
      <w:r w:rsidRPr="003C1B55">
        <w:rPr>
          <w:lang w:val="en-GB"/>
        </w:rPr>
        <w:t>costs, and sometimes even utilising access to specialist information, to inform the selection of their properties. </w:t>
      </w:r>
    </w:p>
    <w:p w14:paraId="0D3A9619" w14:textId="77777777" w:rsidR="00A550C8" w:rsidRPr="00A550C8" w:rsidRDefault="003C1B55" w:rsidP="00A550C8">
      <w:pPr>
        <w:rPr>
          <w:lang w:val="en-GB"/>
        </w:rPr>
      </w:pPr>
      <w:r w:rsidRPr="003C1B55">
        <w:rPr>
          <w:lang w:val="en-GB"/>
        </w:rPr>
        <w:t>David, a project manager that moved from Melbourne to Bellingen (NSW) in 2020 with his wife Danny, a graphic designer, describes the process of accessing information about the quality of internet </w:t>
      </w:r>
      <w:r w:rsidR="00A550C8" w:rsidRPr="00A550C8">
        <w:rPr>
          <w:lang w:val="en-GB"/>
        </w:rPr>
        <w:t xml:space="preserve">service to their home before they relocated, and what the additional expenses they were willing to incur to secure </w:t>
      </w:r>
      <w:proofErr w:type="gramStart"/>
      <w:r w:rsidR="00A550C8" w:rsidRPr="00A550C8">
        <w:rPr>
          <w:lang w:val="en-GB"/>
        </w:rPr>
        <w:t>high quality</w:t>
      </w:r>
      <w:proofErr w:type="gramEnd"/>
      <w:r w:rsidR="00A550C8" w:rsidRPr="00A550C8">
        <w:rPr>
          <w:lang w:val="en-GB"/>
        </w:rPr>
        <w:t xml:space="preserve"> access:</w:t>
      </w:r>
    </w:p>
    <w:p w14:paraId="1B9CE6E5" w14:textId="1CF9CAA6" w:rsidR="00A550C8" w:rsidRPr="00A550C8" w:rsidRDefault="00A550C8" w:rsidP="00A550C8">
      <w:pPr>
        <w:pStyle w:val="ReportQuote"/>
      </w:pPr>
      <w:r w:rsidRPr="00A550C8">
        <w:t xml:space="preserve">“So we were quite lucky in a sense because my father in law was [Telecommunications Company]’s state manager for the NBN rollout…he was the main liaison with NBN Co…so we had a really good awareness of </w:t>
      </w:r>
      <w:r>
        <w:t xml:space="preserve">what was going to be available </w:t>
      </w:r>
      <w:r w:rsidRPr="00A550C8">
        <w:t>to us, not just in Bellingen, but also in a number of other towns…We would have considered buying a place without fibre t</w:t>
      </w:r>
      <w:r>
        <w:t xml:space="preserve">o the curb, but if the node was </w:t>
      </w:r>
      <w:r w:rsidRPr="00A550C8">
        <w:t>a couple of kilometres away from our house, we w</w:t>
      </w:r>
      <w:r>
        <w:t xml:space="preserve">ould have paid the five or six </w:t>
      </w:r>
      <w:r w:rsidRPr="00A550C8">
        <w:t>grand to connect it as a business expense.”</w:t>
      </w:r>
    </w:p>
    <w:p w14:paraId="6D52A04D" w14:textId="09FB7BBD" w:rsidR="00A550C8" w:rsidRPr="00A550C8" w:rsidRDefault="00A550C8" w:rsidP="00A550C8">
      <w:pPr>
        <w:rPr>
          <w:lang w:val="en-GB"/>
        </w:rPr>
      </w:pPr>
      <w:r w:rsidRPr="00A550C8">
        <w:rPr>
          <w:lang w:val="en-GB"/>
        </w:rPr>
        <w:t>Michael, a service designer that relocated from inner urban Melbourne to Castlemaine in</w:t>
      </w:r>
      <w:r>
        <w:rPr>
          <w:lang w:val="en-GB"/>
        </w:rPr>
        <w:t xml:space="preserve"> 2020, noted that the timeline </w:t>
      </w:r>
      <w:r w:rsidRPr="00A550C8">
        <w:rPr>
          <w:lang w:val="en-GB"/>
        </w:rPr>
        <w:t>of the NBN roll out in the regio</w:t>
      </w:r>
      <w:r>
        <w:rPr>
          <w:lang w:val="en-GB"/>
        </w:rPr>
        <w:t xml:space="preserve">n was a factor that influenced </w:t>
      </w:r>
      <w:r w:rsidRPr="00A550C8">
        <w:rPr>
          <w:lang w:val="en-GB"/>
        </w:rPr>
        <w:t>their decision to move: </w:t>
      </w:r>
    </w:p>
    <w:p w14:paraId="15DCA442" w14:textId="55C969C1" w:rsidR="00A550C8" w:rsidRPr="00A550C8" w:rsidRDefault="00A550C8" w:rsidP="00A550C8">
      <w:pPr>
        <w:pStyle w:val="ReportQuote"/>
      </w:pPr>
      <w:r w:rsidRPr="00A550C8">
        <w:t xml:space="preserve">“When I was looking in the </w:t>
      </w:r>
      <w:proofErr w:type="spellStart"/>
      <w:r w:rsidRPr="00A550C8">
        <w:t>Dandenongs</w:t>
      </w:r>
      <w:proofErr w:type="spellEnd"/>
      <w:r w:rsidRPr="00A550C8">
        <w:t xml:space="preserve"> actually, a couple of houses weren’t yet connected [to the NBN], and that was a problem…I inquired into the rollout of the NBN. And the expected timeline for delivery. And if it was really in short enough time, that was manageable…it’s always a balancing act when you have cri</w:t>
      </w:r>
      <w:r>
        <w:t xml:space="preserve">teria to consider [in choosing </w:t>
      </w:r>
      <w:r w:rsidRPr="00A550C8">
        <w:t xml:space="preserve">a </w:t>
      </w:r>
      <w:proofErr w:type="gramStart"/>
      <w:r w:rsidRPr="00A550C8">
        <w:t>property]...</w:t>
      </w:r>
      <w:proofErr w:type="gramEnd"/>
      <w:r w:rsidRPr="00A550C8">
        <w:t>but that criteria was pretty high on the list.</w:t>
      </w:r>
    </w:p>
    <w:p w14:paraId="4C963C3C" w14:textId="15B2C5E4" w:rsidR="00A550C8" w:rsidRPr="00A550C8" w:rsidRDefault="00A550C8" w:rsidP="00A550C8">
      <w:pPr>
        <w:rPr>
          <w:lang w:val="en-GB"/>
        </w:rPr>
      </w:pPr>
      <w:r w:rsidRPr="00A550C8">
        <w:rPr>
          <w:lang w:val="en-GB"/>
        </w:rPr>
        <w:t>Similarly, while Mathew had moved from Melbourne to an unrenovated minor’s cottage in a</w:t>
      </w:r>
      <w:r>
        <w:rPr>
          <w:lang w:val="en-GB"/>
        </w:rPr>
        <w:t xml:space="preserve"> very small historic Victorian </w:t>
      </w:r>
      <w:r w:rsidRPr="00A550C8">
        <w:rPr>
          <w:lang w:val="en-GB"/>
        </w:rPr>
        <w:t>town, he was aware the town had good int</w:t>
      </w:r>
      <w:r>
        <w:rPr>
          <w:lang w:val="en-GB"/>
        </w:rPr>
        <w:t xml:space="preserve">ernet infrastructure </w:t>
      </w:r>
      <w:r w:rsidRPr="00A550C8">
        <w:rPr>
          <w:lang w:val="en-GB"/>
        </w:rPr>
        <w:t>and low usage:</w:t>
      </w:r>
    </w:p>
    <w:p w14:paraId="3A91B5D8" w14:textId="1D6594ED" w:rsidR="00A550C8" w:rsidRDefault="00A550C8" w:rsidP="00A550C8">
      <w:pPr>
        <w:pStyle w:val="ReportQuote"/>
      </w:pPr>
      <w:r w:rsidRPr="00A550C8">
        <w:t>“</w:t>
      </w:r>
      <w:proofErr w:type="gramStart"/>
      <w:r w:rsidRPr="00A550C8">
        <w:t>Basically</w:t>
      </w:r>
      <w:proofErr w:type="gramEnd"/>
      <w:r w:rsidRPr="00A550C8">
        <w:t xml:space="preserve"> we were kind of m</w:t>
      </w:r>
      <w:r>
        <w:t xml:space="preserve">oving into a 19th century kind </w:t>
      </w:r>
      <w:r w:rsidRPr="00A550C8">
        <w:t xml:space="preserve">of lifestyle but the internet was the saving grace. We had </w:t>
      </w:r>
      <w:proofErr w:type="gramStart"/>
      <w:r w:rsidRPr="00A550C8">
        <w:t>really good</w:t>
      </w:r>
      <w:proofErr w:type="gramEnd"/>
      <w:r w:rsidRPr="00A550C8">
        <w:t xml:space="preserve"> 4G… </w:t>
      </w:r>
      <w:proofErr w:type="gramStart"/>
      <w:r w:rsidRPr="00A550C8">
        <w:t>So</w:t>
      </w:r>
      <w:proofErr w:type="gramEnd"/>
      <w:r w:rsidRPr="00A550C8">
        <w:t xml:space="preserve"> it’s okay, right now you’re plugged right into the network. But then we’ve also got </w:t>
      </w:r>
      <w:proofErr w:type="gramStart"/>
      <w:r w:rsidRPr="00A550C8">
        <w:t>a they</w:t>
      </w:r>
      <w:proofErr w:type="gramEnd"/>
      <w:r w:rsidRPr="00A550C8">
        <w:t xml:space="preserve"> call it a fibre to the… it’s a special node, it’s </w:t>
      </w:r>
      <w:r>
        <w:t xml:space="preserve">like some juiced up node where </w:t>
      </w:r>
      <w:r w:rsidRPr="00A550C8">
        <w:t>there’s only like 100 ho</w:t>
      </w:r>
      <w:r>
        <w:t xml:space="preserve">useholds hanging off it. </w:t>
      </w:r>
      <w:proofErr w:type="gramStart"/>
      <w:r>
        <w:t>So</w:t>
      </w:r>
      <w:proofErr w:type="gramEnd"/>
      <w:r>
        <w:t xml:space="preserve"> we </w:t>
      </w:r>
      <w:r w:rsidRPr="00A550C8">
        <w:t>had excellent speeds.”</w:t>
      </w:r>
    </w:p>
    <w:p w14:paraId="730E1284" w14:textId="77777777" w:rsidR="00A550C8" w:rsidRPr="00A550C8" w:rsidRDefault="00A550C8" w:rsidP="00A550C8">
      <w:pPr>
        <w:rPr>
          <w:lang w:val="en-GB"/>
        </w:rPr>
      </w:pPr>
      <w:r w:rsidRPr="00A550C8">
        <w:rPr>
          <w:lang w:val="en-GB"/>
        </w:rPr>
        <w:t xml:space="preserve">Finally, Natalie, a consultant for a major professional services firm, and her partner moved from a small inner city Melbourne apartment to a house they already owned in Bendigo at the end </w:t>
      </w:r>
      <w:r w:rsidRPr="00A550C8">
        <w:rPr>
          <w:lang w:val="en-GB"/>
        </w:rPr>
        <w:br/>
        <w:t>of 2020, where they experienced better internet connectivity. </w:t>
      </w:r>
    </w:p>
    <w:p w14:paraId="7DE947E3" w14:textId="77777777" w:rsidR="00A550C8" w:rsidRPr="00A550C8" w:rsidRDefault="00A550C8" w:rsidP="00A550C8">
      <w:pPr>
        <w:pStyle w:val="ReportQuote"/>
      </w:pPr>
      <w:r w:rsidRPr="00A550C8">
        <w:lastRenderedPageBreak/>
        <w:t xml:space="preserve">“Oddly enough, we were surprised. I would say our internet connection is better here…when we </w:t>
      </w:r>
      <w:proofErr w:type="gramStart"/>
      <w:r w:rsidRPr="00A550C8">
        <w:t>moved</w:t>
      </w:r>
      <w:proofErr w:type="gramEnd"/>
      <w:r w:rsidRPr="00A550C8">
        <w:t xml:space="preserve"> we got a new NBN box because the other one was old. Okay we tested it. And </w:t>
      </w:r>
      <w:r w:rsidRPr="00A550C8">
        <w:br/>
        <w:t xml:space="preserve">we had the same package. And </w:t>
      </w:r>
      <w:proofErr w:type="gramStart"/>
      <w:r w:rsidRPr="00A550C8">
        <w:t>actually</w:t>
      </w:r>
      <w:proofErr w:type="gramEnd"/>
      <w:r w:rsidRPr="00A550C8">
        <w:t xml:space="preserve"> it is better here.” </w:t>
      </w:r>
    </w:p>
    <w:p w14:paraId="7977CC11" w14:textId="77777777" w:rsidR="00A550C8" w:rsidRPr="00A550C8" w:rsidRDefault="00A550C8" w:rsidP="00A550C8">
      <w:pPr>
        <w:pStyle w:val="Heading2"/>
      </w:pPr>
      <w:bookmarkStart w:id="25" w:name="_Toc105749610"/>
      <w:r w:rsidRPr="00A550C8">
        <w:t>Slower speeds than the city but workable</w:t>
      </w:r>
      <w:bookmarkEnd w:id="25"/>
      <w:r w:rsidRPr="00A550C8">
        <w:t> </w:t>
      </w:r>
    </w:p>
    <w:p w14:paraId="03DCAB14" w14:textId="13F8BB1E" w:rsidR="00A550C8" w:rsidRPr="00A550C8" w:rsidRDefault="00A550C8" w:rsidP="00A550C8">
      <w:pPr>
        <w:rPr>
          <w:lang w:val="en-GB"/>
        </w:rPr>
      </w:pPr>
      <w:r w:rsidRPr="00A550C8">
        <w:rPr>
          <w:lang w:val="en-GB"/>
        </w:rPr>
        <w:t>Others, especially those who moved to smaller towns or more remote areas, experienced p</w:t>
      </w:r>
      <w:r>
        <w:rPr>
          <w:lang w:val="en-GB"/>
        </w:rPr>
        <w:t xml:space="preserve">oorer internet speeds compared </w:t>
      </w:r>
      <w:r w:rsidRPr="00A550C8">
        <w:rPr>
          <w:lang w:val="en-GB"/>
        </w:rPr>
        <w:t>with the city, but were largely ab</w:t>
      </w:r>
      <w:r>
        <w:rPr>
          <w:lang w:val="en-GB"/>
        </w:rPr>
        <w:t xml:space="preserve">le to continue to work despite </w:t>
      </w:r>
      <w:r w:rsidRPr="00A550C8">
        <w:rPr>
          <w:lang w:val="en-GB"/>
        </w:rPr>
        <w:t>the difference. </w:t>
      </w:r>
    </w:p>
    <w:p w14:paraId="439BDE54" w14:textId="18A41311" w:rsidR="00A550C8" w:rsidRPr="00A550C8" w:rsidRDefault="00A550C8" w:rsidP="00A550C8">
      <w:pPr>
        <w:rPr>
          <w:lang w:val="en-GB"/>
        </w:rPr>
      </w:pPr>
      <w:r w:rsidRPr="00A550C8">
        <w:rPr>
          <w:lang w:val="en-GB"/>
        </w:rPr>
        <w:t xml:space="preserve">Steve, a university library </w:t>
      </w:r>
      <w:proofErr w:type="gramStart"/>
      <w:r w:rsidRPr="00A550C8">
        <w:rPr>
          <w:lang w:val="en-GB"/>
        </w:rPr>
        <w:t>consult</w:t>
      </w:r>
      <w:r>
        <w:rPr>
          <w:lang w:val="en-GB"/>
        </w:rPr>
        <w:t>ant</w:t>
      </w:r>
      <w:proofErr w:type="gramEnd"/>
      <w:r>
        <w:rPr>
          <w:lang w:val="en-GB"/>
        </w:rPr>
        <w:t xml:space="preserve"> and his partner moved from </w:t>
      </w:r>
      <w:r w:rsidRPr="00A550C8">
        <w:rPr>
          <w:lang w:val="en-GB"/>
        </w:rPr>
        <w:t xml:space="preserve">an inner Melbourne suburb to a town of less than 1000 </w:t>
      </w:r>
      <w:r>
        <w:rPr>
          <w:lang w:val="en-GB"/>
        </w:rPr>
        <w:t xml:space="preserve">people </w:t>
      </w:r>
      <w:r w:rsidRPr="00A550C8">
        <w:rPr>
          <w:lang w:val="en-GB"/>
        </w:rPr>
        <w:t>on Victoria’s Surf Coast in early 2020. Although Steve noted a decline in his internet performance, he has been able to work remotely without major impediments.</w:t>
      </w:r>
    </w:p>
    <w:p w14:paraId="4DAD21F8" w14:textId="1AD1EC6C" w:rsidR="00A550C8" w:rsidRPr="00A550C8" w:rsidRDefault="00A550C8" w:rsidP="00A550C8">
      <w:pPr>
        <w:pStyle w:val="ReportQuote"/>
      </w:pPr>
      <w:r w:rsidRPr="00A550C8">
        <w:t>“We certainly made sure there was NBN, but probably didn’t do as much research as we sh</w:t>
      </w:r>
      <w:r>
        <w:t xml:space="preserve">ould have. </w:t>
      </w:r>
      <w:r w:rsidRPr="00A550C8">
        <w:t>Because the download speeds are not that flash. Although i</w:t>
      </w:r>
      <w:r>
        <w:t xml:space="preserve">t’s fine for this sort of thing </w:t>
      </w:r>
      <w:r w:rsidRPr="00A550C8">
        <w:t>[videoconference calls], but it’s around 16 or 17 [Mbps] as compared to 50, or 35</w:t>
      </w:r>
      <w:r>
        <w:t xml:space="preserve">, or what you get in the city. </w:t>
      </w:r>
      <w:r w:rsidRPr="00A550C8">
        <w:t>So that’s okay.” </w:t>
      </w:r>
    </w:p>
    <w:p w14:paraId="49C843B0" w14:textId="77777777" w:rsidR="00A550C8" w:rsidRPr="00A550C8" w:rsidRDefault="00A550C8" w:rsidP="00A550C8">
      <w:pPr>
        <w:pStyle w:val="Heading2"/>
      </w:pPr>
      <w:bookmarkStart w:id="26" w:name="_Toc105749611"/>
      <w:r w:rsidRPr="00A550C8">
        <w:t>Initial problems but improved over time</w:t>
      </w:r>
      <w:bookmarkEnd w:id="26"/>
    </w:p>
    <w:p w14:paraId="22D98B89" w14:textId="46D8ECCD" w:rsidR="00A550C8" w:rsidRPr="00A550C8" w:rsidRDefault="00A550C8" w:rsidP="00A550C8">
      <w:pPr>
        <w:rPr>
          <w:lang w:val="en-GB"/>
        </w:rPr>
      </w:pPr>
      <w:r w:rsidRPr="00A550C8">
        <w:rPr>
          <w:lang w:val="en-GB"/>
        </w:rPr>
        <w:t xml:space="preserve">Even in cases where internet services eventually became functional for work, several e-changers experienced significant problems when their connection was first installed. When Yannick and Annie moved to </w:t>
      </w:r>
      <w:proofErr w:type="spellStart"/>
      <w:r w:rsidRPr="00A550C8">
        <w:rPr>
          <w:lang w:val="en-GB"/>
        </w:rPr>
        <w:t>Katoomba</w:t>
      </w:r>
      <w:proofErr w:type="spellEnd"/>
      <w:r w:rsidRPr="00A550C8">
        <w:rPr>
          <w:lang w:val="en-GB"/>
        </w:rPr>
        <w:t xml:space="preserve"> from their inner Sydney apartment, they initially used their mobile data connections to work remotely, as there was no internet connection in their new home. Annie worked for the first few weeks by tethering the internet through her existing mobile phone plan, including paying for </w:t>
      </w:r>
      <w:r>
        <w:rPr>
          <w:lang w:val="en-GB"/>
        </w:rPr>
        <w:t xml:space="preserve">additional data when required, </w:t>
      </w:r>
      <w:r w:rsidRPr="00A550C8">
        <w:rPr>
          <w:lang w:val="en-GB"/>
        </w:rPr>
        <w:t>but it wasn’t suitable long term. After a week they decided to transfer their NBN connection f</w:t>
      </w:r>
      <w:r>
        <w:rPr>
          <w:lang w:val="en-GB"/>
        </w:rPr>
        <w:t xml:space="preserve">rom their Sydney home to their </w:t>
      </w:r>
      <w:r w:rsidRPr="00A550C8">
        <w:rPr>
          <w:lang w:val="en-GB"/>
        </w:rPr>
        <w:t xml:space="preserve">new </w:t>
      </w:r>
      <w:proofErr w:type="spellStart"/>
      <w:r w:rsidRPr="00A550C8">
        <w:rPr>
          <w:lang w:val="en-GB"/>
        </w:rPr>
        <w:t>Katoomba</w:t>
      </w:r>
      <w:proofErr w:type="spellEnd"/>
      <w:r w:rsidRPr="00A550C8">
        <w:rPr>
          <w:lang w:val="en-GB"/>
        </w:rPr>
        <w:t xml:space="preserve"> home, but they experienced significant disruptions in the first few weeks after it was connected. </w:t>
      </w:r>
    </w:p>
    <w:p w14:paraId="0ECABD05" w14:textId="30B163E1" w:rsidR="00A550C8" w:rsidRPr="00A550C8" w:rsidRDefault="00A550C8" w:rsidP="00A550C8">
      <w:pPr>
        <w:pStyle w:val="ReportQuote"/>
      </w:pPr>
      <w:r w:rsidRPr="00A550C8">
        <w:t>“For the first three weeks, t</w:t>
      </w:r>
      <w:r>
        <w:t xml:space="preserve">he internet was so slow for me </w:t>
      </w:r>
      <w:r w:rsidRPr="00A550C8">
        <w:t>that I would drop out perhaps six times in one hour meeting…I’d have to get my staff to talk</w:t>
      </w:r>
      <w:r>
        <w:t xml:space="preserve"> for me, or present slides for </w:t>
      </w:r>
      <w:r w:rsidRPr="00A550C8">
        <w:t>me. Sometimes I had to use the telephone to dial into the</w:t>
      </w:r>
      <w:r>
        <w:t xml:space="preserve"> </w:t>
      </w:r>
      <w:r w:rsidRPr="00A550C8">
        <w:t>call because the internet wasn’t working.” </w:t>
      </w:r>
    </w:p>
    <w:p w14:paraId="12C22FC7" w14:textId="77777777" w:rsidR="00A550C8" w:rsidRPr="00A550C8" w:rsidRDefault="00A550C8" w:rsidP="00A550C8">
      <w:pPr>
        <w:rPr>
          <w:lang w:val="en-GB"/>
        </w:rPr>
      </w:pPr>
      <w:r w:rsidRPr="00A550C8">
        <w:rPr>
          <w:lang w:val="en-GB"/>
        </w:rPr>
        <w:t>Steve from the Victorian Surf Coast had a similar experience:</w:t>
      </w:r>
    </w:p>
    <w:p w14:paraId="3EAF994B" w14:textId="77777777" w:rsidR="00A550C8" w:rsidRPr="00A550C8" w:rsidRDefault="00A550C8" w:rsidP="00A550C8">
      <w:pPr>
        <w:pStyle w:val="ReportQuote"/>
      </w:pPr>
      <w:r w:rsidRPr="00A550C8">
        <w:t>“There were initially some significant problems here - the internet just kept dropping out…”</w:t>
      </w:r>
    </w:p>
    <w:p w14:paraId="7198AE55" w14:textId="77777777" w:rsidR="00A550C8" w:rsidRPr="00A550C8" w:rsidRDefault="00A550C8" w:rsidP="00A550C8">
      <w:pPr>
        <w:rPr>
          <w:lang w:val="en-GB"/>
        </w:rPr>
      </w:pPr>
      <w:r w:rsidRPr="00A550C8">
        <w:rPr>
          <w:lang w:val="en-GB"/>
        </w:rPr>
        <w:t>Participants had different approaches and experiences in resolving these issues. Annie’s colleagues told her this was a standard experience with new NBN connections, and that it would improve with time: </w:t>
      </w:r>
    </w:p>
    <w:p w14:paraId="0964D5CA" w14:textId="2E8066E1" w:rsidR="00A550C8" w:rsidRDefault="00A550C8" w:rsidP="00A550C8">
      <w:pPr>
        <w:pStyle w:val="ReportQuote"/>
      </w:pPr>
      <w:r w:rsidRPr="00A550C8">
        <w:t>“Interestingly, my colleagu</w:t>
      </w:r>
      <w:r>
        <w:t xml:space="preserve">es said to me, for three weeks </w:t>
      </w:r>
      <w:r w:rsidRPr="00A550C8">
        <w:t>the NBN will be bad, and then it’ll just fix up.</w:t>
      </w:r>
      <w:r>
        <w:t xml:space="preserve"> And it kind </w:t>
      </w:r>
      <w:r w:rsidRPr="00A550C8">
        <w:t>of happened. I don’t know how, but the internet got better.”</w:t>
      </w:r>
    </w:p>
    <w:p w14:paraId="47AF731F" w14:textId="064D62DC" w:rsidR="00A550C8" w:rsidRPr="00A550C8" w:rsidRDefault="00A550C8" w:rsidP="00A550C8">
      <w:pPr>
        <w:rPr>
          <w:lang w:val="en-GB"/>
        </w:rPr>
      </w:pPr>
      <w:r w:rsidRPr="00A550C8">
        <w:rPr>
          <w:lang w:val="en-GB"/>
        </w:rPr>
        <w:t>Steve’s connection issues were resolved due to an unusually personal</w:t>
      </w:r>
      <w:r w:rsidR="00D121B3">
        <w:rPr>
          <w:lang w:val="en-GB"/>
        </w:rPr>
        <w:t xml:space="preserve">ised level of service provision </w:t>
      </w:r>
      <w:r w:rsidRPr="00A550C8">
        <w:rPr>
          <w:lang w:val="en-GB"/>
        </w:rPr>
        <w:t>he received, which he contrasted with his experience in the city.</w:t>
      </w:r>
    </w:p>
    <w:p w14:paraId="28C58FE9" w14:textId="3BEDD62E" w:rsidR="00A550C8" w:rsidRPr="00A550C8" w:rsidRDefault="00A550C8" w:rsidP="00A550C8">
      <w:pPr>
        <w:pStyle w:val="ReportQuote"/>
      </w:pPr>
      <w:r w:rsidRPr="00A550C8">
        <w:lastRenderedPageBreak/>
        <w:t xml:space="preserve">“But I’ve got to say, it’s a different experience with the internet down here. I’m </w:t>
      </w:r>
      <w:proofErr w:type="gramStart"/>
      <w:r w:rsidRPr="00A550C8">
        <w:t>actually on</w:t>
      </w:r>
      <w:proofErr w:type="gramEnd"/>
      <w:r w:rsidRPr="00A550C8">
        <w:t xml:space="preserve"> a first name basis with the NBN chap. He said to me, don’t worry about calling your provider, just call me if you have a problem - I service this area, I can just drop in. It’s unbelievable, in the city I…struggled to get the NBN to come and sort things out</w:t>
      </w:r>
      <w:proofErr w:type="gramStart"/>
      <w:r w:rsidRPr="00A550C8">
        <w:t>…</w:t>
      </w:r>
      <w:r>
        <w:t>[</w:t>
      </w:r>
      <w:proofErr w:type="gramEnd"/>
      <w:r>
        <w:t xml:space="preserve">But here] he visited a number </w:t>
      </w:r>
      <w:r w:rsidRPr="00A550C8">
        <w:t xml:space="preserve">of times, spent a lot of time trying to find the node in Ayres Inlet. But then I continued to have dropouts, and he came back </w:t>
      </w:r>
      <w:proofErr w:type="gramStart"/>
      <w:r w:rsidRPr="00A550C8">
        <w:t>a number of</w:t>
      </w:r>
      <w:proofErr w:type="gramEnd"/>
      <w:r w:rsidRPr="00A550C8">
        <w:t xml:space="preserve"> times, the l</w:t>
      </w:r>
      <w:r>
        <w:t xml:space="preserve">ast time he ended up replacing </w:t>
      </w:r>
      <w:r w:rsidRPr="00A550C8">
        <w:t>a data point connection in the house that hadn’t been installed properly by the electrician.”</w:t>
      </w:r>
      <w:r>
        <w:br/>
      </w:r>
      <w:r w:rsidRPr="00A550C8">
        <w:rPr>
          <w:i w:val="0"/>
        </w:rPr>
        <w:t>—Steve, Aireys Inlet</w:t>
      </w:r>
    </w:p>
    <w:p w14:paraId="3E2E9F5B" w14:textId="77777777" w:rsidR="00A550C8" w:rsidRPr="00A550C8" w:rsidRDefault="00A550C8" w:rsidP="00A550C8">
      <w:pPr>
        <w:pStyle w:val="Heading2"/>
      </w:pPr>
      <w:bookmarkStart w:id="27" w:name="_Toc105749612"/>
      <w:r w:rsidRPr="00A550C8">
        <w:t>Accessing internet outside the home</w:t>
      </w:r>
      <w:bookmarkEnd w:id="27"/>
    </w:p>
    <w:p w14:paraId="1DA44B5D" w14:textId="77777777" w:rsidR="00A550C8" w:rsidRPr="00A550C8" w:rsidRDefault="00A550C8" w:rsidP="00A550C8">
      <w:pPr>
        <w:rPr>
          <w:lang w:val="en-GB"/>
        </w:rPr>
      </w:pPr>
      <w:r w:rsidRPr="00A550C8">
        <w:rPr>
          <w:lang w:val="en-GB"/>
        </w:rPr>
        <w:t xml:space="preserve">E-changers, like urban-based knowledge workers, often complete some tasks outside of the home by accessing the internet through their mobile phones. While some like to break up the monotony of working from home with short, ad-hoc periods working from cafes, others find a regular workspace outside of their homes, such as a private coworking space or even a public library to work remotely. Faster, more </w:t>
      </w:r>
      <w:proofErr w:type="gramStart"/>
      <w:r w:rsidRPr="00A550C8">
        <w:rPr>
          <w:lang w:val="en-GB"/>
        </w:rPr>
        <w:t>reliable</w:t>
      </w:r>
      <w:proofErr w:type="gramEnd"/>
      <w:r w:rsidRPr="00A550C8">
        <w:rPr>
          <w:lang w:val="en-GB"/>
        </w:rPr>
        <w:t xml:space="preserve"> and secure internet are a major part of the value proposition of these external workspaces, alongside other benefits such as a physical boundary to separate work and home and making social and professional connections with other workers in the local community. High quality internet is especially important for specialist, more data intensive, forms of knowledge work. </w:t>
      </w:r>
    </w:p>
    <w:p w14:paraId="42EBF871" w14:textId="77777777" w:rsidR="00A550C8" w:rsidRDefault="00A550C8" w:rsidP="00A550C8">
      <w:pPr>
        <w:rPr>
          <w:lang w:val="en-GB"/>
        </w:rPr>
      </w:pPr>
      <w:r w:rsidRPr="00A550C8">
        <w:rPr>
          <w:lang w:val="en-GB"/>
        </w:rPr>
        <w:t xml:space="preserve">One difference between regional and urban based knowledge workers is the length of time spent working while travelling, most notably on the regional train lines but, for some, also taking calls </w:t>
      </w:r>
      <w:r w:rsidRPr="00A550C8">
        <w:rPr>
          <w:lang w:val="en-GB"/>
        </w:rPr>
        <w:br/>
        <w:t>or participating in meetings from their mobile phones while driving. </w:t>
      </w:r>
    </w:p>
    <w:p w14:paraId="351DBAC2" w14:textId="47837494" w:rsidR="00A550C8" w:rsidRPr="00A550C8" w:rsidRDefault="00A550C8" w:rsidP="00A550C8">
      <w:pPr>
        <w:rPr>
          <w:lang w:val="en-GB"/>
        </w:rPr>
      </w:pPr>
      <w:r w:rsidRPr="00A550C8">
        <w:rPr>
          <w:lang w:val="en-GB"/>
        </w:rPr>
        <w:t>Many participants described the poor infrastructural support for these experiences, such as ‘blackspots’ where mobile reception drops out, and the lack of design fea</w:t>
      </w:r>
      <w:r>
        <w:rPr>
          <w:lang w:val="en-GB"/>
        </w:rPr>
        <w:t xml:space="preserve">tures on regional trains, such </w:t>
      </w:r>
      <w:r w:rsidRPr="00A550C8">
        <w:rPr>
          <w:lang w:val="en-GB"/>
        </w:rPr>
        <w:t xml:space="preserve">as appropriate tables, </w:t>
      </w:r>
      <w:proofErr w:type="spellStart"/>
      <w:r w:rsidRPr="00A550C8">
        <w:rPr>
          <w:lang w:val="en-GB"/>
        </w:rPr>
        <w:t>powerpoints</w:t>
      </w:r>
      <w:proofErr w:type="spellEnd"/>
      <w:r w:rsidRPr="00A550C8">
        <w:rPr>
          <w:lang w:val="en-GB"/>
        </w:rPr>
        <w:t xml:space="preserve"> for laptops, and </w:t>
      </w:r>
      <w:proofErr w:type="spellStart"/>
      <w:r w:rsidRPr="00A550C8">
        <w:rPr>
          <w:lang w:val="en-GB"/>
        </w:rPr>
        <w:t>wifi</w:t>
      </w:r>
      <w:proofErr w:type="spellEnd"/>
      <w:r w:rsidRPr="00A550C8">
        <w:rPr>
          <w:lang w:val="en-GB"/>
        </w:rPr>
        <w:t>. </w:t>
      </w:r>
    </w:p>
    <w:p w14:paraId="509270C1" w14:textId="77777777" w:rsidR="00A550C8" w:rsidRPr="00A550C8" w:rsidRDefault="00A550C8" w:rsidP="00A550C8">
      <w:pPr>
        <w:pStyle w:val="Heading3"/>
      </w:pPr>
      <w:bookmarkStart w:id="28" w:name="_Toc105749613"/>
      <w:r w:rsidRPr="00A550C8">
        <w:t>Working from rail and roads</w:t>
      </w:r>
      <w:bookmarkEnd w:id="28"/>
    </w:p>
    <w:p w14:paraId="1CFC8025" w14:textId="681AF27B" w:rsidR="00A550C8" w:rsidRPr="00A550C8" w:rsidRDefault="00A550C8" w:rsidP="00A550C8">
      <w:pPr>
        <w:rPr>
          <w:lang w:val="en-GB"/>
        </w:rPr>
      </w:pPr>
      <w:r w:rsidRPr="00A550C8">
        <w:rPr>
          <w:lang w:val="en-GB"/>
        </w:rPr>
        <w:t xml:space="preserve">Michael, a designer, and his partner moved from a small apartment in inner urban Melbourne to a </w:t>
      </w:r>
      <w:r>
        <w:rPr>
          <w:lang w:val="en-GB"/>
        </w:rPr>
        <w:t xml:space="preserve">house in Castlemaine. While he </w:t>
      </w:r>
      <w:r w:rsidRPr="00A550C8">
        <w:rPr>
          <w:lang w:val="en-GB"/>
        </w:rPr>
        <w:t xml:space="preserve">often works from home, he describes his experiences of internet access outside of the home by hotspotting through his mobile </w:t>
      </w:r>
      <w:r w:rsidRPr="00A550C8">
        <w:rPr>
          <w:lang w:val="en-GB"/>
        </w:rPr>
        <w:br/>
        <w:t>in regional areas:</w:t>
      </w:r>
    </w:p>
    <w:p w14:paraId="1DCCD1BA" w14:textId="14C81EF1" w:rsidR="00A550C8" w:rsidRPr="00A550C8" w:rsidRDefault="00A550C8" w:rsidP="00A550C8">
      <w:pPr>
        <w:pStyle w:val="ReportQuote"/>
      </w:pPr>
      <w:r w:rsidRPr="00A550C8">
        <w:t xml:space="preserve">“And </w:t>
      </w:r>
      <w:proofErr w:type="gramStart"/>
      <w:r w:rsidRPr="00A550C8">
        <w:t>so</w:t>
      </w:r>
      <w:proofErr w:type="gramEnd"/>
      <w:r w:rsidRPr="00A550C8">
        <w:t xml:space="preserve"> when I go to a cafe to work for a few hours, I’ll hotspot the whole time. Or if I’m on the</w:t>
      </w:r>
      <w:r>
        <w:t xml:space="preserve"> train, [which is] an hour and </w:t>
      </w:r>
      <w:r w:rsidRPr="00A550C8">
        <w:t>a half into Melbourne. And there isn’t WiFi on the train</w:t>
      </w:r>
      <w:r>
        <w:t xml:space="preserve">, </w:t>
      </w:r>
      <w:r w:rsidRPr="00A550C8">
        <w:t>so I’ll hotspot the whole tim</w:t>
      </w:r>
      <w:r>
        <w:t xml:space="preserve">e. The connection isn’t ideal, </w:t>
      </w:r>
      <w:r w:rsidRPr="00A550C8">
        <w:t>it’s not consistent the who</w:t>
      </w:r>
      <w:r>
        <w:t xml:space="preserve">le time…Faster trains and WiFi </w:t>
      </w:r>
      <w:r w:rsidRPr="00A550C8">
        <w:t>on trains would make a world of difference to regional living and remote work accessibility.”</w:t>
      </w:r>
    </w:p>
    <w:p w14:paraId="55968E95" w14:textId="20D1C6D9" w:rsidR="00A550C8" w:rsidRPr="00A550C8" w:rsidRDefault="00A550C8" w:rsidP="00A550C8">
      <w:pPr>
        <w:rPr>
          <w:lang w:val="en-GB"/>
        </w:rPr>
      </w:pPr>
      <w:r w:rsidRPr="00A550C8">
        <w:rPr>
          <w:lang w:val="en-GB"/>
        </w:rPr>
        <w:t>Several e</w:t>
      </w:r>
      <w:r w:rsidR="008850B3">
        <w:rPr>
          <w:lang w:val="en-GB"/>
        </w:rPr>
        <w:t>-</w:t>
      </w:r>
      <w:r w:rsidRPr="00A550C8">
        <w:rPr>
          <w:lang w:val="en-GB"/>
        </w:rPr>
        <w:t>changers reinforced this point about the suboptimal designs of regional trains to support knowledge work, and often made unfavourable international comparisons here, even though many still worked as best they could. Here Helen describes her experience working from the regional train in NSW: </w:t>
      </w:r>
    </w:p>
    <w:p w14:paraId="0BE8C4F2" w14:textId="2F3D18D5" w:rsidR="00A550C8" w:rsidRDefault="00A550C8" w:rsidP="00A550C8">
      <w:pPr>
        <w:pStyle w:val="ReportQuote"/>
      </w:pPr>
      <w:r w:rsidRPr="00A550C8">
        <w:lastRenderedPageBreak/>
        <w:t>“The train is dreadful</w:t>
      </w:r>
      <w:r>
        <w:t xml:space="preserve"> compared to Europe. We really </w:t>
      </w:r>
      <w:r w:rsidRPr="00A550C8">
        <w:t>need to do something about improving high speed rail infrastructure if we’re goi</w:t>
      </w:r>
      <w:r>
        <w:t xml:space="preserve">ng to grow regional areas. Ten </w:t>
      </w:r>
      <w:r w:rsidRPr="00A550C8">
        <w:t xml:space="preserve">and a </w:t>
      </w:r>
      <w:proofErr w:type="gramStart"/>
      <w:r w:rsidRPr="00A550C8">
        <w:t>bit hours</w:t>
      </w:r>
      <w:proofErr w:type="gramEnd"/>
      <w:r w:rsidRPr="00A550C8">
        <w:t>, no Wi-Fi in the tr</w:t>
      </w:r>
      <w:r>
        <w:t xml:space="preserve">ain - digital hotspot dropping </w:t>
      </w:r>
      <w:r w:rsidRPr="00A550C8">
        <w:t>in and out, but I could still wo</w:t>
      </w:r>
      <w:r>
        <w:t xml:space="preserve">rk on the train and not having </w:t>
      </w:r>
      <w:r w:rsidRPr="00A550C8">
        <w:t>to drive.”</w:t>
      </w:r>
    </w:p>
    <w:p w14:paraId="67990BD9" w14:textId="77777777" w:rsidR="00A550C8" w:rsidRPr="00A550C8" w:rsidRDefault="00A550C8" w:rsidP="00A550C8">
      <w:pPr>
        <w:rPr>
          <w:lang w:val="en-GB"/>
        </w:rPr>
      </w:pPr>
      <w:r w:rsidRPr="00A550C8">
        <w:rPr>
          <w:lang w:val="en-GB"/>
        </w:rPr>
        <w:t>William describes the frustration of regional blackspots on the roads while attempting to take calls:</w:t>
      </w:r>
    </w:p>
    <w:p w14:paraId="75687F16" w14:textId="2D14F7AE" w:rsidR="00A550C8" w:rsidRPr="00A550C8" w:rsidRDefault="00A550C8" w:rsidP="00A550C8">
      <w:pPr>
        <w:pStyle w:val="ReportQuote"/>
      </w:pPr>
      <w:r w:rsidRPr="00A550C8">
        <w:t>“I think the big one is blackspots, it’s a perennial issue. Everyone knows about it</w:t>
      </w:r>
      <w:proofErr w:type="gramStart"/>
      <w:r w:rsidRPr="00A550C8">
        <w:t>…[</w:t>
      </w:r>
      <w:proofErr w:type="gramEnd"/>
      <w:r w:rsidRPr="00A550C8">
        <w:t>If it wer</w:t>
      </w:r>
      <w:r>
        <w:t xml:space="preserve">en’t for Blackspots] </w:t>
      </w:r>
      <w:r w:rsidRPr="00A550C8">
        <w:t>I can take a call hands free whi</w:t>
      </w:r>
      <w:r>
        <w:t xml:space="preserve">le I’m driving, or participate </w:t>
      </w:r>
      <w:r w:rsidRPr="00A550C8">
        <w:t>in a meeting, like a virtual conference, from anywhere - pull over on the side of the road</w:t>
      </w:r>
      <w:r>
        <w:t xml:space="preserve"> type stuff, you know, because </w:t>
      </w:r>
      <w:r w:rsidRPr="00A550C8">
        <w:t xml:space="preserve">I’ve got tyranny of distance issues now. if I </w:t>
      </w:r>
      <w:proofErr w:type="gramStart"/>
      <w:r w:rsidRPr="00A550C8">
        <w:t>ac</w:t>
      </w:r>
      <w:r>
        <w:t>tually have</w:t>
      </w:r>
      <w:proofErr w:type="gramEnd"/>
      <w:r>
        <w:t xml:space="preserve"> </w:t>
      </w:r>
      <w:r w:rsidRPr="00A550C8">
        <w:t>to be somewhere, like a doctor’s appointment, or whatever, and I don’t want to miss a c</w:t>
      </w:r>
      <w:r>
        <w:t xml:space="preserve">all…But I think the black spot </w:t>
      </w:r>
      <w:r w:rsidRPr="00A550C8">
        <w:t>issues are the big one.”</w:t>
      </w:r>
    </w:p>
    <w:p w14:paraId="44E0677A" w14:textId="77777777" w:rsidR="00A550C8" w:rsidRPr="00A550C8" w:rsidRDefault="00A550C8" w:rsidP="00A550C8">
      <w:pPr>
        <w:rPr>
          <w:lang w:val="en-GB"/>
        </w:rPr>
      </w:pPr>
      <w:r w:rsidRPr="00A550C8">
        <w:rPr>
          <w:lang w:val="en-GB"/>
        </w:rPr>
        <w:t>William suggested that transport infrastructure should embed telecommunications service into the planning and design process:</w:t>
      </w:r>
    </w:p>
    <w:p w14:paraId="6FEE9027" w14:textId="4390E838" w:rsidR="00A550C8" w:rsidRPr="00A550C8" w:rsidRDefault="00A550C8" w:rsidP="00A550C8">
      <w:pPr>
        <w:pStyle w:val="ReportQuote"/>
      </w:pPr>
      <w:r w:rsidRPr="00A550C8">
        <w:t>“We need to…think about the way we implement telecommunicatio</w:t>
      </w:r>
      <w:r>
        <w:t xml:space="preserve">ns infrastructure alongside any </w:t>
      </w:r>
      <w:r w:rsidRPr="00A550C8">
        <w:t>other infrastructure projects. So…no</w:t>
      </w:r>
      <w:r>
        <w:t xml:space="preserve">t just thinking about building </w:t>
      </w:r>
      <w:r w:rsidRPr="00A550C8">
        <w:t xml:space="preserve">a new road or a new </w:t>
      </w:r>
      <w:proofErr w:type="gramStart"/>
      <w:r w:rsidRPr="00A550C8">
        <w:t>schoo</w:t>
      </w:r>
      <w:r>
        <w:t>l, but</w:t>
      </w:r>
      <w:proofErr w:type="gramEnd"/>
      <w:r>
        <w:t xml:space="preserve"> thinking about building </w:t>
      </w:r>
      <w:r w:rsidRPr="00A550C8">
        <w:t>a new road that’s teleco</w:t>
      </w:r>
      <w:r>
        <w:t xml:space="preserve">mmunications enabled, building </w:t>
      </w:r>
      <w:r w:rsidRPr="00A550C8">
        <w:t>and thinking about tele</w:t>
      </w:r>
      <w:r>
        <w:t xml:space="preserve">communications, around the way </w:t>
      </w:r>
      <w:r w:rsidRPr="00A550C8">
        <w:t>we look at school infrastruc</w:t>
      </w:r>
      <w:r>
        <w:t xml:space="preserve">ture, hospital infrastructure, </w:t>
      </w:r>
      <w:r w:rsidRPr="00A550C8">
        <w:t>don’t treat them as kind of a separate line item.”</w:t>
      </w:r>
    </w:p>
    <w:p w14:paraId="2E1D2A65" w14:textId="77777777" w:rsidR="00A550C8" w:rsidRPr="00A550C8" w:rsidRDefault="00A550C8" w:rsidP="00A550C8">
      <w:pPr>
        <w:pStyle w:val="Heading3"/>
      </w:pPr>
      <w:bookmarkStart w:id="29" w:name="_Toc105749614"/>
      <w:r w:rsidRPr="00A550C8">
        <w:t>Working from public libraries</w:t>
      </w:r>
      <w:bookmarkEnd w:id="29"/>
    </w:p>
    <w:p w14:paraId="2FF032D8" w14:textId="3494675E" w:rsidR="00A550C8" w:rsidRDefault="00A550C8" w:rsidP="00A550C8">
      <w:pPr>
        <w:rPr>
          <w:lang w:val="en-GB"/>
        </w:rPr>
      </w:pPr>
      <w:r w:rsidRPr="00A550C8">
        <w:rPr>
          <w:lang w:val="en-GB"/>
        </w:rPr>
        <w:t>Audrey and her husband</w:t>
      </w:r>
      <w:r>
        <w:rPr>
          <w:lang w:val="en-GB"/>
        </w:rPr>
        <w:t xml:space="preserve"> are both Spanish teachers and </w:t>
      </w:r>
      <w:r w:rsidRPr="00A550C8">
        <w:rPr>
          <w:lang w:val="en-GB"/>
        </w:rPr>
        <w:t>together operate a language te</w:t>
      </w:r>
      <w:r>
        <w:rPr>
          <w:lang w:val="en-GB"/>
        </w:rPr>
        <w:t xml:space="preserve">aching school. They moved with </w:t>
      </w:r>
      <w:r w:rsidRPr="00A550C8">
        <w:rPr>
          <w:lang w:val="en-GB"/>
        </w:rPr>
        <w:t>their young child from Canberra to Rockhampton once classes moved online during the pan</w:t>
      </w:r>
      <w:r>
        <w:rPr>
          <w:lang w:val="en-GB"/>
        </w:rPr>
        <w:t xml:space="preserve">demic. Although they purchased </w:t>
      </w:r>
      <w:r w:rsidRPr="00A550C8">
        <w:rPr>
          <w:lang w:val="en-GB"/>
        </w:rPr>
        <w:t>a home in Rockhampton, they’ve had t</w:t>
      </w:r>
      <w:r>
        <w:rPr>
          <w:lang w:val="en-GB"/>
        </w:rPr>
        <w:t xml:space="preserve">o rent a property with </w:t>
      </w:r>
      <w:r w:rsidRPr="00A550C8">
        <w:rPr>
          <w:lang w:val="en-GB"/>
        </w:rPr>
        <w:t>no internet access while waiting for the settleme</w:t>
      </w:r>
      <w:r>
        <w:rPr>
          <w:lang w:val="en-GB"/>
        </w:rPr>
        <w:t xml:space="preserve">nt on their new home. They both </w:t>
      </w:r>
      <w:r w:rsidRPr="00A550C8">
        <w:rPr>
          <w:lang w:val="en-GB"/>
        </w:rPr>
        <w:t>regularly work from the public library during this time to access the internet. </w:t>
      </w:r>
    </w:p>
    <w:p w14:paraId="596504BD" w14:textId="5FFEB2B4" w:rsidR="00A550C8" w:rsidRDefault="00A550C8" w:rsidP="00A550C8">
      <w:pPr>
        <w:pStyle w:val="ReportQuote"/>
      </w:pPr>
      <w:r w:rsidRPr="00A550C8">
        <w:t xml:space="preserve">“I’ve worked from home most of the time that I’ve been working, or internet cafes, hostels and in libraries - I’ve worked in a lot of libraries before. If I </w:t>
      </w:r>
      <w:proofErr w:type="gramStart"/>
      <w:r w:rsidRPr="00A550C8">
        <w:t>have to</w:t>
      </w:r>
      <w:proofErr w:type="gramEnd"/>
      <w:r w:rsidRPr="00A550C8">
        <w:t xml:space="preserve"> do invoices, or emails </w:t>
      </w:r>
      <w:r w:rsidRPr="00A550C8">
        <w:br/>
        <w:t xml:space="preserve">or things like that, any place is fine. But to do lessons I really need to be in my home or the library, because zoom needs more data. [My husband] works from the library as well. </w:t>
      </w:r>
      <w:r w:rsidRPr="00A550C8">
        <w:br/>
        <w:t xml:space="preserve">We come here </w:t>
      </w:r>
      <w:proofErr w:type="spellStart"/>
      <w:r w:rsidRPr="00A550C8">
        <w:t>everyday</w:t>
      </w:r>
      <w:proofErr w:type="spellEnd"/>
      <w:r>
        <w:t xml:space="preserve"> [from 9am to 2</w:t>
      </w:r>
      <w:proofErr w:type="gramStart"/>
      <w:r>
        <w:t>pm]...</w:t>
      </w:r>
      <w:proofErr w:type="gramEnd"/>
      <w:r>
        <w:t xml:space="preserve">they know </w:t>
      </w:r>
      <w:r w:rsidRPr="00A550C8">
        <w:t xml:space="preserve">my name…we sit in the same </w:t>
      </w:r>
      <w:r>
        <w:t>corner, we have lunch together…</w:t>
      </w:r>
      <w:r w:rsidRPr="00A550C8">
        <w:t>I have a locker….we walk by the river after lunch. We do our admin things - like going to the bank or the post office and things during our breaks.” </w:t>
      </w:r>
    </w:p>
    <w:p w14:paraId="0B33EA25" w14:textId="798A0625" w:rsidR="00A550C8" w:rsidRPr="00A550C8" w:rsidRDefault="00A550C8" w:rsidP="00A550C8">
      <w:pPr>
        <w:pStyle w:val="Heading2"/>
      </w:pPr>
      <w:bookmarkStart w:id="30" w:name="_Toc105749615"/>
      <w:proofErr w:type="spellStart"/>
      <w:r w:rsidRPr="00A550C8">
        <w:t>Fibre</w:t>
      </w:r>
      <w:proofErr w:type="spellEnd"/>
      <w:r w:rsidRPr="00A550C8">
        <w:t xml:space="preserve"> alternatives: </w:t>
      </w:r>
      <w:r w:rsidR="000A6A95" w:rsidRPr="00A550C8">
        <w:t>satellites</w:t>
      </w:r>
      <w:r w:rsidRPr="00A550C8">
        <w:t>, dongles and hotspotting</w:t>
      </w:r>
      <w:bookmarkEnd w:id="30"/>
    </w:p>
    <w:p w14:paraId="61AA51B3" w14:textId="77777777" w:rsidR="00A550C8" w:rsidRPr="00A550C8" w:rsidRDefault="00A550C8" w:rsidP="00A550C8">
      <w:pPr>
        <w:rPr>
          <w:lang w:val="en-GB"/>
        </w:rPr>
      </w:pPr>
      <w:r w:rsidRPr="00A550C8">
        <w:rPr>
          <w:lang w:val="en-GB"/>
        </w:rPr>
        <w:t>Some e-changers moved to locations that either had no existing internet connection or were connected to the older, ADSL copper infrastructure. These households needed to search for alternative internet solutions, from installing NBN satellite services, purchasing USB modems, or even working from computers while hotspotting through their mobile phone plans.  </w:t>
      </w:r>
    </w:p>
    <w:p w14:paraId="5E0D2C13" w14:textId="77777777" w:rsidR="00A550C8" w:rsidRPr="00A550C8" w:rsidRDefault="00A550C8" w:rsidP="001E676E">
      <w:pPr>
        <w:pStyle w:val="Heading4"/>
      </w:pPr>
      <w:r w:rsidRPr="00A550C8">
        <w:rPr>
          <w:rFonts w:eastAsia="MS Gothic"/>
        </w:rPr>
        <w:lastRenderedPageBreak/>
        <w:t>Satellite NBN</w:t>
      </w:r>
    </w:p>
    <w:p w14:paraId="3A60ABE5" w14:textId="77777777" w:rsidR="00A550C8" w:rsidRPr="00A550C8" w:rsidRDefault="00A550C8" w:rsidP="00A550C8">
      <w:pPr>
        <w:rPr>
          <w:lang w:val="en-GB"/>
        </w:rPr>
      </w:pPr>
      <w:r w:rsidRPr="00A550C8">
        <w:rPr>
          <w:lang w:val="en-GB"/>
        </w:rPr>
        <w:t xml:space="preserve">Peter, a business analyst, moved with his retired partner Madeline, from the Dandenong Ranges on the outskirts of Melbourne to a </w:t>
      </w:r>
      <w:proofErr w:type="gramStart"/>
      <w:r w:rsidRPr="00A550C8">
        <w:rPr>
          <w:lang w:val="en-GB"/>
        </w:rPr>
        <w:t>five acre</w:t>
      </w:r>
      <w:proofErr w:type="gramEnd"/>
      <w:r w:rsidRPr="00A550C8">
        <w:rPr>
          <w:lang w:val="en-GB"/>
        </w:rPr>
        <w:t xml:space="preserve"> farm outside of Castlemaine, in central Victoria in 2020. After his initial experience of poor ADSL </w:t>
      </w:r>
      <w:proofErr w:type="gramStart"/>
      <w:r w:rsidRPr="00A550C8">
        <w:rPr>
          <w:lang w:val="en-GB"/>
        </w:rPr>
        <w:t>service</w:t>
      </w:r>
      <w:proofErr w:type="gramEnd"/>
      <w:r w:rsidRPr="00A550C8">
        <w:rPr>
          <w:lang w:val="en-GB"/>
        </w:rPr>
        <w:t xml:space="preserve"> he signed up for the NBN satellite service. </w:t>
      </w:r>
    </w:p>
    <w:p w14:paraId="29AF459D" w14:textId="2186E7B0" w:rsidR="00A550C8" w:rsidRDefault="00A550C8" w:rsidP="00A550C8">
      <w:pPr>
        <w:pStyle w:val="ReportQuote"/>
      </w:pPr>
      <w:r w:rsidRPr="00A550C8">
        <w:t xml:space="preserve">“When we got here, [the house] had a </w:t>
      </w:r>
      <w:proofErr w:type="gramStart"/>
      <w:r w:rsidRPr="00A550C8">
        <w:t>really crappy</w:t>
      </w:r>
      <w:proofErr w:type="gramEnd"/>
      <w:r w:rsidRPr="00A550C8">
        <w:t xml:space="preserve"> ADSL connecti</w:t>
      </w:r>
      <w:r>
        <w:t xml:space="preserve">on because the people we bought it off were in </w:t>
      </w:r>
      <w:r w:rsidRPr="00A550C8">
        <w:t xml:space="preserve">their late 70s. </w:t>
      </w:r>
      <w:proofErr w:type="gramStart"/>
      <w:r w:rsidRPr="00A550C8">
        <w:t>So</w:t>
      </w:r>
      <w:proofErr w:type="gramEnd"/>
      <w:r w:rsidRPr="00A550C8">
        <w:t xml:space="preserve"> it wasn’</w:t>
      </w:r>
      <w:r>
        <w:t xml:space="preserve">t a massive priority for them. </w:t>
      </w:r>
      <w:proofErr w:type="gramStart"/>
      <w:r w:rsidRPr="00A550C8">
        <w:t>So</w:t>
      </w:r>
      <w:proofErr w:type="gramEnd"/>
      <w:r w:rsidRPr="00A550C8">
        <w:t xml:space="preserve"> I immediately had wireles</w:t>
      </w:r>
      <w:r>
        <w:t xml:space="preserve">s NBN installed… because there </w:t>
      </w:r>
      <w:r w:rsidRPr="00A550C8">
        <w:t>is no cable NBN where I am, we’re a</w:t>
      </w:r>
      <w:r>
        <w:t xml:space="preserve">bout five kilometres outside of </w:t>
      </w:r>
      <w:r w:rsidRPr="00A550C8">
        <w:t xml:space="preserve">Castlemaine. </w:t>
      </w:r>
      <w:proofErr w:type="gramStart"/>
      <w:r w:rsidRPr="00A550C8">
        <w:t>So</w:t>
      </w:r>
      <w:proofErr w:type="gramEnd"/>
      <w:r w:rsidRPr="00A550C8">
        <w:t xml:space="preserve"> it’s wireless NBN, [but] it’s pretty good. I can probably get about 30 megabits a second.” </w:t>
      </w:r>
    </w:p>
    <w:p w14:paraId="28EEAB59" w14:textId="77777777" w:rsidR="00A550C8" w:rsidRPr="00A550C8" w:rsidRDefault="00A550C8" w:rsidP="001E676E">
      <w:pPr>
        <w:pStyle w:val="Heading4"/>
      </w:pPr>
      <w:r w:rsidRPr="00A550C8">
        <w:t>Mobile USB modems </w:t>
      </w:r>
    </w:p>
    <w:p w14:paraId="673033F8" w14:textId="77777777" w:rsidR="00A550C8" w:rsidRPr="00A550C8" w:rsidRDefault="00A550C8" w:rsidP="00A550C8">
      <w:pPr>
        <w:rPr>
          <w:lang w:val="en-GB"/>
        </w:rPr>
      </w:pPr>
      <w:r w:rsidRPr="00A550C8">
        <w:rPr>
          <w:lang w:val="en-GB"/>
        </w:rPr>
        <w:t xml:space="preserve">Brooke is an organisational psychologist for a major corporation who moved from a capital city to a remote town and worked from home. She initially experienced a lot of problems with their ADSL internet, she experimented with mobile broadband, before </w:t>
      </w:r>
      <w:r w:rsidRPr="00A550C8">
        <w:rPr>
          <w:lang w:val="en-GB"/>
        </w:rPr>
        <w:br/>
        <w:t xml:space="preserve">paying for </w:t>
      </w:r>
      <w:proofErr w:type="gramStart"/>
      <w:r w:rsidRPr="00A550C8">
        <w:rPr>
          <w:lang w:val="en-GB"/>
        </w:rPr>
        <w:t>an</w:t>
      </w:r>
      <w:proofErr w:type="gramEnd"/>
      <w:r w:rsidRPr="00A550C8">
        <w:rPr>
          <w:lang w:val="en-GB"/>
        </w:rPr>
        <w:t xml:space="preserve"> high speed NBN connection:</w:t>
      </w:r>
    </w:p>
    <w:p w14:paraId="3F46AB9A" w14:textId="073C35FB" w:rsidR="00A550C8" w:rsidRPr="00A550C8" w:rsidRDefault="00A550C8" w:rsidP="00A550C8">
      <w:pPr>
        <w:pStyle w:val="ReportQuote"/>
      </w:pPr>
      <w:r w:rsidRPr="00A550C8">
        <w:t>“When I arrived, we were st</w:t>
      </w:r>
      <w:r>
        <w:t xml:space="preserve">ill on ADSL. And it got to the </w:t>
      </w:r>
      <w:r w:rsidRPr="00A550C8">
        <w:t>point where it was so frus</w:t>
      </w:r>
      <w:r>
        <w:t xml:space="preserve">trating that I </w:t>
      </w:r>
      <w:proofErr w:type="gramStart"/>
      <w:r>
        <w:t>actually bought</w:t>
      </w:r>
      <w:proofErr w:type="gramEnd"/>
      <w:r>
        <w:t xml:space="preserve"> </w:t>
      </w:r>
      <w:r w:rsidRPr="00A550C8">
        <w:t xml:space="preserve">a [4G mobile modem] dongle. I think that’s what people call it. </w:t>
      </w:r>
      <w:proofErr w:type="gramStart"/>
      <w:r w:rsidRPr="00A550C8">
        <w:t>So</w:t>
      </w:r>
      <w:proofErr w:type="gramEnd"/>
      <w:r w:rsidRPr="00A550C8">
        <w:t xml:space="preserve"> I just preloaded it with data that I bought from Coles…but the other problem is that phone reception here where our house is… isn’t ideal either. So even that was </w:t>
      </w:r>
      <w:proofErr w:type="gramStart"/>
      <w:r w:rsidRPr="00A550C8">
        <w:t>pretty slow</w:t>
      </w:r>
      <w:proofErr w:type="gramEnd"/>
      <w:r w:rsidRPr="00A550C8">
        <w:t xml:space="preserve">. </w:t>
      </w:r>
      <w:proofErr w:type="gramStart"/>
      <w:r w:rsidRPr="00A550C8">
        <w:t>So</w:t>
      </w:r>
      <w:proofErr w:type="gramEnd"/>
      <w:r w:rsidRPr="00A550C8">
        <w:t xml:space="preserve"> for the first month, I was always really nervous going into a big presentation, because I didn’t know if my internet connection was going to be solid. I dropped out of a few important meetings… it’s just annoy</w:t>
      </w:r>
      <w:r>
        <w:t xml:space="preserve">ing because it interrupts your </w:t>
      </w:r>
      <w:r w:rsidRPr="00A550C8">
        <w:t>flow in the meeting.” </w:t>
      </w:r>
    </w:p>
    <w:p w14:paraId="15320C1D" w14:textId="77777777" w:rsidR="00A550C8" w:rsidRPr="00A550C8" w:rsidRDefault="00A550C8" w:rsidP="00A550C8">
      <w:pPr>
        <w:rPr>
          <w:lang w:val="en-GB"/>
        </w:rPr>
      </w:pPr>
      <w:r w:rsidRPr="00A550C8">
        <w:rPr>
          <w:lang w:val="en-GB"/>
        </w:rPr>
        <w:t>Eventually Brooke resolved to sign up for the top range NBN connection, which largely addressed her connection issues. </w:t>
      </w:r>
    </w:p>
    <w:p w14:paraId="3C076DDB" w14:textId="77777777" w:rsidR="00A550C8" w:rsidRDefault="00A550C8" w:rsidP="00A550C8">
      <w:pPr>
        <w:pStyle w:val="ReportQuote"/>
      </w:pPr>
      <w:r w:rsidRPr="00A550C8">
        <w:t>“When I knew that I’d be coming out here permanently… that’s when I said, we’ve got to get on to Telstra, we’ve got to get this NBN sorted pretty quickly.”</w:t>
      </w:r>
    </w:p>
    <w:p w14:paraId="7A0F3791" w14:textId="77777777" w:rsidR="00A550C8" w:rsidRPr="00A550C8" w:rsidRDefault="00A550C8" w:rsidP="001E676E">
      <w:pPr>
        <w:pStyle w:val="Heading4"/>
      </w:pPr>
      <w:r w:rsidRPr="00A550C8">
        <w:t>Mobile hotspotting in the home </w:t>
      </w:r>
    </w:p>
    <w:p w14:paraId="2BEF987B" w14:textId="08FD29D2" w:rsidR="00A550C8" w:rsidRPr="00A550C8" w:rsidRDefault="00A550C8" w:rsidP="00A550C8">
      <w:r w:rsidRPr="00A550C8">
        <w:t>For other e-changers, using their mobile devices to access the internet offered the most convenient or reliable solution - either as their primary connection point or as a backup when the home connection drops out. </w:t>
      </w:r>
    </w:p>
    <w:p w14:paraId="79DC8D3D" w14:textId="45F29A23" w:rsidR="00A550C8" w:rsidRPr="00A550C8" w:rsidRDefault="00A550C8" w:rsidP="00A550C8">
      <w:pPr>
        <w:rPr>
          <w:lang w:val="en-GB"/>
        </w:rPr>
      </w:pPr>
      <w:r w:rsidRPr="00A550C8">
        <w:rPr>
          <w:lang w:val="en-GB"/>
        </w:rPr>
        <w:t xml:space="preserve">Meredith, a university student union events coordinator, moved from her rented room in an </w:t>
      </w:r>
      <w:proofErr w:type="gramStart"/>
      <w:r w:rsidRPr="00A550C8">
        <w:rPr>
          <w:lang w:val="en-GB"/>
        </w:rPr>
        <w:t>inner ci</w:t>
      </w:r>
      <w:r>
        <w:rPr>
          <w:lang w:val="en-GB"/>
        </w:rPr>
        <w:t>ty</w:t>
      </w:r>
      <w:proofErr w:type="gramEnd"/>
      <w:r>
        <w:rPr>
          <w:lang w:val="en-GB"/>
        </w:rPr>
        <w:t xml:space="preserve"> suburb of Melbourne to rent </w:t>
      </w:r>
      <w:r w:rsidRPr="00A550C8">
        <w:rPr>
          <w:lang w:val="en-GB"/>
        </w:rPr>
        <w:t>a house from friends in a small to</w:t>
      </w:r>
      <w:r>
        <w:rPr>
          <w:lang w:val="en-GB"/>
        </w:rPr>
        <w:t xml:space="preserve">wn in Victoria’s alpine region </w:t>
      </w:r>
      <w:r w:rsidRPr="00A550C8">
        <w:rPr>
          <w:lang w:val="en-GB"/>
        </w:rPr>
        <w:t xml:space="preserve">in 2020. She started working </w:t>
      </w:r>
      <w:r>
        <w:rPr>
          <w:lang w:val="en-GB"/>
        </w:rPr>
        <w:t xml:space="preserve">by tethering through her phone </w:t>
      </w:r>
      <w:r w:rsidRPr="00A550C8">
        <w:rPr>
          <w:lang w:val="en-GB"/>
        </w:rPr>
        <w:t>and continued with this practice while there:</w:t>
      </w:r>
    </w:p>
    <w:p w14:paraId="6DAB0E05" w14:textId="0FC7A05C" w:rsidR="00A550C8" w:rsidRDefault="00A550C8" w:rsidP="00A550C8">
      <w:pPr>
        <w:pStyle w:val="ReportQuote"/>
      </w:pPr>
      <w:r w:rsidRPr="00A550C8">
        <w:t xml:space="preserve">“I’m online all day, every day. And I, when I first came up here, I was </w:t>
      </w:r>
      <w:proofErr w:type="spellStart"/>
      <w:r w:rsidRPr="00A550C8">
        <w:t>gonna</w:t>
      </w:r>
      <w:proofErr w:type="spellEnd"/>
      <w:r w:rsidRPr="00A550C8">
        <w:t xml:space="preserve"> look at reactivating the Wi Fi, but I thought I’ll use up the data first and then decide… And we end up tethering off our phones. And I was like, </w:t>
      </w:r>
      <w:proofErr w:type="gramStart"/>
      <w:r w:rsidRPr="00A550C8">
        <w:t>Well</w:t>
      </w:r>
      <w:proofErr w:type="gramEnd"/>
      <w:r w:rsidRPr="00A550C8">
        <w:t>, alright, I’ll just start. Just start with that. And I haven’t had any problems.”</w:t>
      </w:r>
      <w:r>
        <w:br/>
      </w:r>
      <w:r w:rsidRPr="00A550C8">
        <w:t>—Meredith, Harrietville, VIC</w:t>
      </w:r>
    </w:p>
    <w:p w14:paraId="3E36BEAD" w14:textId="77777777" w:rsidR="00A550C8" w:rsidRPr="00A550C8" w:rsidRDefault="00A550C8" w:rsidP="00A550C8">
      <w:pPr>
        <w:rPr>
          <w:lang w:val="en-GB"/>
        </w:rPr>
      </w:pPr>
      <w:r w:rsidRPr="00A550C8">
        <w:rPr>
          <w:lang w:val="en-GB"/>
        </w:rPr>
        <w:lastRenderedPageBreak/>
        <w:t>Others continued to use hotspotting as a backup for when the home internet connection was disrupted. Louise and her husband moved from renting in an inner suburb in Melbourne to another rental property Geelong in 2020 to save money and work remotely:</w:t>
      </w:r>
    </w:p>
    <w:p w14:paraId="553DDAD9" w14:textId="4411158B" w:rsidR="00A550C8" w:rsidRPr="00A550C8" w:rsidRDefault="00A550C8" w:rsidP="00A550C8">
      <w:pPr>
        <w:pStyle w:val="ReportQuote"/>
      </w:pPr>
      <w:r w:rsidRPr="00A550C8">
        <w:t xml:space="preserve">“The [internet] connection has been pretty </w:t>
      </w:r>
      <w:proofErr w:type="gramStart"/>
      <w:r w:rsidRPr="00A550C8">
        <w:t>shit</w:t>
      </w:r>
      <w:proofErr w:type="gramEnd"/>
      <w:r w:rsidRPr="00A550C8">
        <w:t xml:space="preserve"> here. I often </w:t>
      </w:r>
      <w:proofErr w:type="gramStart"/>
      <w:r w:rsidRPr="00A550C8">
        <w:t>have to</w:t>
      </w:r>
      <w:proofErr w:type="gramEnd"/>
      <w:r w:rsidRPr="00A550C8">
        <w:t xml:space="preserve"> tether on my phone because the internet will just turn off…but it was never really an </w:t>
      </w:r>
      <w:r>
        <w:t xml:space="preserve">issue as I just go to my phone. </w:t>
      </w:r>
      <w:r w:rsidRPr="00A550C8">
        <w:t xml:space="preserve"> I have a </w:t>
      </w:r>
      <w:proofErr w:type="gramStart"/>
      <w:r w:rsidRPr="00A550C8">
        <w:t>really cheap</w:t>
      </w:r>
      <w:proofErr w:type="gramEnd"/>
      <w:r w:rsidRPr="00A550C8">
        <w:t xml:space="preserve"> Aldi $25 a month plan on my phone with unlimited data…I was astounded at how crappy the NBN was...The phone is often a lot better than </w:t>
      </w:r>
      <w:proofErr w:type="spellStart"/>
      <w:r w:rsidRPr="00A550C8">
        <w:t>wifi</w:t>
      </w:r>
      <w:proofErr w:type="spellEnd"/>
      <w:r w:rsidRPr="00A550C8">
        <w:t>!”</w:t>
      </w:r>
    </w:p>
    <w:p w14:paraId="4101952B" w14:textId="77777777" w:rsidR="00A550C8" w:rsidRPr="00A550C8" w:rsidRDefault="00A550C8" w:rsidP="00A550C8">
      <w:pPr>
        <w:pStyle w:val="Heading2"/>
      </w:pPr>
      <w:bookmarkStart w:id="31" w:name="_Toc105749616"/>
      <w:r w:rsidRPr="00A550C8">
        <w:t>Environmental disruptions to digital access</w:t>
      </w:r>
      <w:bookmarkEnd w:id="31"/>
    </w:p>
    <w:p w14:paraId="74C46065" w14:textId="77777777" w:rsidR="00A550C8" w:rsidRPr="00A550C8" w:rsidRDefault="00A550C8" w:rsidP="00A550C8">
      <w:pPr>
        <w:rPr>
          <w:lang w:val="en-GB"/>
        </w:rPr>
      </w:pPr>
      <w:r w:rsidRPr="00A550C8">
        <w:rPr>
          <w:lang w:val="en-GB"/>
        </w:rPr>
        <w:t>Several of our participants experienced interruptions to data connections on an intermittent basis, long after the initial set up period that we discussed earlier had passed. These primarily related to weather and environmental impacts on network infrastructure, constraining their ability to work remotely.</w:t>
      </w:r>
    </w:p>
    <w:p w14:paraId="2CB2F15D" w14:textId="067E6F41" w:rsidR="00A550C8" w:rsidRPr="00A550C8" w:rsidRDefault="00A550C8" w:rsidP="00A550C8">
      <w:pPr>
        <w:rPr>
          <w:lang w:val="en-GB"/>
        </w:rPr>
      </w:pPr>
      <w:r w:rsidRPr="00A550C8">
        <w:rPr>
          <w:lang w:val="en-GB"/>
        </w:rPr>
        <w:t>David, from Bellingen on the</w:t>
      </w:r>
      <w:r>
        <w:rPr>
          <w:lang w:val="en-GB"/>
        </w:rPr>
        <w:t xml:space="preserve"> north coast of NSW, said that </w:t>
      </w:r>
      <w:r w:rsidRPr="00A550C8">
        <w:rPr>
          <w:lang w:val="en-GB"/>
        </w:rPr>
        <w:t>he noticed his connection would slow down when there were significant rain events in the local</w:t>
      </w:r>
      <w:r>
        <w:rPr>
          <w:lang w:val="en-GB"/>
        </w:rPr>
        <w:t xml:space="preserve"> area. The pits housing cables </w:t>
      </w:r>
      <w:r w:rsidRPr="00A550C8">
        <w:rPr>
          <w:lang w:val="en-GB"/>
        </w:rPr>
        <w:t>near his house would fill up a</w:t>
      </w:r>
      <w:r>
        <w:rPr>
          <w:lang w:val="en-GB"/>
        </w:rPr>
        <w:t xml:space="preserve">nd become waterlogged, causing </w:t>
      </w:r>
      <w:r w:rsidRPr="00A550C8">
        <w:rPr>
          <w:lang w:val="en-GB"/>
        </w:rPr>
        <w:t>his connection to deteriorate tempor</w:t>
      </w:r>
      <w:r>
        <w:rPr>
          <w:lang w:val="en-GB"/>
        </w:rPr>
        <w:t xml:space="preserve">arily until the water cleared. </w:t>
      </w:r>
      <w:r w:rsidRPr="00A550C8">
        <w:rPr>
          <w:lang w:val="en-GB"/>
        </w:rPr>
        <w:t xml:space="preserve">This happened reasonably quickly </w:t>
      </w:r>
      <w:r>
        <w:rPr>
          <w:lang w:val="en-GB"/>
        </w:rPr>
        <w:t xml:space="preserve">at his home, since he lived on </w:t>
      </w:r>
      <w:r w:rsidRPr="00A550C8">
        <w:rPr>
          <w:lang w:val="en-GB"/>
        </w:rPr>
        <w:t xml:space="preserve">a slope and the waters would clear in a reasonable amount of time, but others living in flatter areas would experience more prolonged disruption. He would regularly conduct Zoom meetings with others in local shire community groups </w:t>
      </w:r>
      <w:r>
        <w:rPr>
          <w:lang w:val="en-GB"/>
        </w:rPr>
        <w:t xml:space="preserve">for his </w:t>
      </w:r>
      <w:proofErr w:type="gramStart"/>
      <w:r>
        <w:rPr>
          <w:lang w:val="en-GB"/>
        </w:rPr>
        <w:t>work, but</w:t>
      </w:r>
      <w:proofErr w:type="gramEnd"/>
      <w:r>
        <w:rPr>
          <w:lang w:val="en-GB"/>
        </w:rPr>
        <w:t xml:space="preserve"> claimed many </w:t>
      </w:r>
      <w:r w:rsidRPr="00A550C8">
        <w:rPr>
          <w:lang w:val="en-GB"/>
        </w:rPr>
        <w:t xml:space="preserve">of them would have “shocking internet” with “consistent issues”. This was despite some of them having fibre to the curb connections, since the </w:t>
      </w:r>
      <w:proofErr w:type="gramStart"/>
      <w:r w:rsidRPr="00A550C8">
        <w:rPr>
          <w:lang w:val="en-GB"/>
        </w:rPr>
        <w:t>low quality</w:t>
      </w:r>
      <w:proofErr w:type="gramEnd"/>
      <w:r w:rsidRPr="00A550C8">
        <w:rPr>
          <w:lang w:val="en-GB"/>
        </w:rPr>
        <w:t xml:space="preserve"> copper connection to their house was the contributing factor to their low connection quality.</w:t>
      </w:r>
    </w:p>
    <w:p w14:paraId="1E982E0E" w14:textId="77777777" w:rsidR="00A550C8" w:rsidRPr="00A550C8" w:rsidRDefault="00A550C8" w:rsidP="00A550C8">
      <w:pPr>
        <w:rPr>
          <w:lang w:val="en-GB"/>
        </w:rPr>
      </w:pPr>
      <w:r w:rsidRPr="00A550C8">
        <w:rPr>
          <w:lang w:val="en-GB"/>
        </w:rPr>
        <w:t>Other weather events had also affected e-changers’ ability to connect in their regional homes. Irene, who lived in Mt Macedon, was without a home internet connection for over a week after storms downed trees on electricity and NBN lines in her area. She tried to hotspot on her phone, unsuccessfully, since mobile coverage was patchy in her area. As this was during lockdown, she was unable to access the internet at the local library or cafe either.</w:t>
      </w:r>
    </w:p>
    <w:p w14:paraId="4F2BA301" w14:textId="77777777" w:rsidR="00A550C8" w:rsidRPr="00A550C8" w:rsidRDefault="00A550C8" w:rsidP="0042019A">
      <w:pPr>
        <w:pStyle w:val="ReportQuote"/>
      </w:pPr>
      <w:r w:rsidRPr="00A550C8">
        <w:t>“It was just like *really* disruptive. So that was probably the biggest like, like, wow, …we rely on the internet. So much.”</w:t>
      </w:r>
    </w:p>
    <w:p w14:paraId="581947FC" w14:textId="77777777" w:rsidR="00A550C8" w:rsidRPr="00A550C8" w:rsidRDefault="00A550C8" w:rsidP="00A550C8">
      <w:pPr>
        <w:rPr>
          <w:lang w:val="en-GB"/>
        </w:rPr>
      </w:pPr>
      <w:r w:rsidRPr="00A550C8">
        <w:rPr>
          <w:lang w:val="en-GB"/>
        </w:rPr>
        <w:t xml:space="preserve">These unsatisfactory experiences with digital services primarily involved issues affecting physical network </w:t>
      </w:r>
      <w:proofErr w:type="gramStart"/>
      <w:r w:rsidRPr="00A550C8">
        <w:rPr>
          <w:lang w:val="en-GB"/>
        </w:rPr>
        <w:t>infrastructure;</w:t>
      </w:r>
      <w:proofErr w:type="gramEnd"/>
      <w:r w:rsidRPr="00A550C8">
        <w:rPr>
          <w:lang w:val="en-GB"/>
        </w:rPr>
        <w:t xml:space="preserve"> falling trees affecting above ground cables, or rain flooding underground cable pits. These types of problems are more likely to occur in regional areas, as cables pass through the natural environment across longer distances and may be affected by natural hazards such as fire and flood. These sources of disruption should be considered in the context of climate change, as potentially damaging weather patterns become more frequent and severe.</w:t>
      </w:r>
    </w:p>
    <w:p w14:paraId="5CEB7A98" w14:textId="77777777" w:rsidR="00A550C8" w:rsidRPr="00A550C8" w:rsidRDefault="00A550C8" w:rsidP="0042019A">
      <w:pPr>
        <w:pStyle w:val="Heading2"/>
      </w:pPr>
      <w:bookmarkStart w:id="32" w:name="_Toc105749617"/>
      <w:r w:rsidRPr="00A550C8">
        <w:t>Emerging patterns of network congestion</w:t>
      </w:r>
      <w:bookmarkEnd w:id="32"/>
    </w:p>
    <w:p w14:paraId="50CAF036" w14:textId="77777777" w:rsidR="00A550C8" w:rsidRDefault="00A550C8" w:rsidP="00A550C8">
      <w:pPr>
        <w:rPr>
          <w:lang w:val="en-GB"/>
        </w:rPr>
      </w:pPr>
      <w:r w:rsidRPr="00A550C8">
        <w:rPr>
          <w:lang w:val="en-GB"/>
        </w:rPr>
        <w:t xml:space="preserve">In general, the e-changers in our cohort were able to accommodate disruptions and other challenges to their internet services in order to work from their homes or, in a few cases, from a </w:t>
      </w:r>
      <w:proofErr w:type="gramStart"/>
      <w:r w:rsidRPr="00A550C8">
        <w:rPr>
          <w:lang w:val="en-GB"/>
        </w:rPr>
        <w:t>workspaces</w:t>
      </w:r>
      <w:proofErr w:type="gramEnd"/>
      <w:r w:rsidRPr="00A550C8">
        <w:rPr>
          <w:lang w:val="en-GB"/>
        </w:rPr>
        <w:t xml:space="preserve"> outside the homes. However, some also observed that the existing network infrastructure displayed </w:t>
      </w:r>
      <w:r w:rsidRPr="00A550C8">
        <w:rPr>
          <w:lang w:val="en-GB"/>
        </w:rPr>
        <w:lastRenderedPageBreak/>
        <w:t xml:space="preserve">some difficulty in accommodating the growing population and the more data intensive usage that grew during the pandemic. Participants discussed problems with network congestion across different time scales, from peak periods during the day; seasonal population surges during holiday periods and events; and in some </w:t>
      </w:r>
      <w:proofErr w:type="gramStart"/>
      <w:r w:rsidRPr="00A550C8">
        <w:rPr>
          <w:lang w:val="en-GB"/>
        </w:rPr>
        <w:t>cases</w:t>
      </w:r>
      <w:proofErr w:type="gramEnd"/>
      <w:r w:rsidRPr="00A550C8">
        <w:rPr>
          <w:lang w:val="en-GB"/>
        </w:rPr>
        <w:t xml:space="preserve"> an influx of permanent resident remote workers adding demand to the network.</w:t>
      </w:r>
    </w:p>
    <w:p w14:paraId="12E15BFF" w14:textId="77777777" w:rsidR="0042019A" w:rsidRPr="0042019A" w:rsidRDefault="0042019A" w:rsidP="0042019A">
      <w:pPr>
        <w:pStyle w:val="Heading3"/>
      </w:pPr>
      <w:bookmarkStart w:id="33" w:name="_Toc105749618"/>
      <w:r w:rsidRPr="0042019A">
        <w:t>Daily peak periods</w:t>
      </w:r>
      <w:bookmarkEnd w:id="33"/>
      <w:r w:rsidRPr="0042019A">
        <w:t> </w:t>
      </w:r>
    </w:p>
    <w:p w14:paraId="6A9302C7" w14:textId="1F658FE0" w:rsidR="0042019A" w:rsidRPr="0042019A" w:rsidRDefault="0042019A" w:rsidP="0042019A">
      <w:pPr>
        <w:rPr>
          <w:lang w:val="en-GB"/>
        </w:rPr>
      </w:pPr>
      <w:r w:rsidRPr="0042019A">
        <w:rPr>
          <w:lang w:val="en-GB"/>
        </w:rPr>
        <w:t xml:space="preserve">Helen, a </w:t>
      </w:r>
      <w:proofErr w:type="gramStart"/>
      <w:r w:rsidRPr="0042019A">
        <w:rPr>
          <w:lang w:val="en-GB"/>
        </w:rPr>
        <w:t>project</w:t>
      </w:r>
      <w:proofErr w:type="gramEnd"/>
      <w:r w:rsidRPr="0042019A">
        <w:rPr>
          <w:lang w:val="en-GB"/>
        </w:rPr>
        <w:t xml:space="preserve"> and operation manager with a backgro</w:t>
      </w:r>
      <w:r>
        <w:rPr>
          <w:lang w:val="en-GB"/>
        </w:rPr>
        <w:t xml:space="preserve">und </w:t>
      </w:r>
      <w:r w:rsidRPr="0042019A">
        <w:rPr>
          <w:lang w:val="en-GB"/>
        </w:rPr>
        <w:t xml:space="preserve">in technology </w:t>
      </w:r>
      <w:proofErr w:type="spellStart"/>
      <w:r w:rsidRPr="0042019A">
        <w:rPr>
          <w:lang w:val="en-GB"/>
        </w:rPr>
        <w:t>startups</w:t>
      </w:r>
      <w:proofErr w:type="spellEnd"/>
      <w:r w:rsidRPr="0042019A">
        <w:rPr>
          <w:lang w:val="en-GB"/>
        </w:rPr>
        <w:t>, moved to a small town on the north coast of New South Wales. She notices that the mobile network becomes congested during school pickup hours, even though it doesn’t significantly impact her work:</w:t>
      </w:r>
    </w:p>
    <w:p w14:paraId="24DE6E87" w14:textId="77777777" w:rsidR="0042019A" w:rsidRPr="0042019A" w:rsidRDefault="0042019A" w:rsidP="0042019A">
      <w:pPr>
        <w:pStyle w:val="ReportQuote"/>
      </w:pPr>
      <w:r w:rsidRPr="0042019A">
        <w:t xml:space="preserve">“I’ve got a school 100 metres from here, I can tell on the mobile when it’s three o’clock in the afternoon, even if I couldn’t hear it, because at pickup time even the 4G [network] does deal with a congestion situation. Being in a very small area, quite a narrow area, that number of people [accessing] the same digital spectrum…if I’m on a call I notice it. [Before I got fibre </w:t>
      </w:r>
      <w:r w:rsidRPr="0042019A">
        <w:br/>
        <w:t xml:space="preserve">to the curb] it was affecting my work when I was using my phone to hotspot, but I just got a cup of tea or did something else [during that </w:t>
      </w:r>
      <w:proofErr w:type="gramStart"/>
      <w:r w:rsidRPr="0042019A">
        <w:t>time]...</w:t>
      </w:r>
      <w:proofErr w:type="gramEnd"/>
      <w:r w:rsidRPr="0042019A">
        <w:t>if it were that number of people here all the time it would be an issue.” </w:t>
      </w:r>
    </w:p>
    <w:p w14:paraId="0442E98B" w14:textId="77777777" w:rsidR="0042019A" w:rsidRPr="0042019A" w:rsidRDefault="0042019A" w:rsidP="0042019A">
      <w:pPr>
        <w:pStyle w:val="Heading3"/>
      </w:pPr>
      <w:bookmarkStart w:id="34" w:name="_Toc105749619"/>
      <w:r w:rsidRPr="0042019A">
        <w:t>Seasonal population surges</w:t>
      </w:r>
      <w:bookmarkEnd w:id="34"/>
    </w:p>
    <w:p w14:paraId="16062B54" w14:textId="77777777" w:rsidR="0042019A" w:rsidRPr="0042019A" w:rsidRDefault="0042019A" w:rsidP="0042019A">
      <w:pPr>
        <w:rPr>
          <w:lang w:val="en-GB"/>
        </w:rPr>
      </w:pPr>
      <w:r w:rsidRPr="0042019A">
        <w:rPr>
          <w:lang w:val="en-GB"/>
        </w:rPr>
        <w:t>Some lifestyle towns experience extreme temporary population increases over holidays periods. For example, the Victorian Surf Coast has a primary fibre optic cable connecting Geelong to service the medium size town of Torquay, but much lower bandwidth capacity services the smaller towns located further along the coast. Representatives from a nearby local council noted the pressure seasonal population surges can place on the telecommunications:</w:t>
      </w:r>
    </w:p>
    <w:p w14:paraId="05B8E0FA" w14:textId="2F442B40" w:rsidR="0042019A" w:rsidRDefault="0042019A" w:rsidP="0042019A">
      <w:pPr>
        <w:pStyle w:val="ReportQuote"/>
      </w:pPr>
      <w:r w:rsidRPr="0042019A">
        <w:t>“We’ve got, you know, one pi</w:t>
      </w:r>
      <w:r>
        <w:t xml:space="preserve">pe coming through from Geelong </w:t>
      </w:r>
      <w:r w:rsidRPr="0042019A">
        <w:t xml:space="preserve">to Torquay, that </w:t>
      </w:r>
      <w:proofErr w:type="gramStart"/>
      <w:r w:rsidRPr="0042019A">
        <w:t>all of</w:t>
      </w:r>
      <w:proofErr w:type="gramEnd"/>
      <w:r w:rsidRPr="0042019A">
        <w:t xml:space="preserve"> our data has to channel through…The NBN have just announced Torquay as a business fibre zone, which as I understand will improve the access to speeds and bring down the pricing for commercial plans. So that will be good for Torquay, but the further down the coast you get the worse the internet gets. And we have a situation like the challenges in Lorne. So that’s got a population of 900. But over summer, the overnight population gets to 12,000. And then there might be another 15,000 down visiting for the day. </w:t>
      </w:r>
    </w:p>
    <w:p w14:paraId="21DD2551" w14:textId="03149141" w:rsidR="0042019A" w:rsidRPr="0042019A" w:rsidRDefault="0042019A" w:rsidP="0042019A">
      <w:pPr>
        <w:rPr>
          <w:lang w:val="en-GB"/>
        </w:rPr>
      </w:pPr>
      <w:r w:rsidRPr="0042019A">
        <w:rPr>
          <w:lang w:val="en-GB"/>
        </w:rPr>
        <w:t>These temporary surges in demand for network services introduce a distinct peak load challenge for network infrastructure in these smaller towns. This will likely become more pressing during these periods, as larger numbers of knowledge workers move to these towns and require routine access to high quality internet services during working hours. Increased load on telecommunications infrastructure won’t only affect ‘e-changers’ but existing businesses that require network access, inc</w:t>
      </w:r>
      <w:r>
        <w:rPr>
          <w:lang w:val="en-GB"/>
        </w:rPr>
        <w:t xml:space="preserve">reasingly for payment services </w:t>
      </w:r>
      <w:r w:rsidRPr="0042019A">
        <w:rPr>
          <w:lang w:val="en-GB"/>
        </w:rPr>
        <w:t>as contactless, digital payments have become the standard:</w:t>
      </w:r>
    </w:p>
    <w:p w14:paraId="1BA3DB4C" w14:textId="0DF703A4" w:rsidR="0042019A" w:rsidRPr="0042019A" w:rsidRDefault="0042019A" w:rsidP="0042019A">
      <w:pPr>
        <w:pStyle w:val="ReportQuote"/>
      </w:pPr>
      <w:r w:rsidRPr="0042019A">
        <w:t xml:space="preserve">“[There’s a] </w:t>
      </w:r>
      <w:proofErr w:type="spellStart"/>
      <w:r w:rsidRPr="0042019A">
        <w:t>chocolaterie</w:t>
      </w:r>
      <w:proofErr w:type="spellEnd"/>
      <w:r w:rsidRPr="0042019A">
        <w:t xml:space="preserve"> in Bellbrae, [Torquay], the internet is so bad, they can barely run their EFTPOS machine sometimes. And they’ve got a satellite connection…[and] they’re getting 500,000 visitors through a year.” </w:t>
      </w:r>
      <w:r>
        <w:br/>
      </w:r>
      <w:r w:rsidRPr="0042019A">
        <w:rPr>
          <w:i w:val="0"/>
        </w:rPr>
        <w:t>—Local council participant</w:t>
      </w:r>
    </w:p>
    <w:p w14:paraId="66515FDE" w14:textId="21491CD2" w:rsidR="0042019A" w:rsidRPr="0042019A" w:rsidRDefault="0042019A" w:rsidP="0042019A">
      <w:pPr>
        <w:pStyle w:val="PullQuote"/>
        <w:rPr>
          <w:b w:val="0"/>
          <w:i w:val="0"/>
          <w:lang w:val="en-GB"/>
        </w:rPr>
      </w:pPr>
      <w:proofErr w:type="gramStart"/>
      <w:r w:rsidRPr="0042019A">
        <w:rPr>
          <w:lang w:val="en-GB"/>
        </w:rPr>
        <w:lastRenderedPageBreak/>
        <w:t>So</w:t>
      </w:r>
      <w:proofErr w:type="gramEnd"/>
      <w:r w:rsidRPr="0042019A">
        <w:rPr>
          <w:lang w:val="en-GB"/>
        </w:rPr>
        <w:t xml:space="preserve"> you’re dealing with infrastructure that’s designed for 900 people that’s trying to cope with 30,000 on a busy day in summer.”</w:t>
      </w:r>
      <w:r>
        <w:rPr>
          <w:lang w:val="en-GB"/>
        </w:rPr>
        <w:br/>
      </w:r>
      <w:r w:rsidRPr="0042019A">
        <w:rPr>
          <w:b w:val="0"/>
          <w:i w:val="0"/>
          <w:lang w:val="en-GB"/>
        </w:rPr>
        <w:t>—Surf</w:t>
      </w:r>
      <w:r w:rsidRPr="0042019A">
        <w:rPr>
          <w:b w:val="0"/>
          <w:bCs/>
          <w:i w:val="0"/>
          <w:lang w:val="en-GB"/>
        </w:rPr>
        <w:t xml:space="preserve"> Coast Council</w:t>
      </w:r>
      <w:r w:rsidRPr="0042019A">
        <w:rPr>
          <w:b w:val="0"/>
          <w:i w:val="0"/>
          <w:lang w:val="en-GB"/>
        </w:rPr>
        <w:t xml:space="preserve"> Representative</w:t>
      </w:r>
    </w:p>
    <w:p w14:paraId="7820A5C8" w14:textId="58535895" w:rsidR="0042019A" w:rsidRPr="0042019A" w:rsidRDefault="0042019A" w:rsidP="0042019A">
      <w:pPr>
        <w:pStyle w:val="Heading3"/>
      </w:pPr>
      <w:bookmarkStart w:id="35" w:name="_Toc105749620"/>
      <w:r w:rsidRPr="0042019A">
        <w:t>Permanent growth in population and data intensive practices</w:t>
      </w:r>
      <w:bookmarkEnd w:id="35"/>
    </w:p>
    <w:p w14:paraId="5EA54F90" w14:textId="75D4D8D8" w:rsidR="0042019A" w:rsidRPr="0042019A" w:rsidRDefault="0042019A" w:rsidP="0042019A">
      <w:pPr>
        <w:rPr>
          <w:lang w:val="en-GB"/>
        </w:rPr>
      </w:pPr>
      <w:r w:rsidRPr="0042019A">
        <w:rPr>
          <w:lang w:val="en-GB"/>
        </w:rPr>
        <w:t>In other cases, increases in permanent populations working from smaller towns appear to be leading to deteriorating internet speeds. This is a combination of population growth, but also more</w:t>
      </w:r>
      <w:r>
        <w:rPr>
          <w:lang w:val="en-GB"/>
        </w:rPr>
        <w:t xml:space="preserve"> </w:t>
      </w:r>
      <w:r w:rsidRPr="0042019A">
        <w:rPr>
          <w:lang w:val="en-GB"/>
        </w:rPr>
        <w:t xml:space="preserve">data intensive demands of the population, as more people adopt remote work practices. Susan, an owner of several coworking spaces on the NSW south coast, was </w:t>
      </w:r>
      <w:r w:rsidR="00D121B3">
        <w:rPr>
          <w:lang w:val="en-GB"/>
        </w:rPr>
        <w:t xml:space="preserve">highly critical of the quality </w:t>
      </w:r>
      <w:r w:rsidRPr="0042019A">
        <w:rPr>
          <w:lang w:val="en-GB"/>
        </w:rPr>
        <w:t>of digital services at one of her locations. She claimed their connection formerly support</w:t>
      </w:r>
      <w:r>
        <w:rPr>
          <w:lang w:val="en-GB"/>
        </w:rPr>
        <w:t xml:space="preserve">ed 20 people’s data needs on a </w:t>
      </w:r>
      <w:r w:rsidRPr="0042019A">
        <w:rPr>
          <w:lang w:val="en-GB"/>
        </w:rPr>
        <w:t xml:space="preserve">day-to-day basis, but the business now experiences disruptions with as little as eight people connected. Staff are now forced to disconnect from the </w:t>
      </w:r>
      <w:proofErr w:type="spellStart"/>
      <w:r w:rsidRPr="0042019A">
        <w:rPr>
          <w:lang w:val="en-GB"/>
        </w:rPr>
        <w:t>wifi</w:t>
      </w:r>
      <w:proofErr w:type="spellEnd"/>
      <w:r w:rsidRPr="0042019A">
        <w:rPr>
          <w:lang w:val="en-GB"/>
        </w:rPr>
        <w:t xml:space="preserve"> to ensure customer service isn’t as affected. She has lobbied the local MP for better services, emphasising that it was damaging her business’s ability to operate:</w:t>
      </w:r>
    </w:p>
    <w:p w14:paraId="06EA2F8B" w14:textId="77777777" w:rsidR="0042019A" w:rsidRPr="0042019A" w:rsidRDefault="0042019A" w:rsidP="0042019A">
      <w:pPr>
        <w:pStyle w:val="ReportQuote"/>
      </w:pPr>
      <w:r w:rsidRPr="0042019A">
        <w:t xml:space="preserve">“One of the reasons we went to Kiama [is that it was] the first to get connected to the NBN. </w:t>
      </w:r>
      <w:proofErr w:type="gramStart"/>
      <w:r w:rsidRPr="0042019A">
        <w:t>So</w:t>
      </w:r>
      <w:proofErr w:type="gramEnd"/>
      <w:r w:rsidRPr="0042019A">
        <w:t xml:space="preserve"> we have Fibre To The Premise…[but] Berry is a nightmare and getting worse. The increase in the population and COVID - the changing usage of streaming systems…the change in working habits of our members who are now on Zoom so much more. This meant that we used to happily have 20 people in our coworking space…and have no dramas at all. Now, when we get to eight people, </w:t>
      </w:r>
      <w:proofErr w:type="gramStart"/>
      <w:r w:rsidRPr="0042019A">
        <w:t>all of</w:t>
      </w:r>
      <w:proofErr w:type="gramEnd"/>
      <w:r w:rsidRPr="0042019A">
        <w:t xml:space="preserve"> our staff have to log off and use a backup - like a 5G system and stuff like that…I cannot operate a Coworking space in a town without adequate NBN connectivity.”</w:t>
      </w:r>
    </w:p>
    <w:p w14:paraId="612E8E02" w14:textId="77777777" w:rsidR="0042019A" w:rsidRPr="0042019A" w:rsidRDefault="0042019A" w:rsidP="0042019A">
      <w:pPr>
        <w:rPr>
          <w:lang w:val="en-GB"/>
        </w:rPr>
      </w:pPr>
      <w:r w:rsidRPr="0042019A">
        <w:rPr>
          <w:lang w:val="en-GB"/>
        </w:rPr>
        <w:t xml:space="preserve">A major </w:t>
      </w:r>
      <w:proofErr w:type="gramStart"/>
      <w:r w:rsidRPr="0042019A">
        <w:rPr>
          <w:lang w:val="en-GB"/>
        </w:rPr>
        <w:t>issues</w:t>
      </w:r>
      <w:proofErr w:type="gramEnd"/>
      <w:r w:rsidRPr="0042019A">
        <w:rPr>
          <w:lang w:val="en-GB"/>
        </w:rPr>
        <w:t xml:space="preserve"> on this topic is the lack of clarity and escalating price of getting Fibre To The Premise at the problem location: </w:t>
      </w:r>
    </w:p>
    <w:p w14:paraId="520ACA80" w14:textId="35604E89" w:rsidR="0042019A" w:rsidRPr="0042019A" w:rsidRDefault="0042019A" w:rsidP="0042019A">
      <w:pPr>
        <w:pStyle w:val="ReportQuote"/>
      </w:pPr>
      <w:r w:rsidRPr="0042019A">
        <w:t>“[T]o get fibre to the premises, there is like a $30,000 investment, or more than that</w:t>
      </w:r>
      <w:r>
        <w:t xml:space="preserve">… First [the NBN] said between </w:t>
      </w:r>
      <w:r w:rsidRPr="0042019A">
        <w:t>3 and 8 grand… then I went</w:t>
      </w:r>
      <w:r>
        <w:t xml:space="preserve"> </w:t>
      </w:r>
      <w:proofErr w:type="gramStart"/>
      <w:r>
        <w:t>back</w:t>
      </w:r>
      <w:proofErr w:type="gramEnd"/>
      <w:r>
        <w:t xml:space="preserve"> and he said 30, and then </w:t>
      </w:r>
      <w:r w:rsidRPr="0042019A">
        <w:t>I went back and he said, actually they’ve just recently repaved the road, so now that’s li</w:t>
      </w:r>
      <w:r>
        <w:t xml:space="preserve">ke 100 grand or something like </w:t>
      </w:r>
      <w:r w:rsidRPr="0042019A">
        <w:t>that. It is a proper nig</w:t>
      </w:r>
      <w:r>
        <w:t xml:space="preserve">htmare for me, and an enormous </w:t>
      </w:r>
      <w:r w:rsidRPr="0042019A">
        <w:t>factor in where I dec</w:t>
      </w:r>
      <w:r>
        <w:t xml:space="preserve">ide to go…fibre to the premise </w:t>
      </w:r>
      <w:r w:rsidRPr="0042019A">
        <w:t xml:space="preserve">is </w:t>
      </w:r>
      <w:proofErr w:type="gramStart"/>
      <w:r w:rsidRPr="0042019A">
        <w:t>absolutely essential</w:t>
      </w:r>
      <w:proofErr w:type="gramEnd"/>
      <w:r w:rsidRPr="0042019A">
        <w:t>.”</w:t>
      </w:r>
    </w:p>
    <w:p w14:paraId="615752B5" w14:textId="55DA6841" w:rsidR="0042019A" w:rsidRPr="0042019A" w:rsidRDefault="0042019A" w:rsidP="0042019A">
      <w:pPr>
        <w:pStyle w:val="Heading2"/>
      </w:pPr>
      <w:bookmarkStart w:id="36" w:name="_Toc105749621"/>
      <w:r w:rsidRPr="0042019A">
        <w:t>Conclusion: Varied experiences, future challenges</w:t>
      </w:r>
      <w:bookmarkEnd w:id="36"/>
    </w:p>
    <w:p w14:paraId="6E0CE0D0" w14:textId="2F3627DA" w:rsidR="0042019A" w:rsidRPr="0042019A" w:rsidRDefault="0042019A" w:rsidP="0042019A">
      <w:pPr>
        <w:rPr>
          <w:lang w:val="en-GB"/>
        </w:rPr>
      </w:pPr>
      <w:r w:rsidRPr="0042019A">
        <w:rPr>
          <w:lang w:val="en-GB"/>
        </w:rPr>
        <w:t>The overall picture o</w:t>
      </w:r>
      <w:r>
        <w:rPr>
          <w:lang w:val="en-GB"/>
        </w:rPr>
        <w:t xml:space="preserve">f our participant’s experience </w:t>
      </w:r>
      <w:r w:rsidRPr="0042019A">
        <w:rPr>
          <w:lang w:val="en-GB"/>
        </w:rPr>
        <w:t xml:space="preserve">of telecommunications services in regional and remote locations is varied. These differences are related to the general telecommunications infrastructure of the local town or area, including the quality and coverage of the fibre network, and the different classes of NBN services offered to </w:t>
      </w:r>
      <w:proofErr w:type="gramStart"/>
      <w:r w:rsidRPr="0042019A">
        <w:rPr>
          <w:lang w:val="en-GB"/>
        </w:rPr>
        <w:t>local residents</w:t>
      </w:r>
      <w:proofErr w:type="gramEnd"/>
      <w:r w:rsidRPr="0042019A">
        <w:rPr>
          <w:lang w:val="en-GB"/>
        </w:rPr>
        <w:t xml:space="preserve"> and businesses (FTTN, FTTC, FTTP etc). In other </w:t>
      </w:r>
      <w:proofErr w:type="gramStart"/>
      <w:r w:rsidRPr="0042019A">
        <w:rPr>
          <w:lang w:val="en-GB"/>
        </w:rPr>
        <w:t>cases</w:t>
      </w:r>
      <w:proofErr w:type="gramEnd"/>
      <w:r w:rsidRPr="0042019A">
        <w:rPr>
          <w:lang w:val="en-GB"/>
        </w:rPr>
        <w:t xml:space="preserve"> these differences are the product of idiosyncratic features of the property itself, such as distance from the nearest NBN node, poor or shoddy connections to the home, and even local to</w:t>
      </w:r>
      <w:r>
        <w:rPr>
          <w:lang w:val="en-GB"/>
        </w:rPr>
        <w:t xml:space="preserve">pography, rainfall </w:t>
      </w:r>
      <w:r w:rsidRPr="0042019A">
        <w:rPr>
          <w:lang w:val="en-GB"/>
        </w:rPr>
        <w:t>or weather conditions. </w:t>
      </w:r>
    </w:p>
    <w:p w14:paraId="7F197D73" w14:textId="022C0446" w:rsidR="0042019A" w:rsidRPr="0042019A" w:rsidRDefault="0042019A" w:rsidP="0042019A">
      <w:pPr>
        <w:rPr>
          <w:lang w:val="en-GB"/>
        </w:rPr>
      </w:pPr>
      <w:r w:rsidRPr="0042019A">
        <w:rPr>
          <w:lang w:val="en-GB"/>
        </w:rPr>
        <w:t xml:space="preserve">In some </w:t>
      </w:r>
      <w:proofErr w:type="gramStart"/>
      <w:r w:rsidRPr="0042019A">
        <w:rPr>
          <w:lang w:val="en-GB"/>
        </w:rPr>
        <w:t>cases</w:t>
      </w:r>
      <w:proofErr w:type="gramEnd"/>
      <w:r w:rsidRPr="0042019A">
        <w:rPr>
          <w:lang w:val="en-GB"/>
        </w:rPr>
        <w:t xml:space="preserve"> the growth of knowledge workers moving to and working remotely from e-change hotspot towns and coastal areas is putting pressure on existing telecommunications infrastructure, </w:t>
      </w:r>
      <w:r w:rsidRPr="0042019A">
        <w:rPr>
          <w:lang w:val="en-GB"/>
        </w:rPr>
        <w:lastRenderedPageBreak/>
        <w:t>as these increases in demand were not expected or historically planned. This is partly a question of where the population is notably increasing, but also identifying the specific locations tha</w:t>
      </w:r>
      <w:r w:rsidR="00D121B3">
        <w:rPr>
          <w:lang w:val="en-GB"/>
        </w:rPr>
        <w:t xml:space="preserve">t </w:t>
      </w:r>
      <w:r w:rsidRPr="0042019A">
        <w:rPr>
          <w:lang w:val="en-GB"/>
        </w:rPr>
        <w:t>knowledge workers ar</w:t>
      </w:r>
      <w:r>
        <w:rPr>
          <w:lang w:val="en-GB"/>
        </w:rPr>
        <w:t xml:space="preserve">e moving to and demanding more </w:t>
      </w:r>
      <w:r w:rsidRPr="0042019A">
        <w:rPr>
          <w:lang w:val="en-GB"/>
        </w:rPr>
        <w:t>data intensive services. </w:t>
      </w:r>
    </w:p>
    <w:p w14:paraId="63D1F4D3" w14:textId="5EFBBB24" w:rsidR="0042019A" w:rsidRPr="0042019A" w:rsidRDefault="0042019A" w:rsidP="0042019A">
      <w:pPr>
        <w:rPr>
          <w:lang w:val="en-GB"/>
        </w:rPr>
      </w:pPr>
      <w:r w:rsidRPr="0042019A">
        <w:rPr>
          <w:lang w:val="en-GB"/>
        </w:rPr>
        <w:t xml:space="preserve">Many e-changers appeared to tolerate less-than-ideal internet access in regional areas, and largely worked around issues such as slower speeds, intermittent </w:t>
      </w:r>
      <w:proofErr w:type="gramStart"/>
      <w:r w:rsidRPr="0042019A">
        <w:rPr>
          <w:lang w:val="en-GB"/>
        </w:rPr>
        <w:t>dropouts</w:t>
      </w:r>
      <w:proofErr w:type="gramEnd"/>
      <w:r w:rsidRPr="0042019A">
        <w:rPr>
          <w:lang w:val="en-GB"/>
        </w:rPr>
        <w:t xml:space="preserve"> or mobile blackspots. But not adequately addressing these issues will likely strain regional productivity and could exacerbate or even introduce new kinds of social and economic in</w:t>
      </w:r>
      <w:r w:rsidR="00D121B3">
        <w:rPr>
          <w:lang w:val="en-GB"/>
        </w:rPr>
        <w:t xml:space="preserve">equalities. While lower quality </w:t>
      </w:r>
      <w:r w:rsidRPr="0042019A">
        <w:rPr>
          <w:lang w:val="en-GB"/>
        </w:rPr>
        <w:t>telecommunications services might be adequate for general forms of knowledge work, more specialised or data intensive knowledge work may be limited to regional areas with higher quality internet connections. Moreover, other essential services such as health and education, are expected to depend more on digital infrastructures in the future, especially as population growth in regional areas are expected to outpace the tradition</w:t>
      </w:r>
      <w:r>
        <w:rPr>
          <w:lang w:val="en-GB"/>
        </w:rPr>
        <w:t xml:space="preserve">al provision of these services </w:t>
      </w:r>
      <w:r w:rsidRPr="0042019A">
        <w:rPr>
          <w:lang w:val="en-GB"/>
        </w:rPr>
        <w:t>to some areas (Infrastructure Australia, 2021).</w:t>
      </w:r>
    </w:p>
    <w:p w14:paraId="08AA3A8B" w14:textId="47B2FFFB" w:rsidR="0042019A" w:rsidRDefault="0042019A" w:rsidP="0042019A">
      <w:pPr>
        <w:rPr>
          <w:lang w:val="en-GB"/>
        </w:rPr>
      </w:pPr>
      <w:r w:rsidRPr="0042019A">
        <w:rPr>
          <w:lang w:val="en-GB"/>
        </w:rPr>
        <w:t>The notions of an emerging</w:t>
      </w:r>
      <w:r>
        <w:rPr>
          <w:lang w:val="en-GB"/>
        </w:rPr>
        <w:t xml:space="preserve"> network society that harbours </w:t>
      </w:r>
      <w:r w:rsidRPr="0042019A">
        <w:rPr>
          <w:lang w:val="en-GB"/>
        </w:rPr>
        <w:t>new kinds of digital inequalities h</w:t>
      </w:r>
      <w:r>
        <w:rPr>
          <w:lang w:val="en-GB"/>
        </w:rPr>
        <w:t xml:space="preserve">ave been discussed for decades </w:t>
      </w:r>
      <w:r w:rsidRPr="0042019A">
        <w:rPr>
          <w:lang w:val="en-GB"/>
        </w:rPr>
        <w:t xml:space="preserve">(Van </w:t>
      </w:r>
      <w:proofErr w:type="spellStart"/>
      <w:r w:rsidRPr="0042019A">
        <w:rPr>
          <w:lang w:val="en-GB"/>
        </w:rPr>
        <w:t>Djik</w:t>
      </w:r>
      <w:proofErr w:type="spellEnd"/>
      <w:r w:rsidRPr="0042019A">
        <w:rPr>
          <w:lang w:val="en-GB"/>
        </w:rPr>
        <w:t>, 2020), but our findings suggest a new terrain of geographic boundaries that ma</w:t>
      </w:r>
      <w:r>
        <w:rPr>
          <w:lang w:val="en-GB"/>
        </w:rPr>
        <w:t xml:space="preserve">rk access between high quality </w:t>
      </w:r>
      <w:r w:rsidRPr="0042019A">
        <w:rPr>
          <w:lang w:val="en-GB"/>
        </w:rPr>
        <w:t xml:space="preserve">and </w:t>
      </w:r>
      <w:proofErr w:type="gramStart"/>
      <w:r w:rsidRPr="0042019A">
        <w:rPr>
          <w:lang w:val="en-GB"/>
        </w:rPr>
        <w:t>low quality</w:t>
      </w:r>
      <w:proofErr w:type="gramEnd"/>
      <w:r w:rsidRPr="0042019A">
        <w:rPr>
          <w:lang w:val="en-GB"/>
        </w:rPr>
        <w:t xml:space="preserve"> services could be emerging in regional Australia. </w:t>
      </w:r>
    </w:p>
    <w:p w14:paraId="39130BC9" w14:textId="2AB8026D" w:rsidR="0042019A" w:rsidRDefault="0042019A">
      <w:pPr>
        <w:spacing w:after="0" w:line="240" w:lineRule="auto"/>
        <w:rPr>
          <w:lang w:val="en-GB"/>
        </w:rPr>
      </w:pPr>
      <w:r>
        <w:rPr>
          <w:lang w:val="en-GB"/>
        </w:rPr>
        <w:br w:type="page"/>
      </w:r>
    </w:p>
    <w:p w14:paraId="50525D17" w14:textId="77777777" w:rsidR="0042019A" w:rsidRPr="0042019A" w:rsidRDefault="0042019A" w:rsidP="0042019A">
      <w:pPr>
        <w:pStyle w:val="Heading1"/>
        <w:rPr>
          <w:lang w:val="en-GB"/>
        </w:rPr>
      </w:pPr>
      <w:bookmarkStart w:id="37" w:name="_Toc105749622"/>
      <w:r w:rsidRPr="0042019A">
        <w:rPr>
          <w:lang w:val="en-GB"/>
        </w:rPr>
        <w:lastRenderedPageBreak/>
        <w:t>Spaces for working remotely</w:t>
      </w:r>
      <w:bookmarkEnd w:id="37"/>
    </w:p>
    <w:p w14:paraId="02CA1A72" w14:textId="77777777" w:rsidR="0042019A" w:rsidRDefault="0042019A" w:rsidP="0042019A">
      <w:pPr>
        <w:rPr>
          <w:lang w:val="en-GB"/>
        </w:rPr>
      </w:pPr>
      <w:r w:rsidRPr="0042019A">
        <w:rPr>
          <w:lang w:val="en-GB"/>
        </w:rPr>
        <w:t xml:space="preserve">The promise of working from anywhere - anywhere with a reasonable internet connection - is one of the driving assumptions of the e-change lifestyle. However, remote workers don’t merely require access to digital services - they also require productive and comfortable physical environments in which to perform that work. Vast quantities of resourcing </w:t>
      </w:r>
      <w:proofErr w:type="gramStart"/>
      <w:r w:rsidRPr="0042019A">
        <w:rPr>
          <w:lang w:val="en-GB"/>
        </w:rPr>
        <w:t>is</w:t>
      </w:r>
      <w:proofErr w:type="gramEnd"/>
      <w:r w:rsidRPr="0042019A">
        <w:rPr>
          <w:lang w:val="en-GB"/>
        </w:rPr>
        <w:t xml:space="preserve"> spent by industry and other sectors on designing productive environments in city-based offices. As e-changers shift their </w:t>
      </w:r>
      <w:proofErr w:type="gramStart"/>
      <w:r w:rsidRPr="0042019A">
        <w:rPr>
          <w:lang w:val="en-GB"/>
        </w:rPr>
        <w:t>work spaces</w:t>
      </w:r>
      <w:proofErr w:type="gramEnd"/>
      <w:r w:rsidRPr="0042019A">
        <w:rPr>
          <w:lang w:val="en-GB"/>
        </w:rPr>
        <w:t xml:space="preserve"> elsewhere, many of the designed indoor environments that encourage productivity are left behind in the office. What sorts of spaces are e-changers using to perform their work?</w:t>
      </w:r>
    </w:p>
    <w:p w14:paraId="573839AF" w14:textId="77777777" w:rsidR="0042019A" w:rsidRPr="0042019A" w:rsidRDefault="0042019A" w:rsidP="0042019A">
      <w:pPr>
        <w:pStyle w:val="Heading2"/>
      </w:pPr>
      <w:bookmarkStart w:id="38" w:name="_Toc105749623"/>
      <w:r w:rsidRPr="0042019A">
        <w:t>The home as the new office</w:t>
      </w:r>
      <w:bookmarkEnd w:id="38"/>
    </w:p>
    <w:p w14:paraId="2309CF29" w14:textId="1B9F387E" w:rsidR="0042019A" w:rsidRPr="0042019A" w:rsidRDefault="0042019A" w:rsidP="0042019A">
      <w:pPr>
        <w:rPr>
          <w:lang w:val="en-GB"/>
        </w:rPr>
      </w:pPr>
      <w:r w:rsidRPr="0042019A">
        <w:rPr>
          <w:lang w:val="en-GB"/>
        </w:rPr>
        <w:t xml:space="preserve">Historically, domestic spaces have not been designed for the practice of working from home. This is particularly the case in more compact urban living arrangements such as apartments and townhouses, where many people working from home have experienced difficulties </w:t>
      </w:r>
      <w:r>
        <w:rPr>
          <w:lang w:val="en-GB"/>
        </w:rPr>
        <w:t xml:space="preserve">throughout the COVID pandemic. </w:t>
      </w:r>
      <w:r w:rsidRPr="0042019A">
        <w:rPr>
          <w:lang w:val="en-GB"/>
        </w:rPr>
        <w:t>With cramped spaces availa</w:t>
      </w:r>
      <w:r>
        <w:rPr>
          <w:lang w:val="en-GB"/>
        </w:rPr>
        <w:t xml:space="preserve">ble for dedicated remote work, </w:t>
      </w:r>
      <w:r w:rsidRPr="0042019A">
        <w:rPr>
          <w:lang w:val="en-GB"/>
        </w:rPr>
        <w:t>the possibility of acquiring more domestic space to work remotely is an attractive option for e-changers. </w:t>
      </w:r>
    </w:p>
    <w:p w14:paraId="4A5D108A" w14:textId="7E143D65" w:rsidR="0042019A" w:rsidRPr="0042019A" w:rsidRDefault="0042019A" w:rsidP="0042019A">
      <w:pPr>
        <w:rPr>
          <w:lang w:val="en-GB"/>
        </w:rPr>
      </w:pPr>
      <w:r w:rsidRPr="0042019A">
        <w:rPr>
          <w:lang w:val="en-GB"/>
        </w:rPr>
        <w:t xml:space="preserve">Unsurprisingly, most of our household participants had dedicated office spaces in their home to work from on a day-to-day basis. These may have been a converted bedroom or an existing study </w:t>
      </w:r>
      <w:r w:rsidRPr="0042019A">
        <w:rPr>
          <w:lang w:val="en-GB"/>
        </w:rPr>
        <w:br/>
        <w:t>or office space.</w:t>
      </w:r>
      <w:r w:rsidR="008E4C79">
        <w:rPr>
          <w:lang w:val="en-GB"/>
        </w:rPr>
        <w:t xml:space="preserve"> </w:t>
      </w:r>
      <w:r w:rsidRPr="0042019A">
        <w:rPr>
          <w:lang w:val="en-GB"/>
        </w:rPr>
        <w:t>The comparatively more affordable housing prices in regional areas had allowed many participants to purchase or rent a free-standing house that had space for a dedicated home office. </w:t>
      </w:r>
    </w:p>
    <w:p w14:paraId="6F506442" w14:textId="77777777" w:rsidR="0042019A" w:rsidRPr="0042019A" w:rsidRDefault="0042019A" w:rsidP="0042019A">
      <w:pPr>
        <w:rPr>
          <w:lang w:val="en-GB"/>
        </w:rPr>
      </w:pPr>
      <w:r w:rsidRPr="0042019A">
        <w:rPr>
          <w:lang w:val="en-GB"/>
        </w:rPr>
        <w:t>E-changers working from home were typically working with desktop monitors, often connected to laptops. This allowed them to take their device with them when they went into the office, and to potentially work while commuting on the journey to and from the city. Participants’ workspaces tended to be well lit with natural light, and most felt they were comfortable working in their space.</w:t>
      </w:r>
    </w:p>
    <w:p w14:paraId="7A2327EB" w14:textId="5619D1FA" w:rsidR="0042019A" w:rsidRPr="0042019A" w:rsidRDefault="0042019A" w:rsidP="0042019A">
      <w:pPr>
        <w:rPr>
          <w:lang w:val="en-GB"/>
        </w:rPr>
      </w:pPr>
      <w:r w:rsidRPr="0042019A">
        <w:rPr>
          <w:lang w:val="en-GB"/>
        </w:rPr>
        <w:t>Some participants noted that w</w:t>
      </w:r>
      <w:r>
        <w:rPr>
          <w:lang w:val="en-GB"/>
        </w:rPr>
        <w:t xml:space="preserve">orking from home required them </w:t>
      </w:r>
      <w:r w:rsidRPr="0042019A">
        <w:rPr>
          <w:lang w:val="en-GB"/>
        </w:rPr>
        <w:t>to consider their thermal comfort more-so than when they were in the office. This was particularly the case for areas with highly variable weather and temperature conditions. For instance, e-changers moving to the Blue Mountain</w:t>
      </w:r>
      <w:r w:rsidR="00B0795A">
        <w:rPr>
          <w:lang w:val="en-GB"/>
        </w:rPr>
        <w:t>s</w:t>
      </w:r>
      <w:r w:rsidRPr="0042019A">
        <w:rPr>
          <w:lang w:val="en-GB"/>
        </w:rPr>
        <w:t xml:space="preserve"> in NSW or around Castlemaine commented that their house was often cold, requiring them to heat it to a comfortable </w:t>
      </w:r>
      <w:r>
        <w:rPr>
          <w:lang w:val="en-GB"/>
        </w:rPr>
        <w:t xml:space="preserve">temperature throughout the day </w:t>
      </w:r>
      <w:r w:rsidRPr="0042019A">
        <w:rPr>
          <w:lang w:val="en-GB"/>
        </w:rPr>
        <w:t>to allow them to work - with an associated rise in their home energy bills.</w:t>
      </w:r>
    </w:p>
    <w:p w14:paraId="4E70CC9C" w14:textId="43E29525" w:rsidR="0042019A" w:rsidRPr="0042019A" w:rsidRDefault="0042019A" w:rsidP="0042019A">
      <w:pPr>
        <w:rPr>
          <w:lang w:val="en-GB"/>
        </w:rPr>
      </w:pPr>
      <w:r w:rsidRPr="0042019A">
        <w:rPr>
          <w:lang w:val="en-GB"/>
        </w:rPr>
        <w:t>Some e-changers felt that it was important to have a workspace that was separate from the house</w:t>
      </w:r>
      <w:r>
        <w:rPr>
          <w:lang w:val="en-GB"/>
        </w:rPr>
        <w:t xml:space="preserve">. Peter, for example, had made </w:t>
      </w:r>
      <w:r w:rsidRPr="0042019A">
        <w:rPr>
          <w:lang w:val="en-GB"/>
        </w:rPr>
        <w:t>a conscious decision to convert a shed on his farm in Castlemaine into a dedicated office space external to the house. He realised early on that working inside the home with his partner present would create difficulties, since she would be concerned about disturbing him while on video calls, and he may get distracted by her activities during the day. He also felt tha</w:t>
      </w:r>
      <w:r>
        <w:rPr>
          <w:lang w:val="en-GB"/>
        </w:rPr>
        <w:t xml:space="preserve">t the physical separation </w:t>
      </w:r>
      <w:r w:rsidRPr="0042019A">
        <w:rPr>
          <w:lang w:val="en-GB"/>
        </w:rPr>
        <w:t>of the workspace helped him get into the mindset for work:</w:t>
      </w:r>
    </w:p>
    <w:p w14:paraId="586666D8" w14:textId="68D50A8C" w:rsidR="0042019A" w:rsidRPr="0042019A" w:rsidRDefault="0042019A" w:rsidP="0042019A">
      <w:pPr>
        <w:pStyle w:val="ReportQuote"/>
      </w:pPr>
      <w:r w:rsidRPr="0042019A">
        <w:t>“...part of it is also that mind shift. You know, you’ve left the house and you’re at work no</w:t>
      </w:r>
      <w:r>
        <w:t xml:space="preserve">w. You’ve shut the door to the </w:t>
      </w:r>
      <w:r w:rsidRPr="0042019A">
        <w:t>shed and you’re at work.”</w:t>
      </w:r>
    </w:p>
    <w:p w14:paraId="6B845511" w14:textId="77777777" w:rsidR="0042019A" w:rsidRPr="0042019A" w:rsidRDefault="0042019A" w:rsidP="0042019A">
      <w:pPr>
        <w:pStyle w:val="Heading2"/>
      </w:pPr>
      <w:bookmarkStart w:id="39" w:name="_Toc105749624"/>
      <w:r w:rsidRPr="0042019A">
        <w:lastRenderedPageBreak/>
        <w:t>Libraries as remote working spaces</w:t>
      </w:r>
      <w:bookmarkEnd w:id="39"/>
    </w:p>
    <w:p w14:paraId="4EC05CE5" w14:textId="77777777" w:rsidR="0042019A" w:rsidRPr="0042019A" w:rsidRDefault="0042019A" w:rsidP="0042019A">
      <w:pPr>
        <w:rPr>
          <w:lang w:val="en-GB"/>
        </w:rPr>
      </w:pPr>
      <w:r w:rsidRPr="0042019A">
        <w:rPr>
          <w:lang w:val="en-GB"/>
        </w:rPr>
        <w:t xml:space="preserve">While </w:t>
      </w:r>
      <w:proofErr w:type="gramStart"/>
      <w:r w:rsidRPr="0042019A">
        <w:rPr>
          <w:lang w:val="en-GB"/>
        </w:rPr>
        <w:t>the majority of</w:t>
      </w:r>
      <w:proofErr w:type="gramEnd"/>
      <w:r w:rsidRPr="0042019A">
        <w:rPr>
          <w:lang w:val="en-GB"/>
        </w:rPr>
        <w:t xml:space="preserve"> our participants were working from home, others were making use of local spaces to perform their work.</w:t>
      </w:r>
    </w:p>
    <w:p w14:paraId="5BD1BFD0" w14:textId="1AE601A9" w:rsidR="0042019A" w:rsidRPr="0042019A" w:rsidRDefault="0042019A" w:rsidP="0042019A">
      <w:pPr>
        <w:rPr>
          <w:lang w:val="en-GB"/>
        </w:rPr>
      </w:pPr>
      <w:r w:rsidRPr="0042019A">
        <w:rPr>
          <w:lang w:val="en-GB"/>
        </w:rPr>
        <w:t xml:space="preserve">Audrey lived in </w:t>
      </w:r>
      <w:r w:rsidR="00873B17" w:rsidRPr="0042019A">
        <w:rPr>
          <w:lang w:val="en-GB"/>
        </w:rPr>
        <w:t>Rockhampton and</w:t>
      </w:r>
      <w:r w:rsidRPr="0042019A">
        <w:rPr>
          <w:lang w:val="en-GB"/>
        </w:rPr>
        <w:t xml:space="preserve"> worked from the local library on her laptop on most days. She did this for a range of reasons. Her home did not have air conditioning, and so was not suitably comfortable for working throughout the days in summer - although winter was manageable. However, Audrey also felt it was beneficial to work away from home because she didn’t have easy access to her fridge, which she said was “a big issue when I was at home”. Working at the library provided her with a clean environment, and her lunch break was to go for a swim at the local pool. At the time we spoke she did not have broadband internet access at her home either, as it was under renovation. While she intended to work from home in the long term, she enjoyed the experience of working from the library. </w:t>
      </w:r>
      <w:proofErr w:type="spellStart"/>
      <w:r w:rsidRPr="0042019A">
        <w:rPr>
          <w:lang w:val="en-GB"/>
        </w:rPr>
        <w:t>Wifi</w:t>
      </w:r>
      <w:proofErr w:type="spellEnd"/>
      <w:r w:rsidRPr="0042019A">
        <w:rPr>
          <w:lang w:val="en-GB"/>
        </w:rPr>
        <w:t xml:space="preserve"> access was “good</w:t>
      </w:r>
      <w:proofErr w:type="gramStart"/>
      <w:r w:rsidRPr="0042019A">
        <w:rPr>
          <w:lang w:val="en-GB"/>
        </w:rPr>
        <w:t>”, and</w:t>
      </w:r>
      <w:proofErr w:type="gramEnd"/>
      <w:r w:rsidRPr="0042019A">
        <w:rPr>
          <w:lang w:val="en-GB"/>
        </w:rPr>
        <w:t xml:space="preserve"> allowed her to conduct her Spanish classes over Zoom without any significant problems.</w:t>
      </w:r>
    </w:p>
    <w:p w14:paraId="18B8767E" w14:textId="3E4CEC29" w:rsidR="0042019A" w:rsidRPr="0042019A" w:rsidRDefault="0042019A" w:rsidP="0042019A">
      <w:pPr>
        <w:rPr>
          <w:lang w:val="en-GB"/>
        </w:rPr>
      </w:pPr>
      <w:r w:rsidRPr="0042019A">
        <w:rPr>
          <w:lang w:val="en-GB"/>
        </w:rPr>
        <w:t xml:space="preserve">Public patronage of physical libraries has declined over recent decades </w:t>
      </w:r>
      <w:proofErr w:type="gramStart"/>
      <w:r w:rsidRPr="0042019A">
        <w:rPr>
          <w:lang w:val="en-GB"/>
        </w:rPr>
        <w:t>as a result of</w:t>
      </w:r>
      <w:proofErr w:type="gramEnd"/>
      <w:r w:rsidRPr="0042019A">
        <w:rPr>
          <w:lang w:val="en-GB"/>
        </w:rPr>
        <w:t xml:space="preserve"> the digitisation of books, media, and other resources. Libraries are primarily designed for short term visitation - book borrowing and quiet reading - but less often designed for extended periods of remote work. From a local government governance perspective, there is an opportunity for regional public libraries to provide productive working environments for remote workers who require spaces outside the home. Given their central location in most regional communities, generally </w:t>
      </w:r>
      <w:proofErr w:type="spellStart"/>
      <w:proofErr w:type="gramStart"/>
      <w:r w:rsidRPr="0042019A">
        <w:rPr>
          <w:lang w:val="en-GB"/>
        </w:rPr>
        <w:t>under utilised</w:t>
      </w:r>
      <w:proofErr w:type="spellEnd"/>
      <w:proofErr w:type="gramEnd"/>
      <w:r w:rsidRPr="0042019A">
        <w:rPr>
          <w:lang w:val="en-GB"/>
        </w:rPr>
        <w:t xml:space="preserve"> space, and established data c</w:t>
      </w:r>
      <w:r>
        <w:rPr>
          <w:lang w:val="en-GB"/>
        </w:rPr>
        <w:t xml:space="preserve">onnections, libraries could be </w:t>
      </w:r>
      <w:r w:rsidRPr="0042019A">
        <w:rPr>
          <w:lang w:val="en-GB"/>
        </w:rPr>
        <w:t>re-oriented toward providin</w:t>
      </w:r>
      <w:r>
        <w:rPr>
          <w:lang w:val="en-GB"/>
        </w:rPr>
        <w:t xml:space="preserve">g dedicated remote work spaces </w:t>
      </w:r>
      <w:r w:rsidRPr="0042019A">
        <w:rPr>
          <w:lang w:val="en-GB"/>
        </w:rPr>
        <w:t>to those living locally.</w:t>
      </w:r>
    </w:p>
    <w:p w14:paraId="77A670C6" w14:textId="77777777" w:rsidR="0042019A" w:rsidRPr="0042019A" w:rsidRDefault="0042019A" w:rsidP="0042019A">
      <w:pPr>
        <w:pStyle w:val="Heading2"/>
      </w:pPr>
      <w:bookmarkStart w:id="40" w:name="_Toc105749625"/>
      <w:r w:rsidRPr="0042019A">
        <w:t>Co-working spaces</w:t>
      </w:r>
      <w:bookmarkEnd w:id="40"/>
    </w:p>
    <w:p w14:paraId="47415431" w14:textId="77777777" w:rsidR="0042019A" w:rsidRDefault="0042019A" w:rsidP="0042019A">
      <w:pPr>
        <w:rPr>
          <w:lang w:val="en-GB"/>
        </w:rPr>
      </w:pPr>
      <w:r w:rsidRPr="0042019A">
        <w:rPr>
          <w:lang w:val="en-GB"/>
        </w:rPr>
        <w:t>Co-working spaces are another option for e-changers working remotely. Tristan, a household participant from Castlemaine, had spent several years working in the local co-working space, which was housed in the local disused hospital. This gave him a space to work outside of the home while he completed his PhD on weekends. He describes the space as ‘grungy</w:t>
      </w:r>
      <w:proofErr w:type="gramStart"/>
      <w:r w:rsidRPr="0042019A">
        <w:rPr>
          <w:lang w:val="en-GB"/>
        </w:rPr>
        <w:t>’, but</w:t>
      </w:r>
      <w:proofErr w:type="gramEnd"/>
      <w:r w:rsidRPr="0042019A">
        <w:rPr>
          <w:lang w:val="en-GB"/>
        </w:rPr>
        <w:t xml:space="preserve"> had a vibrant culture of creatives and other people working remotely out of the space, which he valued as part of his work environment and community. </w:t>
      </w:r>
    </w:p>
    <w:p w14:paraId="04662B68" w14:textId="77777777" w:rsidR="0042019A" w:rsidRPr="0042019A" w:rsidRDefault="0042019A" w:rsidP="0042019A">
      <w:pPr>
        <w:rPr>
          <w:lang w:val="en-GB"/>
        </w:rPr>
      </w:pPr>
      <w:r w:rsidRPr="0042019A">
        <w:rPr>
          <w:lang w:val="en-GB"/>
        </w:rPr>
        <w:t>It also gave him access to higher quality internet connection throughout the mid 2010’s, as the hospital had a direct copper line to the exchange. The cost was also manageable for him, especially when compared to other dedicated commercial co-working spaces that were operating in Castlemaine.</w:t>
      </w:r>
    </w:p>
    <w:p w14:paraId="5E9BE6D5" w14:textId="6B29E030" w:rsidR="0042019A" w:rsidRPr="0042019A" w:rsidRDefault="0042019A" w:rsidP="0042019A">
      <w:pPr>
        <w:rPr>
          <w:lang w:val="en-GB"/>
        </w:rPr>
      </w:pPr>
      <w:r w:rsidRPr="0042019A">
        <w:rPr>
          <w:lang w:val="en-GB"/>
        </w:rPr>
        <w:t>Traditionally a city-based phenomenon, commercial co-working spaces are increasingly emerging in coastal and regional areas. This reflects the ability of people</w:t>
      </w:r>
      <w:r>
        <w:rPr>
          <w:lang w:val="en-GB"/>
        </w:rPr>
        <w:t xml:space="preserve"> to work remotely using digital </w:t>
      </w:r>
      <w:r w:rsidRPr="0042019A">
        <w:rPr>
          <w:lang w:val="en-GB"/>
        </w:rPr>
        <w:t>technologies, without needing to</w:t>
      </w:r>
      <w:r>
        <w:rPr>
          <w:lang w:val="en-GB"/>
        </w:rPr>
        <w:t xml:space="preserve"> attend their </w:t>
      </w:r>
      <w:r w:rsidR="00873B17">
        <w:rPr>
          <w:lang w:val="en-GB"/>
        </w:rPr>
        <w:t>employer’s</w:t>
      </w:r>
      <w:r>
        <w:rPr>
          <w:lang w:val="en-GB"/>
        </w:rPr>
        <w:t xml:space="preserve"> office </w:t>
      </w:r>
      <w:proofErr w:type="gramStart"/>
      <w:r w:rsidRPr="0042019A">
        <w:rPr>
          <w:lang w:val="en-GB"/>
        </w:rPr>
        <w:t>on a daily basis</w:t>
      </w:r>
      <w:proofErr w:type="gramEnd"/>
      <w:r w:rsidRPr="0042019A">
        <w:rPr>
          <w:lang w:val="en-GB"/>
        </w:rPr>
        <w:t>.</w:t>
      </w:r>
    </w:p>
    <w:p w14:paraId="1DF3601C" w14:textId="22FB0680" w:rsidR="0042019A" w:rsidRDefault="0042019A" w:rsidP="0042019A">
      <w:pPr>
        <w:rPr>
          <w:lang w:val="en-GB"/>
        </w:rPr>
      </w:pPr>
      <w:r w:rsidRPr="0042019A">
        <w:rPr>
          <w:lang w:val="en-GB"/>
        </w:rPr>
        <w:t>Susan, who manages severa</w:t>
      </w:r>
      <w:r>
        <w:rPr>
          <w:lang w:val="en-GB"/>
        </w:rPr>
        <w:t xml:space="preserve">l commercial co-working spaces </w:t>
      </w:r>
      <w:r w:rsidRPr="0042019A">
        <w:rPr>
          <w:lang w:val="en-GB"/>
        </w:rPr>
        <w:t>on the NSW coast, said that co</w:t>
      </w:r>
      <w:r>
        <w:rPr>
          <w:lang w:val="en-GB"/>
        </w:rPr>
        <w:t xml:space="preserve">-working spaces were important </w:t>
      </w:r>
      <w:r w:rsidRPr="0042019A">
        <w:rPr>
          <w:lang w:val="en-GB"/>
        </w:rPr>
        <w:t>for people experiencing isolation working from home, and who wanted to remain productive t</w:t>
      </w:r>
      <w:r>
        <w:rPr>
          <w:lang w:val="en-GB"/>
        </w:rPr>
        <w:t xml:space="preserve">hrough their workday. Prior to </w:t>
      </w:r>
      <w:r w:rsidRPr="0042019A">
        <w:rPr>
          <w:lang w:val="en-GB"/>
        </w:rPr>
        <w:t>COVID, a significant number of the space’s clients were young mothers returning to the wo</w:t>
      </w:r>
      <w:r>
        <w:rPr>
          <w:lang w:val="en-GB"/>
        </w:rPr>
        <w:t xml:space="preserve">rkforce with online businesses </w:t>
      </w:r>
      <w:r w:rsidRPr="0042019A">
        <w:rPr>
          <w:lang w:val="en-GB"/>
        </w:rPr>
        <w:t>or working part time remotely.</w:t>
      </w:r>
    </w:p>
    <w:p w14:paraId="7AB5B763" w14:textId="11BF03E2" w:rsidR="0042019A" w:rsidRPr="0042019A" w:rsidRDefault="0042019A" w:rsidP="0042019A">
      <w:pPr>
        <w:rPr>
          <w:lang w:val="en-GB"/>
        </w:rPr>
      </w:pPr>
      <w:r w:rsidRPr="0042019A">
        <w:rPr>
          <w:lang w:val="en-GB"/>
        </w:rPr>
        <w:lastRenderedPageBreak/>
        <w:t>She also observed that, sinc</w:t>
      </w:r>
      <w:r>
        <w:rPr>
          <w:lang w:val="en-GB"/>
        </w:rPr>
        <w:t xml:space="preserve">e COVID, there was an increase </w:t>
      </w:r>
      <w:r w:rsidRPr="0042019A">
        <w:rPr>
          <w:lang w:val="en-GB"/>
        </w:rPr>
        <w:t>in salaried employees using the space whose employers were funding their coworking membership. This reflects the growing acceptance of remote work throughout the economy, and the benefits it can provide for growing workforce participation outside the city. </w:t>
      </w:r>
    </w:p>
    <w:p w14:paraId="28495C1C" w14:textId="1681BEE8" w:rsidR="0042019A" w:rsidRDefault="0042019A" w:rsidP="0042019A">
      <w:pPr>
        <w:rPr>
          <w:lang w:val="en-GB"/>
        </w:rPr>
      </w:pPr>
      <w:r w:rsidRPr="0042019A">
        <w:rPr>
          <w:lang w:val="en-GB"/>
        </w:rPr>
        <w:t>However, Susan also argued that not all regional &amp; coastal locations are able to support a co-working space business. In her observations about regional and coastal towns that could support co-working spaces, she described a series of factors that were indicative of a population of remo</w:t>
      </w:r>
      <w:r>
        <w:rPr>
          <w:lang w:val="en-GB"/>
        </w:rPr>
        <w:t xml:space="preserve">te workers living locally that </w:t>
      </w:r>
      <w:r w:rsidRPr="0042019A">
        <w:rPr>
          <w:lang w:val="en-GB"/>
        </w:rPr>
        <w:t>might make use of such a space:</w:t>
      </w:r>
    </w:p>
    <w:p w14:paraId="71ADDDF1" w14:textId="3A18D1D1" w:rsidR="0042019A" w:rsidRDefault="0042019A" w:rsidP="0042019A">
      <w:pPr>
        <w:pStyle w:val="PullQuote"/>
        <w:rPr>
          <w:b w:val="0"/>
          <w:i w:val="0"/>
          <w:lang w:val="en-GB"/>
        </w:rPr>
      </w:pPr>
      <w:r w:rsidRPr="0042019A">
        <w:rPr>
          <w:lang w:val="en-GB"/>
        </w:rPr>
        <w:t xml:space="preserve">...when the average property price hits $900,000. And you </w:t>
      </w:r>
      <w:r>
        <w:rPr>
          <w:lang w:val="en-GB"/>
        </w:rPr>
        <w:br/>
      </w:r>
      <w:r w:rsidRPr="0042019A">
        <w:rPr>
          <w:lang w:val="en-GB"/>
        </w:rPr>
        <w:t xml:space="preserve">don’t have 30% of the population that are over 60. And you </w:t>
      </w:r>
      <w:r>
        <w:rPr>
          <w:lang w:val="en-GB"/>
        </w:rPr>
        <w:br/>
      </w:r>
      <w:r w:rsidRPr="0042019A">
        <w:rPr>
          <w:lang w:val="en-GB"/>
        </w:rPr>
        <w:t xml:space="preserve">have a net influx of people… that’s when you open a </w:t>
      </w:r>
      <w:r>
        <w:rPr>
          <w:lang w:val="en-GB"/>
        </w:rPr>
        <w:br/>
      </w:r>
      <w:r w:rsidRPr="0042019A">
        <w:rPr>
          <w:lang w:val="en-GB"/>
        </w:rPr>
        <w:t xml:space="preserve">Harris Farm [supermarket]. And so that’s exactly </w:t>
      </w:r>
      <w:r>
        <w:rPr>
          <w:lang w:val="en-GB"/>
        </w:rPr>
        <w:br/>
      </w:r>
      <w:r w:rsidRPr="0042019A">
        <w:rPr>
          <w:lang w:val="en-GB"/>
        </w:rPr>
        <w:t>where you open a [coworking space] too.” </w:t>
      </w:r>
      <w:r>
        <w:rPr>
          <w:lang w:val="en-GB"/>
        </w:rPr>
        <w:br/>
      </w:r>
      <w:r w:rsidRPr="0042019A">
        <w:rPr>
          <w:b w:val="0"/>
          <w:i w:val="0"/>
          <w:lang w:val="en-GB"/>
        </w:rPr>
        <w:t>—Susan, Co-working space owner</w:t>
      </w:r>
    </w:p>
    <w:p w14:paraId="35533F1F" w14:textId="77777777" w:rsidR="0042019A" w:rsidRPr="0042019A" w:rsidRDefault="0042019A" w:rsidP="0042019A">
      <w:pPr>
        <w:rPr>
          <w:lang w:val="en-GB"/>
        </w:rPr>
      </w:pPr>
      <w:r w:rsidRPr="0042019A">
        <w:rPr>
          <w:lang w:val="en-GB"/>
        </w:rPr>
        <w:t>While working in public office-like space</w:t>
      </w:r>
      <w:r>
        <w:rPr>
          <w:lang w:val="en-GB"/>
        </w:rPr>
        <w:t xml:space="preserve">s was clearly a benefit </w:t>
      </w:r>
      <w:r w:rsidRPr="0042019A">
        <w:rPr>
          <w:lang w:val="en-GB"/>
        </w:rPr>
        <w:t xml:space="preserve">to some e-changers, many of our participants were generally content with working from </w:t>
      </w:r>
      <w:r>
        <w:rPr>
          <w:lang w:val="en-GB"/>
        </w:rPr>
        <w:t xml:space="preserve">home. Some said they might use </w:t>
      </w:r>
      <w:r w:rsidRPr="0042019A">
        <w:rPr>
          <w:lang w:val="en-GB"/>
        </w:rPr>
        <w:t xml:space="preserve">a local coworking space if the opportunity arose, but they were not overly certain they </w:t>
      </w:r>
      <w:proofErr w:type="gramStart"/>
      <w:r w:rsidRPr="0042019A">
        <w:rPr>
          <w:lang w:val="en-GB"/>
        </w:rPr>
        <w:t>actually would</w:t>
      </w:r>
      <w:proofErr w:type="gramEnd"/>
      <w:r w:rsidRPr="0042019A">
        <w:rPr>
          <w:lang w:val="en-GB"/>
        </w:rPr>
        <w:t xml:space="preserve">. Still others said they weren’t comfortable working in these shared spaces due to the nature </w:t>
      </w:r>
      <w:r w:rsidRPr="0042019A">
        <w:rPr>
          <w:lang w:val="en-GB"/>
        </w:rPr>
        <w:br/>
        <w:t>of their work. Yannick, for instance, did not feel he would consider working in a local co-working space because his role in the public service frequently required him to review politically sensitive material that was not intended for public consumption. While his organisation did not have any specific policies that would prevent him from doing so, he felt that working in an environment with other strangers potentially looking at his screen was not appropriate for someone in his position. Privacy then, is likely to remain a concern for those working remotely outside of the home.</w:t>
      </w:r>
    </w:p>
    <w:p w14:paraId="55A963D3" w14:textId="77777777" w:rsidR="0042019A" w:rsidRPr="0042019A" w:rsidRDefault="0042019A" w:rsidP="0042019A">
      <w:pPr>
        <w:pStyle w:val="Heading2"/>
      </w:pPr>
      <w:bookmarkStart w:id="41" w:name="_Toc105749626"/>
      <w:r w:rsidRPr="0042019A">
        <w:t>Working remotely off the grid</w:t>
      </w:r>
      <w:bookmarkEnd w:id="41"/>
    </w:p>
    <w:p w14:paraId="5E676E24" w14:textId="5CE90468" w:rsidR="0042019A" w:rsidRPr="0042019A" w:rsidRDefault="0042019A" w:rsidP="0042019A">
      <w:pPr>
        <w:rPr>
          <w:lang w:val="en-GB"/>
        </w:rPr>
      </w:pPr>
      <w:r w:rsidRPr="0042019A">
        <w:rPr>
          <w:lang w:val="en-GB"/>
        </w:rPr>
        <w:t xml:space="preserve">Digitally enabled remote work offers the potential for some people to not just live away from the city, but an entirely off grid existence. One of our participants Elaine has moved onto a property near a small village about 30 </w:t>
      </w:r>
      <w:proofErr w:type="spellStart"/>
      <w:r w:rsidRPr="0042019A">
        <w:rPr>
          <w:lang w:val="en-GB"/>
        </w:rPr>
        <w:t>minutes drive</w:t>
      </w:r>
      <w:proofErr w:type="spellEnd"/>
      <w:r w:rsidRPr="0042019A">
        <w:rPr>
          <w:lang w:val="en-GB"/>
        </w:rPr>
        <w:t xml:space="preserve"> from Bathurst, NSW. The property has no connection to the electricity grid, no piped water, and no fibre or copper connection for communication. Despite this, she has worked remotely as a web designer throughout 2021 with her partner whilst living in a cara</w:t>
      </w:r>
      <w:r>
        <w:rPr>
          <w:lang w:val="en-GB"/>
        </w:rPr>
        <w:t xml:space="preserve">van, with the </w:t>
      </w:r>
      <w:proofErr w:type="gramStart"/>
      <w:r>
        <w:rPr>
          <w:lang w:val="en-GB"/>
        </w:rPr>
        <w:t>longer term</w:t>
      </w:r>
      <w:proofErr w:type="gramEnd"/>
      <w:r>
        <w:rPr>
          <w:lang w:val="en-GB"/>
        </w:rPr>
        <w:t xml:space="preserve"> goal </w:t>
      </w:r>
      <w:r w:rsidRPr="0042019A">
        <w:rPr>
          <w:lang w:val="en-GB"/>
        </w:rPr>
        <w:t>of building a house on the property. Elaine uses mobile data services for her work, charged by solar panels on the roof of the caravan, with a battery and gene</w:t>
      </w:r>
      <w:r>
        <w:rPr>
          <w:lang w:val="en-GB"/>
        </w:rPr>
        <w:t xml:space="preserve">rator providing energy storage </w:t>
      </w:r>
      <w:r w:rsidRPr="0042019A">
        <w:rPr>
          <w:lang w:val="en-GB"/>
        </w:rPr>
        <w:t>and backup power.</w:t>
      </w:r>
    </w:p>
    <w:p w14:paraId="40F948C6" w14:textId="725AF3E1" w:rsidR="0042019A" w:rsidRDefault="0042019A" w:rsidP="0042019A">
      <w:pPr>
        <w:rPr>
          <w:lang w:val="en-GB"/>
        </w:rPr>
      </w:pPr>
      <w:r w:rsidRPr="0042019A">
        <w:rPr>
          <w:lang w:val="en-GB"/>
        </w:rPr>
        <w:t xml:space="preserve">Elaine works primarily from a laptop inside the caravan, along with her smartphone and tablet, as shown in Figure 1. She also has a larger iMac desktop computer on site, but this tends to draw too much power from the solar panels and so has used it less frequently. We spoke to Kate over Microsoft Teams, her on-site data connection from her caravan was </w:t>
      </w:r>
      <w:proofErr w:type="gramStart"/>
      <w:r w:rsidRPr="0042019A">
        <w:rPr>
          <w:lang w:val="en-GB"/>
        </w:rPr>
        <w:t>similar to</w:t>
      </w:r>
      <w:proofErr w:type="gramEnd"/>
      <w:r w:rsidRPr="0042019A">
        <w:rPr>
          <w:lang w:val="en-GB"/>
        </w:rPr>
        <w:t xml:space="preserve"> other participants we interviewed who were using fibre connections.</w:t>
      </w:r>
    </w:p>
    <w:p w14:paraId="3DF844AE" w14:textId="71601BD7" w:rsidR="008C6A70" w:rsidRDefault="008C6A70" w:rsidP="0042019A">
      <w:pPr>
        <w:rPr>
          <w:lang w:val="en-GB"/>
        </w:rPr>
      </w:pPr>
      <w:r>
        <w:rPr>
          <w:noProof/>
          <w:lang w:val="en-GB" w:eastAsia="en-GB"/>
        </w:rPr>
        <w:lastRenderedPageBreak/>
        <w:drawing>
          <wp:inline distT="0" distB="0" distL="0" distR="0" wp14:anchorId="0F18ED9C" wp14:editId="4F617EA0">
            <wp:extent cx="5731510" cy="2771140"/>
            <wp:effectExtent l="0" t="0" r="8890" b="0"/>
            <wp:docPr id="8" name="Picture 8" descr="An image of a computer set-up in an caravan and a diagram that illustrates the set-up. The set-up includes a Mac monitor, a Macbook pro, iPad Pro, phone charger and Powerbar." title="Figure 1: Elaine’s off grid remote work office her caravan&#10;Figure 1: Elaine’s off grid remote work office her carava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mputure setup.png"/>
                    <pic:cNvPicPr/>
                  </pic:nvPicPr>
                  <pic:blipFill>
                    <a:blip r:embed="rId23">
                      <a:extLst>
                        <a:ext uri="{28A0092B-C50C-407E-A947-70E740481C1C}">
                          <a14:useLocalDpi xmlns:a14="http://schemas.microsoft.com/office/drawing/2010/main" val="0"/>
                        </a:ext>
                      </a:extLst>
                    </a:blip>
                    <a:stretch>
                      <a:fillRect/>
                    </a:stretch>
                  </pic:blipFill>
                  <pic:spPr>
                    <a:xfrm>
                      <a:off x="0" y="0"/>
                      <a:ext cx="5731510" cy="2771140"/>
                    </a:xfrm>
                    <a:prstGeom prst="rect">
                      <a:avLst/>
                    </a:prstGeom>
                  </pic:spPr>
                </pic:pic>
              </a:graphicData>
            </a:graphic>
          </wp:inline>
        </w:drawing>
      </w:r>
    </w:p>
    <w:p w14:paraId="3E94183C" w14:textId="3F9EE263" w:rsidR="008C6A70" w:rsidRDefault="008C6A70" w:rsidP="008C6A70">
      <w:pPr>
        <w:pStyle w:val="Caption"/>
      </w:pPr>
      <w:bookmarkStart w:id="42" w:name="_Toc103433949"/>
      <w:r>
        <w:t xml:space="preserve">Figure </w:t>
      </w:r>
      <w:r>
        <w:fldChar w:fldCharType="begin"/>
      </w:r>
      <w:r>
        <w:instrText xml:space="preserve"> SEQ Figure \* ARABIC </w:instrText>
      </w:r>
      <w:r>
        <w:fldChar w:fldCharType="separate"/>
      </w:r>
      <w:r w:rsidR="00087E5C">
        <w:rPr>
          <w:noProof/>
        </w:rPr>
        <w:t>1</w:t>
      </w:r>
      <w:r>
        <w:fldChar w:fldCharType="end"/>
      </w:r>
      <w:r>
        <w:t xml:space="preserve">: </w:t>
      </w:r>
      <w:r w:rsidRPr="00D319F2">
        <w:t>Elaine’s off grid remote work office her caravan</w:t>
      </w:r>
      <w:bookmarkEnd w:id="42"/>
    </w:p>
    <w:p w14:paraId="67DCC4A3" w14:textId="4F77B8D0" w:rsidR="008C6A70" w:rsidRPr="008C6A70" w:rsidRDefault="008C6A70" w:rsidP="008C6A70">
      <w:pPr>
        <w:rPr>
          <w:lang w:val="en-GB" w:eastAsia="en-AU"/>
        </w:rPr>
      </w:pPr>
      <w:r w:rsidRPr="008C6A70">
        <w:rPr>
          <w:lang w:val="en-GB" w:eastAsia="en-AU"/>
        </w:rPr>
        <w:t>Prior to moving, Elaine had visited the property and made sure that the level of digital connectivity on site would be satisfactory for her remote work needs. She had performed speed tests with both her and her partner’s phones, which were on different mobile networks, and asked the neighbours about their experiences of mobile data connectivity. With this peace of mind, Elaine and her partner purchased the rural property in</w:t>
      </w:r>
      <w:r>
        <w:rPr>
          <w:lang w:val="en-GB" w:eastAsia="en-AU"/>
        </w:rPr>
        <w:t xml:space="preserve"> the knowledge that they would </w:t>
      </w:r>
      <w:r w:rsidRPr="008C6A70">
        <w:rPr>
          <w:lang w:val="en-GB" w:eastAsia="en-AU"/>
        </w:rPr>
        <w:t>be able to perform their work in an off-grid environment.</w:t>
      </w:r>
    </w:p>
    <w:p w14:paraId="1B7080FA" w14:textId="0DBC8511" w:rsidR="008C6A70" w:rsidRPr="008C6A70" w:rsidRDefault="008C6A70" w:rsidP="008C6A70">
      <w:pPr>
        <w:rPr>
          <w:lang w:val="en-GB" w:eastAsia="en-AU"/>
        </w:rPr>
      </w:pPr>
      <w:r w:rsidRPr="008C6A70">
        <w:rPr>
          <w:lang w:val="en-GB" w:eastAsia="en-AU"/>
        </w:rPr>
        <w:t>Elaine plans to continue to live and</w:t>
      </w:r>
      <w:r>
        <w:rPr>
          <w:lang w:val="en-GB" w:eastAsia="en-AU"/>
        </w:rPr>
        <w:t xml:space="preserve"> work off grid on her property </w:t>
      </w:r>
      <w:r w:rsidRPr="008C6A70">
        <w:rPr>
          <w:lang w:val="en-GB" w:eastAsia="en-AU"/>
        </w:rPr>
        <w:t>in the future. The solar PV energy generation and storage capacity on her caravan is relatively modest</w:t>
      </w:r>
      <w:r>
        <w:rPr>
          <w:lang w:val="en-GB" w:eastAsia="en-AU"/>
        </w:rPr>
        <w:t xml:space="preserve"> compared to other off-grid set</w:t>
      </w:r>
      <w:r w:rsidRPr="008C6A70">
        <w:rPr>
          <w:lang w:val="en-GB" w:eastAsia="en-AU"/>
        </w:rPr>
        <w:t xml:space="preserve">ups available, and she anticipates that once they finish the house - and upgrade their energy system - it will remove some of the constraints on remote work that she currently has, such using </w:t>
      </w:r>
      <w:r w:rsidRPr="008C6A70">
        <w:rPr>
          <w:lang w:val="en-GB" w:eastAsia="en-AU"/>
        </w:rPr>
        <w:br/>
        <w:t>the laptop instead of the desktop computer.</w:t>
      </w:r>
    </w:p>
    <w:p w14:paraId="6DB39A65" w14:textId="62E852CA" w:rsidR="008C6A70" w:rsidRDefault="008C6A70" w:rsidP="008C6A70">
      <w:pPr>
        <w:rPr>
          <w:lang w:val="en-GB" w:eastAsia="en-AU"/>
        </w:rPr>
      </w:pPr>
      <w:r w:rsidRPr="008C6A70">
        <w:rPr>
          <w:lang w:val="en-GB" w:eastAsia="en-AU"/>
        </w:rPr>
        <w:t xml:space="preserve">While off grid living is likely to remain a relatively niche way of living, it is nonetheless a growing one. There are </w:t>
      </w:r>
      <w:proofErr w:type="gramStart"/>
      <w:r w:rsidRPr="008C6A70">
        <w:rPr>
          <w:lang w:val="en-GB" w:eastAsia="en-AU"/>
        </w:rPr>
        <w:t>a number of</w:t>
      </w:r>
      <w:proofErr w:type="gramEnd"/>
      <w:r w:rsidRPr="008C6A70">
        <w:rPr>
          <w:lang w:val="en-GB" w:eastAsia="en-AU"/>
        </w:rPr>
        <w:t xml:space="preserve"> highly subscribed Facebook </w:t>
      </w:r>
      <w:hyperlink r:id="rId24" w:history="1">
        <w:r w:rsidRPr="000118F0">
          <w:rPr>
            <w:rStyle w:val="Hyperlink"/>
            <w:lang w:val="en-GB" w:eastAsia="en-AU"/>
          </w:rPr>
          <w:t>groups</w:t>
        </w:r>
      </w:hyperlink>
      <w:r w:rsidRPr="008C6A70">
        <w:rPr>
          <w:lang w:val="en-GB" w:eastAsia="en-AU"/>
        </w:rPr>
        <w:t xml:space="preserve"> devoted to off grid living in Australia, with several having tens of thousands of members. These offer an opportunity for people to connect and share information about their lifestyle. While off grid living has traditionally been associated with disconnecting from society, d</w:t>
      </w:r>
      <w:r>
        <w:rPr>
          <w:lang w:val="en-GB" w:eastAsia="en-AU"/>
        </w:rPr>
        <w:t xml:space="preserve">igital and mobile technologies </w:t>
      </w:r>
      <w:r w:rsidRPr="008C6A70">
        <w:rPr>
          <w:lang w:val="en-GB" w:eastAsia="en-AU"/>
        </w:rPr>
        <w:t xml:space="preserve">are allowing people to pursue this </w:t>
      </w:r>
      <w:r>
        <w:rPr>
          <w:lang w:val="en-GB" w:eastAsia="en-AU"/>
        </w:rPr>
        <w:t xml:space="preserve">lifestyle while remaining just </w:t>
      </w:r>
      <w:r w:rsidRPr="008C6A70">
        <w:rPr>
          <w:lang w:val="en-GB" w:eastAsia="en-AU"/>
        </w:rPr>
        <w:t>as ‘connected’ as they were in urban areas</w:t>
      </w:r>
      <w:r>
        <w:rPr>
          <w:lang w:val="en-GB" w:eastAsia="en-AU"/>
        </w:rPr>
        <w:t>.</w:t>
      </w:r>
    </w:p>
    <w:p w14:paraId="0279B4C7" w14:textId="77777777" w:rsidR="008C6A70" w:rsidRPr="001E676E" w:rsidRDefault="008C6A70" w:rsidP="001E676E">
      <w:pPr>
        <w:pStyle w:val="Heading4"/>
        <w:rPr>
          <w:rStyle w:val="IntenseEmphasis"/>
        </w:rPr>
      </w:pPr>
      <w:r w:rsidRPr="001E676E">
        <w:rPr>
          <w:rStyle w:val="IntenseEmphasis"/>
        </w:rPr>
        <w:t>Key takeaways</w:t>
      </w:r>
    </w:p>
    <w:p w14:paraId="1218F7B5" w14:textId="61CFD73B" w:rsidR="008C6A70" w:rsidRPr="008C6A70" w:rsidRDefault="008C6A70" w:rsidP="008C6A70">
      <w:pPr>
        <w:pStyle w:val="Bulletpoint1"/>
        <w:rPr>
          <w:lang w:val="en-GB" w:eastAsia="en-AU"/>
        </w:rPr>
      </w:pPr>
      <w:r w:rsidRPr="008C6A70">
        <w:rPr>
          <w:lang w:val="en-GB" w:eastAsia="en-AU"/>
        </w:rPr>
        <w:t>Recent developments in energy generation &amp; storage can enable off-grid remote work arrangements, provided robust mobile / wireless connectivity is available.</w:t>
      </w:r>
    </w:p>
    <w:p w14:paraId="2F05A3CB" w14:textId="7D80CF7E" w:rsidR="008C6A70" w:rsidRDefault="008C6A70">
      <w:pPr>
        <w:spacing w:after="0" w:line="240" w:lineRule="auto"/>
        <w:rPr>
          <w:lang w:val="en-GB" w:eastAsia="en-AU"/>
        </w:rPr>
      </w:pPr>
      <w:r>
        <w:rPr>
          <w:lang w:val="en-GB" w:eastAsia="en-AU"/>
        </w:rPr>
        <w:br w:type="page"/>
      </w:r>
    </w:p>
    <w:p w14:paraId="196E85C8" w14:textId="77777777" w:rsidR="008C6A70" w:rsidRPr="008C6A70" w:rsidRDefault="008C6A70" w:rsidP="008C6A70">
      <w:pPr>
        <w:pStyle w:val="Heading1"/>
        <w:rPr>
          <w:lang w:val="en-GB" w:eastAsia="en-AU"/>
        </w:rPr>
      </w:pPr>
      <w:bookmarkStart w:id="43" w:name="_Toc105749627"/>
      <w:r w:rsidRPr="008C6A70">
        <w:rPr>
          <w:lang w:val="en-GB" w:eastAsia="en-AU"/>
        </w:rPr>
        <w:lastRenderedPageBreak/>
        <w:t>The daily life of e-changers</w:t>
      </w:r>
      <w:bookmarkEnd w:id="43"/>
    </w:p>
    <w:p w14:paraId="400F121D" w14:textId="77777777" w:rsidR="008C6A70" w:rsidRPr="008C6A70" w:rsidRDefault="008C6A70" w:rsidP="008C6A70">
      <w:pPr>
        <w:rPr>
          <w:lang w:val="en-GB" w:eastAsia="en-AU"/>
        </w:rPr>
      </w:pPr>
      <w:r w:rsidRPr="008C6A70">
        <w:rPr>
          <w:lang w:val="en-GB" w:eastAsia="en-AU"/>
        </w:rPr>
        <w:t xml:space="preserve">The </w:t>
      </w:r>
      <w:proofErr w:type="gramStart"/>
      <w:r w:rsidRPr="008C6A70">
        <w:rPr>
          <w:lang w:val="en-GB" w:eastAsia="en-AU"/>
        </w:rPr>
        <w:t>day to day</w:t>
      </w:r>
      <w:proofErr w:type="gramEnd"/>
      <w:r w:rsidRPr="008C6A70">
        <w:rPr>
          <w:lang w:val="en-GB" w:eastAsia="en-AU"/>
        </w:rPr>
        <w:t xml:space="preserve"> experience of working remotely in regional and coastal areas tends to be quite different from a traditional office job in the city. With much knowledge work shifting into the digital realm, such as through video meetings and cloud computing, different demands are placed on e-changers time. In most cases, this involved more time spent at their computer than they might otherwise be doing.</w:t>
      </w:r>
    </w:p>
    <w:p w14:paraId="27F481A5" w14:textId="4AF91A07" w:rsidR="008C6A70" w:rsidRPr="008C6A70" w:rsidRDefault="008C6A70" w:rsidP="008C6A70">
      <w:pPr>
        <w:rPr>
          <w:lang w:val="en-GB" w:eastAsia="en-AU"/>
        </w:rPr>
      </w:pPr>
      <w:r w:rsidRPr="008C6A70">
        <w:rPr>
          <w:lang w:val="en-GB" w:eastAsia="en-AU"/>
        </w:rPr>
        <w:t xml:space="preserve">Here we discuss some of the common experiences - including positive, negative, and complicated - of remote work. As we will see, the effects of being able to work remotely don’t merely stay with </w:t>
      </w:r>
      <w:r w:rsidRPr="008C6A70">
        <w:rPr>
          <w:lang w:val="en-GB" w:eastAsia="en-AU"/>
        </w:rPr>
        <w:br/>
        <w:t>the participants themselves, but</w:t>
      </w:r>
      <w:r>
        <w:rPr>
          <w:lang w:val="en-GB" w:eastAsia="en-AU"/>
        </w:rPr>
        <w:t xml:space="preserve"> cause changes to the routines </w:t>
      </w:r>
      <w:r w:rsidRPr="008C6A70">
        <w:rPr>
          <w:lang w:val="en-GB" w:eastAsia="en-AU"/>
        </w:rPr>
        <w:t>and habits of their work colleagues and other household members.</w:t>
      </w:r>
    </w:p>
    <w:p w14:paraId="6A1E6264" w14:textId="51685323" w:rsidR="008C6A70" w:rsidRPr="008C6A70" w:rsidRDefault="008C6A70" w:rsidP="008C6A70">
      <w:pPr>
        <w:pStyle w:val="Heading2"/>
        <w:rPr>
          <w:lang w:eastAsia="en-AU"/>
        </w:rPr>
      </w:pPr>
      <w:bookmarkStart w:id="44" w:name="_Toc105749628"/>
      <w:r w:rsidRPr="008C6A70">
        <w:rPr>
          <w:lang w:eastAsia="en-AU"/>
        </w:rPr>
        <w:t>Commuting as an e-changer - the long and the (very) short</w:t>
      </w:r>
      <w:bookmarkEnd w:id="44"/>
    </w:p>
    <w:p w14:paraId="2AB19329" w14:textId="7DDF5778" w:rsidR="008C6A70" w:rsidRPr="008C6A70" w:rsidRDefault="008C6A70" w:rsidP="008C6A70">
      <w:pPr>
        <w:rPr>
          <w:lang w:val="en-GB" w:eastAsia="en-AU"/>
        </w:rPr>
      </w:pPr>
      <w:r w:rsidRPr="008C6A70">
        <w:rPr>
          <w:lang w:val="en-GB" w:eastAsia="en-AU"/>
        </w:rPr>
        <w:t xml:space="preserve">E-changers who were working from home were overwhelmingly positive about not having to </w:t>
      </w:r>
      <w:r>
        <w:rPr>
          <w:lang w:val="en-GB" w:eastAsia="en-AU"/>
        </w:rPr>
        <w:t xml:space="preserve">undertake a lengthy commute </w:t>
      </w:r>
      <w:proofErr w:type="gramStart"/>
      <w:r>
        <w:rPr>
          <w:lang w:val="en-GB" w:eastAsia="en-AU"/>
        </w:rPr>
        <w:t xml:space="preserve">on </w:t>
      </w:r>
      <w:r w:rsidRPr="008C6A70">
        <w:rPr>
          <w:lang w:val="en-GB" w:eastAsia="en-AU"/>
        </w:rPr>
        <w:t>a daily basis</w:t>
      </w:r>
      <w:proofErr w:type="gramEnd"/>
      <w:r w:rsidRPr="008C6A70">
        <w:rPr>
          <w:lang w:val="en-GB" w:eastAsia="en-AU"/>
        </w:rPr>
        <w:t xml:space="preserve">. It freed them to undertake other </w:t>
      </w:r>
      <w:proofErr w:type="gramStart"/>
      <w:r w:rsidRPr="008C6A70">
        <w:rPr>
          <w:lang w:val="en-GB" w:eastAsia="en-AU"/>
        </w:rPr>
        <w:t>activities, or</w:t>
      </w:r>
      <w:proofErr w:type="gramEnd"/>
      <w:r w:rsidRPr="008C6A70">
        <w:rPr>
          <w:lang w:val="en-GB" w:eastAsia="en-AU"/>
        </w:rPr>
        <w:t xml:space="preserve"> perform tasks that they would otherwise not have time to do. Annie spoke about being relieved of the burden of having to endure a long commute in the city:</w:t>
      </w:r>
    </w:p>
    <w:p w14:paraId="796756E5" w14:textId="1EA072A9" w:rsidR="008C6A70" w:rsidRPr="008C6A70" w:rsidRDefault="008C6A70" w:rsidP="008C6A70">
      <w:pPr>
        <w:pStyle w:val="ReportQuote"/>
      </w:pPr>
      <w:r w:rsidRPr="008C6A70">
        <w:t>“So before, even though I lived in Sydney, and worked in Sydney, I would be commu</w:t>
      </w:r>
      <w:r>
        <w:t xml:space="preserve">ting two hours a day. And now, </w:t>
      </w:r>
      <w:r w:rsidRPr="008C6A70">
        <w:t>and now I commute 10 seconds a day. I have now two hours back in my life, which is just</w:t>
      </w:r>
      <w:r>
        <w:t xml:space="preserve"> so great. And that means that </w:t>
      </w:r>
      <w:r w:rsidRPr="008C6A70">
        <w:t>I can sleep more. I feel less stressed.”</w:t>
      </w:r>
    </w:p>
    <w:p w14:paraId="0C7D8894" w14:textId="2A763327" w:rsidR="008C6A70" w:rsidRPr="008C6A70" w:rsidRDefault="008C6A70" w:rsidP="008C6A70">
      <w:pPr>
        <w:rPr>
          <w:lang w:val="en-GB" w:eastAsia="en-AU"/>
        </w:rPr>
      </w:pPr>
      <w:r w:rsidRPr="008C6A70">
        <w:rPr>
          <w:lang w:val="en-GB" w:eastAsia="en-AU"/>
        </w:rPr>
        <w:t>However, some also found tha</w:t>
      </w:r>
      <w:r>
        <w:rPr>
          <w:lang w:val="en-GB" w:eastAsia="en-AU"/>
        </w:rPr>
        <w:t xml:space="preserve">t it was important to maintain </w:t>
      </w:r>
      <w:r w:rsidRPr="008C6A70">
        <w:rPr>
          <w:lang w:val="en-GB" w:eastAsia="en-AU"/>
        </w:rPr>
        <w:t>a separation between work and home life, a function that commuting had previously served.</w:t>
      </w:r>
    </w:p>
    <w:p w14:paraId="46ED5322" w14:textId="5B09FDD1" w:rsidR="008C6A70" w:rsidRDefault="008C6A70" w:rsidP="008C6A70">
      <w:pPr>
        <w:rPr>
          <w:lang w:val="en-GB" w:eastAsia="en-AU"/>
        </w:rPr>
      </w:pPr>
      <w:r w:rsidRPr="008C6A70">
        <w:rPr>
          <w:lang w:val="en-GB" w:eastAsia="en-AU"/>
        </w:rPr>
        <w:t>Some participants created arti</w:t>
      </w:r>
      <w:r>
        <w:rPr>
          <w:lang w:val="en-GB" w:eastAsia="en-AU"/>
        </w:rPr>
        <w:t xml:space="preserve">ficial commutes to enable them </w:t>
      </w:r>
      <w:r w:rsidRPr="008C6A70">
        <w:rPr>
          <w:lang w:val="en-GB" w:eastAsia="en-AU"/>
        </w:rPr>
        <w:t xml:space="preserve">to enter a state of mind that would prepare them for the </w:t>
      </w:r>
      <w:proofErr w:type="gramStart"/>
      <w:r w:rsidRPr="008C6A70">
        <w:rPr>
          <w:lang w:val="en-GB" w:eastAsia="en-AU"/>
        </w:rPr>
        <w:t>work day</w:t>
      </w:r>
      <w:proofErr w:type="gramEnd"/>
      <w:r w:rsidRPr="008C6A70">
        <w:rPr>
          <w:lang w:val="en-GB" w:eastAsia="en-AU"/>
        </w:rPr>
        <w:t xml:space="preserve">. Steve in Aeries Inlet would usually go for a walk before he started work, both as a form of exercise and a way to prepare him for the </w:t>
      </w:r>
      <w:proofErr w:type="spellStart"/>
      <w:r w:rsidRPr="008C6A70">
        <w:rPr>
          <w:lang w:val="en-GB" w:eastAsia="en-AU"/>
        </w:rPr>
        <w:t>days</w:t>
      </w:r>
      <w:proofErr w:type="spellEnd"/>
      <w:r w:rsidRPr="008C6A70">
        <w:rPr>
          <w:lang w:val="en-GB" w:eastAsia="en-AU"/>
        </w:rPr>
        <w:t xml:space="preserve"> work ahead. Brooke in Broken Hill reflected on her ‘micro-commute’, which allowed her to achieve a degree of separation - both physical and mental - between work and home, even while working from home:</w:t>
      </w:r>
    </w:p>
    <w:p w14:paraId="5C35B4C6" w14:textId="18056C64" w:rsidR="008C6A70" w:rsidRDefault="008C6A70" w:rsidP="008C6A70">
      <w:pPr>
        <w:pStyle w:val="ReportQuote"/>
      </w:pPr>
      <w:r w:rsidRPr="008C6A70">
        <w:t xml:space="preserve">“We </w:t>
      </w:r>
      <w:proofErr w:type="gramStart"/>
      <w:r w:rsidRPr="008C6A70">
        <w:t>actually have</w:t>
      </w:r>
      <w:proofErr w:type="gramEnd"/>
      <w:r w:rsidRPr="008C6A70">
        <w:t xml:space="preserve"> a little outhouse… I’ve turned that into my office. </w:t>
      </w:r>
      <w:proofErr w:type="gramStart"/>
      <w:r w:rsidRPr="008C6A70">
        <w:t>So</w:t>
      </w:r>
      <w:proofErr w:type="gramEnd"/>
      <w:r w:rsidRPr="008C6A70">
        <w:t xml:space="preserve"> I actually physically leave the house, walk two metres and go into another lit</w:t>
      </w:r>
      <w:r>
        <w:t xml:space="preserve">tle area, which I love. I have </w:t>
      </w:r>
      <w:r w:rsidRPr="008C6A70">
        <w:t>a commute… But I really like it because it does make me feel like at the end of the day, I lock that door, I leave work behind and then I go back home.”</w:t>
      </w:r>
    </w:p>
    <w:p w14:paraId="15A7E925" w14:textId="29BC944D" w:rsidR="008C6A70" w:rsidRDefault="008C6A70" w:rsidP="008C6A70">
      <w:pPr>
        <w:rPr>
          <w:lang w:val="en-GB"/>
        </w:rPr>
      </w:pPr>
      <w:r w:rsidRPr="008C6A70">
        <w:rPr>
          <w:lang w:val="en-GB"/>
        </w:rPr>
        <w:t xml:space="preserve">Other e-changers we spoke to </w:t>
      </w:r>
      <w:proofErr w:type="gramStart"/>
      <w:r w:rsidRPr="008C6A70">
        <w:rPr>
          <w:lang w:val="en-GB"/>
        </w:rPr>
        <w:t>found</w:t>
      </w:r>
      <w:proofErr w:type="gramEnd"/>
      <w:r w:rsidRPr="008C6A70">
        <w:rPr>
          <w:lang w:val="en-GB"/>
        </w:rPr>
        <w:t xml:space="preserve"> their commuting patterns more lengthy and stressful, primarily because they were travelling into a city office multiple times per week. For instance, Irene and </w:t>
      </w:r>
      <w:r w:rsidRPr="008C6A70">
        <w:rPr>
          <w:lang w:val="en-GB"/>
        </w:rPr>
        <w:br/>
        <w:t xml:space="preserve">her partner wanted to progress their careers in their respective roles, so made it a priority to attend the office regularly for important meetings with external clients. Irene found it convenient that she could work on the train into Melbourne from Mt Macedon, saying it was a “big positive” to her work life. But she was also frustrated by frequent train cancellations or postponements, which would mean either missing important meetings or being rushed to make them on time. She said that over </w:t>
      </w:r>
      <w:r w:rsidRPr="008C6A70">
        <w:rPr>
          <w:lang w:val="en-GB"/>
        </w:rPr>
        <w:lastRenderedPageBreak/>
        <w:t>time, these deficits</w:t>
      </w:r>
      <w:r>
        <w:rPr>
          <w:lang w:val="en-GB"/>
        </w:rPr>
        <w:t xml:space="preserve"> </w:t>
      </w:r>
      <w:r w:rsidRPr="008C6A70">
        <w:rPr>
          <w:lang w:val="en-GB"/>
        </w:rPr>
        <w:t>on public transport “really got to me</w:t>
      </w:r>
      <w:proofErr w:type="gramStart"/>
      <w:r w:rsidRPr="008C6A70">
        <w:rPr>
          <w:lang w:val="en-GB"/>
        </w:rPr>
        <w:t>”, and</w:t>
      </w:r>
      <w:proofErr w:type="gramEnd"/>
      <w:r w:rsidRPr="008C6A70">
        <w:rPr>
          <w:lang w:val="en-GB"/>
        </w:rPr>
        <w:t xml:space="preserve"> contributed to her decision to move back to Melbourne.</w:t>
      </w:r>
    </w:p>
    <w:p w14:paraId="1F04E073" w14:textId="77777777" w:rsidR="008C6A70" w:rsidRPr="001E676E" w:rsidRDefault="008C6A70" w:rsidP="001E676E">
      <w:pPr>
        <w:pStyle w:val="Heading4"/>
        <w:rPr>
          <w:rStyle w:val="IntenseEmphasis"/>
        </w:rPr>
      </w:pPr>
      <w:r w:rsidRPr="001E676E">
        <w:rPr>
          <w:rStyle w:val="IntenseEmphasis"/>
        </w:rPr>
        <w:t>Key takeaways</w:t>
      </w:r>
    </w:p>
    <w:p w14:paraId="19236D4D" w14:textId="77777777" w:rsidR="008C6A70" w:rsidRPr="008C6A70" w:rsidRDefault="008C6A70" w:rsidP="008C6A70">
      <w:pPr>
        <w:pStyle w:val="Bulletpoint1"/>
        <w:rPr>
          <w:lang w:val="en-GB"/>
        </w:rPr>
      </w:pPr>
      <w:r w:rsidRPr="008C6A70">
        <w:rPr>
          <w:lang w:val="en-GB"/>
        </w:rPr>
        <w:t>E-changers commuting practices are made easier by fast, reliable public transport that lets them be connected and productive on the move.</w:t>
      </w:r>
    </w:p>
    <w:p w14:paraId="7F24EE6C" w14:textId="77777777" w:rsidR="008C6A70" w:rsidRPr="008C6A70" w:rsidRDefault="008C6A70" w:rsidP="008C6A70">
      <w:pPr>
        <w:pStyle w:val="Bulletpoint1"/>
        <w:rPr>
          <w:lang w:val="en-GB"/>
        </w:rPr>
      </w:pPr>
      <w:r w:rsidRPr="008C6A70">
        <w:rPr>
          <w:lang w:val="en-GB"/>
        </w:rPr>
        <w:t>Evolving hybrid work arrangements may become a challenge for those with expectations for regular attendance at the city office.</w:t>
      </w:r>
    </w:p>
    <w:p w14:paraId="2BCD1066" w14:textId="77777777" w:rsidR="008C6A70" w:rsidRPr="008C6A70" w:rsidRDefault="008C6A70" w:rsidP="008C6A70">
      <w:pPr>
        <w:pStyle w:val="Heading2"/>
      </w:pPr>
      <w:bookmarkStart w:id="45" w:name="_Toc105749629"/>
      <w:r w:rsidRPr="008C6A70">
        <w:t>Video conferencing as a new normal</w:t>
      </w:r>
      <w:bookmarkEnd w:id="45"/>
    </w:p>
    <w:p w14:paraId="74FAD0C3" w14:textId="46F8C826" w:rsidR="008C6A70" w:rsidRPr="008C6A70" w:rsidRDefault="008C6A70" w:rsidP="008C6A70">
      <w:pPr>
        <w:rPr>
          <w:lang w:val="en-GB"/>
        </w:rPr>
      </w:pPr>
      <w:r w:rsidRPr="008C6A70">
        <w:rPr>
          <w:lang w:val="en-GB"/>
        </w:rPr>
        <w:t>Several participants note</w:t>
      </w:r>
      <w:r>
        <w:rPr>
          <w:lang w:val="en-GB"/>
        </w:rPr>
        <w:t xml:space="preserve">d that the widespread adoption </w:t>
      </w:r>
      <w:r w:rsidRPr="008C6A70">
        <w:rPr>
          <w:lang w:val="en-GB"/>
        </w:rPr>
        <w:t>of virtual meetings has significantly</w:t>
      </w:r>
      <w:r>
        <w:rPr>
          <w:lang w:val="en-GB"/>
        </w:rPr>
        <w:t xml:space="preserve"> reduced the amount of time </w:t>
      </w:r>
      <w:r w:rsidRPr="008C6A70">
        <w:rPr>
          <w:lang w:val="en-GB"/>
        </w:rPr>
        <w:t>they and others would us</w:t>
      </w:r>
      <w:r>
        <w:rPr>
          <w:lang w:val="en-GB"/>
        </w:rPr>
        <w:t xml:space="preserve">e to physically travel between </w:t>
      </w:r>
      <w:r w:rsidRPr="008C6A70">
        <w:rPr>
          <w:lang w:val="en-GB"/>
        </w:rPr>
        <w:t>face-to-face meetings.</w:t>
      </w:r>
    </w:p>
    <w:p w14:paraId="5527B7C5" w14:textId="183A03CC" w:rsidR="008C6A70" w:rsidRPr="008C6A70" w:rsidRDefault="008C6A70" w:rsidP="008C6A70">
      <w:pPr>
        <w:rPr>
          <w:lang w:val="en-GB"/>
        </w:rPr>
      </w:pPr>
      <w:r w:rsidRPr="008C6A70">
        <w:rPr>
          <w:lang w:val="en-GB"/>
        </w:rPr>
        <w:t>Prior to working from home, Annie worked at a large university ca</w:t>
      </w:r>
      <w:r>
        <w:rPr>
          <w:lang w:val="en-GB"/>
        </w:rPr>
        <w:t xml:space="preserve">mpus in Sydney, often requiring </w:t>
      </w:r>
      <w:r w:rsidRPr="008C6A70">
        <w:rPr>
          <w:lang w:val="en-GB"/>
        </w:rPr>
        <w:t xml:space="preserve">her to attend meetings in different locations up to 20 </w:t>
      </w:r>
      <w:proofErr w:type="spellStart"/>
      <w:r w:rsidRPr="008C6A70">
        <w:rPr>
          <w:lang w:val="en-GB"/>
        </w:rPr>
        <w:t>mi</w:t>
      </w:r>
      <w:r>
        <w:rPr>
          <w:lang w:val="en-GB"/>
        </w:rPr>
        <w:t>nutes walk</w:t>
      </w:r>
      <w:proofErr w:type="spellEnd"/>
      <w:r>
        <w:rPr>
          <w:lang w:val="en-GB"/>
        </w:rPr>
        <w:t xml:space="preserve"> away from her desk. </w:t>
      </w:r>
      <w:r w:rsidRPr="008C6A70">
        <w:rPr>
          <w:lang w:val="en-GB"/>
        </w:rPr>
        <w:t>A return journey could therefore take up to 40 minutes, time that would generally be seen as ‘unproductive’. But while we could view the switch to virtual meetings as an increase in productivity - in that it eliminates the need for physical travel between places between the ‘productive’ meetings - Annie pointed out that this idle time walking to meetings wasn’t disrupting her productivity directly:</w:t>
      </w:r>
    </w:p>
    <w:p w14:paraId="6FC1EA96" w14:textId="77777777" w:rsidR="008C6A70" w:rsidRPr="008C6A70" w:rsidRDefault="008C6A70" w:rsidP="008C6A70">
      <w:pPr>
        <w:pStyle w:val="ReportQuote"/>
      </w:pPr>
      <w:r w:rsidRPr="008C6A70">
        <w:t>“It didn’t eat into my productivity because I still had to do the work. It ate into my private time. ... I still have the same amount of work that I need to deliver.”</w:t>
      </w:r>
    </w:p>
    <w:p w14:paraId="7D517D84" w14:textId="77777777" w:rsidR="008C6A70" w:rsidRPr="008C6A70" w:rsidRDefault="008C6A70" w:rsidP="008C6A70">
      <w:pPr>
        <w:rPr>
          <w:lang w:val="en-GB"/>
        </w:rPr>
      </w:pPr>
      <w:r w:rsidRPr="008C6A70">
        <w:rPr>
          <w:lang w:val="en-GB"/>
        </w:rPr>
        <w:t>Being in a professional role, Annie felt that she would still have to do the work regardless, and so avoiding the time-consuming task of moving to and from physical meetings was a welcome improvement to her work life balance.</w:t>
      </w:r>
    </w:p>
    <w:p w14:paraId="675A09FF" w14:textId="77777777" w:rsidR="008C6A70" w:rsidRPr="008C6A70" w:rsidRDefault="008C6A70" w:rsidP="008C6A70">
      <w:pPr>
        <w:rPr>
          <w:lang w:val="en-GB"/>
        </w:rPr>
      </w:pPr>
      <w:r w:rsidRPr="008C6A70">
        <w:rPr>
          <w:lang w:val="en-GB"/>
        </w:rPr>
        <w:t>Peter, who worked for a large organisation that occupied several buildings in the city, noted some of the difficulties of arranging physical meetings in that space. Meeting rooms were frequently booked up, or available rooms were not big enough for the number of people that were required t</w:t>
      </w:r>
      <w:r>
        <w:rPr>
          <w:lang w:val="en-GB"/>
        </w:rPr>
        <w:t xml:space="preserve">o attend. Many of his meetings </w:t>
      </w:r>
      <w:r w:rsidRPr="008C6A70">
        <w:rPr>
          <w:lang w:val="en-GB"/>
        </w:rPr>
        <w:t>pre-COVID would start 5-10 minutes later than scheduled because of the complexities of finding meeting rooms, particularly for anyone unfamiliar with the office layout. In contrast, Peter’s experience of virtual meetings was that they were overwhelmingly more productive because of their punctuality, and that he could allocate just enough time to them as was required by his job requirements.</w:t>
      </w:r>
    </w:p>
    <w:p w14:paraId="043E62AB" w14:textId="21851750" w:rsidR="008C6A70" w:rsidRPr="008C6A70" w:rsidRDefault="008C6A70" w:rsidP="008C6A70">
      <w:pPr>
        <w:rPr>
          <w:lang w:val="en-GB"/>
        </w:rPr>
      </w:pPr>
      <w:r w:rsidRPr="008C6A70">
        <w:rPr>
          <w:lang w:val="en-GB"/>
        </w:rPr>
        <w:t>However, the apparent efficiency gains afforded by virtual meetings is not without its downsides. Several participants spoke of having constant back-to-back video meetings throughout the workday, and how tiring an experience it was to sustai</w:t>
      </w:r>
      <w:r>
        <w:rPr>
          <w:lang w:val="en-GB"/>
        </w:rPr>
        <w:t xml:space="preserve">n. ‘Zoom fatigue’, </w:t>
      </w:r>
      <w:r w:rsidRPr="008C6A70">
        <w:rPr>
          <w:lang w:val="en-GB"/>
        </w:rPr>
        <w:t>as it has been labelled in p</w:t>
      </w:r>
      <w:r>
        <w:rPr>
          <w:lang w:val="en-GB"/>
        </w:rPr>
        <w:t xml:space="preserve">opular media, has emerged as a </w:t>
      </w:r>
      <w:r w:rsidRPr="008C6A70">
        <w:rPr>
          <w:lang w:val="en-GB"/>
        </w:rPr>
        <w:t>relatively common symptom of working from home.</w:t>
      </w:r>
    </w:p>
    <w:p w14:paraId="685BE43B" w14:textId="5D5F7483" w:rsidR="008C6A70" w:rsidRPr="008C6A70" w:rsidRDefault="008C6A70" w:rsidP="008C6A70">
      <w:pPr>
        <w:rPr>
          <w:lang w:val="en-GB"/>
        </w:rPr>
      </w:pPr>
      <w:r w:rsidRPr="008C6A70">
        <w:rPr>
          <w:lang w:val="en-GB"/>
        </w:rPr>
        <w:t xml:space="preserve">Peter was particularly aware of this hazard of remote work, typically having many meetings throughout most </w:t>
      </w:r>
      <w:proofErr w:type="gramStart"/>
      <w:r w:rsidRPr="008C6A70">
        <w:rPr>
          <w:lang w:val="en-GB"/>
        </w:rPr>
        <w:t>work days</w:t>
      </w:r>
      <w:proofErr w:type="gramEnd"/>
      <w:r w:rsidRPr="008C6A70">
        <w:rPr>
          <w:lang w:val="en-GB"/>
        </w:rPr>
        <w:t xml:space="preserve">. To manage </w:t>
      </w:r>
      <w:proofErr w:type="gramStart"/>
      <w:r w:rsidRPr="008C6A70">
        <w:rPr>
          <w:lang w:val="en-GB"/>
        </w:rPr>
        <w:t>this</w:t>
      </w:r>
      <w:proofErr w:type="gramEnd"/>
      <w:r w:rsidRPr="008C6A70">
        <w:rPr>
          <w:lang w:val="en-GB"/>
        </w:rPr>
        <w:t xml:space="preserve"> he would regularly schedule shorter 15 or 25 minute meetings - instead of a whole hour - to ensure he had time to </w:t>
      </w:r>
      <w:r>
        <w:rPr>
          <w:lang w:val="en-GB"/>
        </w:rPr>
        <w:t xml:space="preserve">digest and process the material </w:t>
      </w:r>
      <w:r w:rsidRPr="008C6A70">
        <w:rPr>
          <w:lang w:val="en-GB"/>
        </w:rPr>
        <w:t>generated from those interactions. </w:t>
      </w:r>
    </w:p>
    <w:p w14:paraId="284F886C" w14:textId="77777777" w:rsidR="008C6A70" w:rsidRPr="008C6A70" w:rsidRDefault="008C6A70" w:rsidP="008C6A70">
      <w:pPr>
        <w:pStyle w:val="Heading2"/>
      </w:pPr>
      <w:bookmarkStart w:id="46" w:name="_Toc105749630"/>
      <w:r w:rsidRPr="008C6A70">
        <w:lastRenderedPageBreak/>
        <w:t>More connection from working remotely</w:t>
      </w:r>
      <w:bookmarkEnd w:id="46"/>
    </w:p>
    <w:p w14:paraId="0E315AAC" w14:textId="77777777" w:rsidR="008C6A70" w:rsidRPr="008C6A70" w:rsidRDefault="008C6A70" w:rsidP="008C6A70">
      <w:pPr>
        <w:rPr>
          <w:lang w:val="en-GB"/>
        </w:rPr>
      </w:pPr>
      <w:r w:rsidRPr="008C6A70">
        <w:rPr>
          <w:lang w:val="en-GB"/>
        </w:rPr>
        <w:t>In some cases, the widespread adoption of digitally enabled virtual meetings has changed the way people are performing their paid employment roles in quite significant ways. </w:t>
      </w:r>
    </w:p>
    <w:p w14:paraId="16703E3F" w14:textId="539A1684" w:rsidR="008C6A70" w:rsidRDefault="008C6A70" w:rsidP="008C6A70">
      <w:pPr>
        <w:rPr>
          <w:lang w:val="en-GB"/>
        </w:rPr>
      </w:pPr>
      <w:r w:rsidRPr="008C6A70">
        <w:rPr>
          <w:lang w:val="en-GB"/>
        </w:rPr>
        <w:t>Steve works as a librarian for a large university that has multiple campuses throughout the city. Much of his role involves working with different departments within the university so that they are aware, and can make use of, th</w:t>
      </w:r>
      <w:r>
        <w:rPr>
          <w:lang w:val="en-GB"/>
        </w:rPr>
        <w:t xml:space="preserve">e services that are available. </w:t>
      </w:r>
      <w:r w:rsidRPr="008C6A70">
        <w:rPr>
          <w:lang w:val="en-GB"/>
        </w:rPr>
        <w:t>Prior to COVID, Steve would te</w:t>
      </w:r>
      <w:r>
        <w:rPr>
          <w:lang w:val="en-GB"/>
        </w:rPr>
        <w:t xml:space="preserve">nd to meet with people working </w:t>
      </w:r>
      <w:r w:rsidRPr="008C6A70">
        <w:rPr>
          <w:lang w:val="en-GB"/>
        </w:rPr>
        <w:t>in departments that were located on the univer</w:t>
      </w:r>
      <w:r>
        <w:rPr>
          <w:lang w:val="en-GB"/>
        </w:rPr>
        <w:t xml:space="preserve">sity’s CBD </w:t>
      </w:r>
      <w:r w:rsidRPr="008C6A70">
        <w:rPr>
          <w:lang w:val="en-GB"/>
        </w:rPr>
        <w:t>campus. He would rarely tra</w:t>
      </w:r>
      <w:r>
        <w:rPr>
          <w:lang w:val="en-GB"/>
        </w:rPr>
        <w:t xml:space="preserve">vel to the peripheral campuses </w:t>
      </w:r>
      <w:r w:rsidRPr="008C6A70">
        <w:rPr>
          <w:lang w:val="en-GB"/>
        </w:rPr>
        <w:t>to attend meetings since this would have taken a disproportionate amount of his time, and hence he did not develop particularly strong relationships with people on those campuses.</w:t>
      </w:r>
    </w:p>
    <w:p w14:paraId="17389344" w14:textId="40814C00" w:rsidR="008C6A70" w:rsidRPr="008C6A70" w:rsidRDefault="008C6A70" w:rsidP="008C6A70">
      <w:pPr>
        <w:rPr>
          <w:lang w:val="en-GB"/>
        </w:rPr>
      </w:pPr>
      <w:r w:rsidRPr="008C6A70">
        <w:rPr>
          <w:lang w:val="en-GB"/>
        </w:rPr>
        <w:t xml:space="preserve">However, with virtual meetings now the default way of meeting, Steve has been able to </w:t>
      </w:r>
      <w:proofErr w:type="gramStart"/>
      <w:r w:rsidRPr="008C6A70">
        <w:rPr>
          <w:lang w:val="en-GB"/>
        </w:rPr>
        <w:t>more ef</w:t>
      </w:r>
      <w:r>
        <w:rPr>
          <w:lang w:val="en-GB"/>
        </w:rPr>
        <w:t>fectively reach people working</w:t>
      </w:r>
      <w:proofErr w:type="gramEnd"/>
      <w:r>
        <w:rPr>
          <w:lang w:val="en-GB"/>
        </w:rPr>
        <w:t xml:space="preserve"> </w:t>
      </w:r>
      <w:r w:rsidRPr="008C6A70">
        <w:rPr>
          <w:lang w:val="en-GB"/>
        </w:rPr>
        <w:t>in these parts of the university</w:t>
      </w:r>
      <w:r>
        <w:rPr>
          <w:lang w:val="en-GB"/>
        </w:rPr>
        <w:t xml:space="preserve">, who are now taking advantage </w:t>
      </w:r>
      <w:r w:rsidRPr="008C6A70">
        <w:rPr>
          <w:lang w:val="en-GB"/>
        </w:rPr>
        <w:t>of the services offered by the library.</w:t>
      </w:r>
    </w:p>
    <w:p w14:paraId="707654C4" w14:textId="28589783" w:rsidR="008C6A70" w:rsidRPr="008C6A70" w:rsidRDefault="008C6A70" w:rsidP="008C6A70">
      <w:pPr>
        <w:rPr>
          <w:lang w:val="en-GB"/>
        </w:rPr>
      </w:pPr>
      <w:r w:rsidRPr="008C6A70">
        <w:rPr>
          <w:lang w:val="en-GB"/>
        </w:rPr>
        <w:t xml:space="preserve">In larger scale meetings with many participants - such as those facilitated at the College level - Steve is also able to advertise the library’s services without having </w:t>
      </w:r>
      <w:r>
        <w:rPr>
          <w:lang w:val="en-GB"/>
        </w:rPr>
        <w:t xml:space="preserve">to negotiate a time allocation </w:t>
      </w:r>
      <w:r w:rsidRPr="008C6A70">
        <w:rPr>
          <w:lang w:val="en-GB"/>
        </w:rPr>
        <w:t xml:space="preserve">on the formal meeting agenda. By notifying people in the meeting chat channel about library services, and inviting people to contact him, he can more effectively perform his role. In </w:t>
      </w:r>
      <w:proofErr w:type="gramStart"/>
      <w:r w:rsidRPr="008C6A70">
        <w:rPr>
          <w:lang w:val="en-GB"/>
        </w:rPr>
        <w:t>face to face</w:t>
      </w:r>
      <w:proofErr w:type="gramEnd"/>
      <w:r w:rsidRPr="008C6A70">
        <w:rPr>
          <w:lang w:val="en-GB"/>
        </w:rPr>
        <w:t xml:space="preserve"> meetings, he notes that it woul</w:t>
      </w:r>
      <w:r>
        <w:rPr>
          <w:lang w:val="en-GB"/>
        </w:rPr>
        <w:t xml:space="preserve">d have been far more difficult </w:t>
      </w:r>
      <w:r w:rsidRPr="008C6A70">
        <w:rPr>
          <w:lang w:val="en-GB"/>
        </w:rPr>
        <w:t>to reach such a broad audience.</w:t>
      </w:r>
    </w:p>
    <w:p w14:paraId="069EE4D5" w14:textId="77777777" w:rsidR="008C6A70" w:rsidRPr="008C6A70" w:rsidRDefault="008C6A70" w:rsidP="008C6A70">
      <w:pPr>
        <w:pStyle w:val="Heading2"/>
      </w:pPr>
      <w:bookmarkStart w:id="47" w:name="_Toc105749631"/>
      <w:r w:rsidRPr="008C6A70">
        <w:t>Video conferencing and remote work</w:t>
      </w:r>
      <w:bookmarkEnd w:id="47"/>
    </w:p>
    <w:p w14:paraId="18BD7C26" w14:textId="5003D86F" w:rsidR="008C6A70" w:rsidRPr="008C6A70" w:rsidRDefault="008C6A70" w:rsidP="008C6A70">
      <w:pPr>
        <w:rPr>
          <w:lang w:val="en-GB"/>
        </w:rPr>
      </w:pPr>
      <w:r w:rsidRPr="008C6A70">
        <w:rPr>
          <w:lang w:val="en-GB"/>
        </w:rPr>
        <w:t xml:space="preserve">In some cases, the normalisation of video conferencing for replacing many </w:t>
      </w:r>
      <w:proofErr w:type="gramStart"/>
      <w:r w:rsidRPr="008C6A70">
        <w:rPr>
          <w:lang w:val="en-GB"/>
        </w:rPr>
        <w:t>face</w:t>
      </w:r>
      <w:proofErr w:type="gramEnd"/>
      <w:r w:rsidRPr="008C6A70">
        <w:rPr>
          <w:lang w:val="en-GB"/>
        </w:rPr>
        <w:t xml:space="preserve"> to face</w:t>
      </w:r>
      <w:r>
        <w:rPr>
          <w:lang w:val="en-GB"/>
        </w:rPr>
        <w:t xml:space="preserve"> encounters since the pandemic </w:t>
      </w:r>
      <w:r w:rsidRPr="008C6A70">
        <w:rPr>
          <w:lang w:val="en-GB"/>
        </w:rPr>
        <w:t>has allowed certain types of businesses to form and grow. One example came from Audrey</w:t>
      </w:r>
      <w:r>
        <w:rPr>
          <w:lang w:val="en-GB"/>
        </w:rPr>
        <w:t xml:space="preserve">, who had moved to Rockhampton </w:t>
      </w:r>
      <w:r w:rsidRPr="008C6A70">
        <w:rPr>
          <w:lang w:val="en-GB"/>
        </w:rPr>
        <w:t>in late 2020. Previously she had been running a Spanish school in NSW, teaching face to face lessons to students drawn from the local area. When COVID hit, her lessons switched to online classes via Zoom. However, she did not merely keep teaching the same students that she had always taught. With Zoom classes becoming a new normal, she realised that she could be teaching from anywhere, and so decided to relocate to Queensland:</w:t>
      </w:r>
    </w:p>
    <w:p w14:paraId="38507D32" w14:textId="77777777" w:rsidR="008C6A70" w:rsidRPr="008C6A70" w:rsidRDefault="008C6A70" w:rsidP="008C6A70">
      <w:pPr>
        <w:pStyle w:val="ReportQuote"/>
      </w:pPr>
      <w:r w:rsidRPr="008C6A70">
        <w:t>“When COVID started, it was a threat. Because, you know, face-to-face was not an option. But that was an opportunity, because now we could recruit students from all over Australia and teach them Spanish.”</w:t>
      </w:r>
    </w:p>
    <w:p w14:paraId="02DFB445" w14:textId="77777777" w:rsidR="008C6A70" w:rsidRDefault="008C6A70" w:rsidP="008C6A70">
      <w:pPr>
        <w:rPr>
          <w:lang w:val="en-GB"/>
        </w:rPr>
      </w:pPr>
      <w:r w:rsidRPr="008C6A70">
        <w:rPr>
          <w:lang w:val="en-GB"/>
        </w:rPr>
        <w:t>Now, she teaches students nationwide on Zoom, and manages several other instructors who also teach in her school. </w:t>
      </w:r>
    </w:p>
    <w:p w14:paraId="32C03FE4" w14:textId="77777777" w:rsidR="008C6A70" w:rsidRPr="008C6A70" w:rsidRDefault="008C6A70" w:rsidP="008C6A70">
      <w:pPr>
        <w:rPr>
          <w:lang w:val="en-GB"/>
        </w:rPr>
      </w:pPr>
      <w:r w:rsidRPr="008C6A70">
        <w:rPr>
          <w:lang w:val="en-GB"/>
        </w:rPr>
        <w:t>Similarly, William’s work as a facilitator had shifted to online delivery throughout the pandemic. Previously, he would run workshops and focus groups for a range of government and industry clients, primarily in Melbourne, while living in the inner suburbs. However, the switch to remote meetings allowed him to work from his regional property in Malden, which they “panic bought” in early 2020. William noted how his use of virtual backgrounds gave him an opportunity to convey an impression of professionalism in his work, despite ‘squalor’ existing around them in their house while it underwent substantial renovations. Working remotely also presented an opportunity to expand beyond the sphere of Melbourne:</w:t>
      </w:r>
    </w:p>
    <w:p w14:paraId="145FDAEF" w14:textId="39FF1299" w:rsidR="008C6A70" w:rsidRPr="008C6A70" w:rsidRDefault="008C6A70" w:rsidP="008C6A70">
      <w:pPr>
        <w:pStyle w:val="ReportQuote"/>
      </w:pPr>
      <w:r w:rsidRPr="008C6A70">
        <w:lastRenderedPageBreak/>
        <w:t>“Now, as a consulting busin</w:t>
      </w:r>
      <w:r>
        <w:t xml:space="preserve">ess, we’re thinking ‘Well, how </w:t>
      </w:r>
      <w:r w:rsidRPr="008C6A70">
        <w:t>do you become a national business now?’, because the delivery model has changed.”</w:t>
      </w:r>
    </w:p>
    <w:p w14:paraId="3C5EB2C7" w14:textId="77777777" w:rsidR="008C6A70" w:rsidRPr="008C6A70" w:rsidRDefault="008C6A70" w:rsidP="008C6A70">
      <w:pPr>
        <w:rPr>
          <w:lang w:val="en-GB"/>
        </w:rPr>
      </w:pPr>
      <w:r w:rsidRPr="008C6A70">
        <w:rPr>
          <w:lang w:val="en-GB"/>
        </w:rPr>
        <w:t>William felt that his move to Malden also gave him an opportunity to focus on developing connections in regional areas in Western Victoria, should clients there require in person facilitation of events.</w:t>
      </w:r>
    </w:p>
    <w:p w14:paraId="17FD5FBA" w14:textId="685314C8" w:rsidR="008C6A70" w:rsidRPr="008C6A70" w:rsidRDefault="008C6A70" w:rsidP="008C6A70">
      <w:pPr>
        <w:rPr>
          <w:lang w:val="en-GB"/>
        </w:rPr>
      </w:pPr>
      <w:r w:rsidRPr="008C6A70">
        <w:rPr>
          <w:lang w:val="en-GB"/>
        </w:rPr>
        <w:t>Yannick, a team manager who</w:t>
      </w:r>
      <w:r>
        <w:rPr>
          <w:lang w:val="en-GB"/>
        </w:rPr>
        <w:t xml:space="preserve"> works at a large organisation </w:t>
      </w:r>
      <w:r w:rsidRPr="008C6A70">
        <w:rPr>
          <w:lang w:val="en-GB"/>
        </w:rPr>
        <w:t>based in state government, fre</w:t>
      </w:r>
      <w:r>
        <w:rPr>
          <w:lang w:val="en-GB"/>
        </w:rPr>
        <w:t xml:space="preserve">quently speaks with colleagues </w:t>
      </w:r>
      <w:r w:rsidRPr="008C6A70">
        <w:rPr>
          <w:lang w:val="en-GB"/>
        </w:rPr>
        <w:t>in offices across the state as par</w:t>
      </w:r>
      <w:r>
        <w:rPr>
          <w:lang w:val="en-GB"/>
        </w:rPr>
        <w:t xml:space="preserve">t of his work. Prior to COVID, </w:t>
      </w:r>
      <w:r w:rsidRPr="008C6A70">
        <w:rPr>
          <w:lang w:val="en-GB"/>
        </w:rPr>
        <w:t>these conversations had generally taken place via audio phone calls. However, as video conferencing has become more thoroughly embedded in work practice, they now take place with a video connection as well. Yannick describes these interactions as now, paradoxically, “more interpersonal” than they were before, because of the normalisation of video conversations over audio.</w:t>
      </w:r>
    </w:p>
    <w:p w14:paraId="6E4E1778" w14:textId="48A221B9" w:rsidR="008C6A70" w:rsidRDefault="008C6A70" w:rsidP="008C6A70">
      <w:pPr>
        <w:rPr>
          <w:lang w:val="en-GB"/>
        </w:rPr>
      </w:pPr>
      <w:r w:rsidRPr="008C6A70">
        <w:rPr>
          <w:lang w:val="en-GB"/>
        </w:rPr>
        <w:t>This increased reliance on video conversations over audio communications is likely to place higher demand for data on the NBN and mobile networks, as conversations become more data intensive than they may previously have been. As information technology manufacturers rel</w:t>
      </w:r>
      <w:r>
        <w:rPr>
          <w:lang w:val="en-GB"/>
        </w:rPr>
        <w:t xml:space="preserve">ease higher resolution webcams </w:t>
      </w:r>
      <w:r w:rsidRPr="008C6A70">
        <w:rPr>
          <w:lang w:val="en-GB"/>
        </w:rPr>
        <w:t>on their devices, this may f</w:t>
      </w:r>
      <w:r>
        <w:rPr>
          <w:lang w:val="en-GB"/>
        </w:rPr>
        <w:t xml:space="preserve">urther increase the demand for </w:t>
      </w:r>
      <w:r w:rsidRPr="008C6A70">
        <w:rPr>
          <w:lang w:val="en-GB"/>
        </w:rPr>
        <w:t>data-facilitated video conversations in the future.</w:t>
      </w:r>
    </w:p>
    <w:p w14:paraId="44632E26" w14:textId="77777777" w:rsidR="00D8240F" w:rsidRPr="00D8240F" w:rsidRDefault="00D8240F" w:rsidP="00D8240F">
      <w:pPr>
        <w:pStyle w:val="Heading2"/>
      </w:pPr>
      <w:bookmarkStart w:id="48" w:name="_Toc105749632"/>
      <w:r w:rsidRPr="00D8240F">
        <w:t>Virtual travel replacing physical travel</w:t>
      </w:r>
      <w:bookmarkEnd w:id="48"/>
    </w:p>
    <w:p w14:paraId="2BEE3F2C" w14:textId="1B261A9A" w:rsidR="00D8240F" w:rsidRPr="00D8240F" w:rsidRDefault="00D8240F" w:rsidP="00D8240F">
      <w:pPr>
        <w:rPr>
          <w:lang w:val="en-GB"/>
        </w:rPr>
      </w:pPr>
      <w:r w:rsidRPr="00D8240F">
        <w:rPr>
          <w:lang w:val="en-GB"/>
        </w:rPr>
        <w:t>Anita, based on the Sunshine Coast, was a household participant who used digital technologies and services in two very different employment contexts. When we first interviewed Anita, she was working in commercial real estate. Her role was to inspect retail shopfronts in shopping centres and provide expertise to tenants about fit outs and produ</w:t>
      </w:r>
      <w:r w:rsidR="00D121B3">
        <w:rPr>
          <w:lang w:val="en-GB"/>
        </w:rPr>
        <w:t xml:space="preserve">ct arrangements to enable them </w:t>
      </w:r>
      <w:r w:rsidRPr="00D8240F">
        <w:rPr>
          <w:lang w:val="en-GB"/>
        </w:rPr>
        <w:t>to perform well. Prior to COVID, th</w:t>
      </w:r>
      <w:r>
        <w:rPr>
          <w:lang w:val="en-GB"/>
        </w:rPr>
        <w:t xml:space="preserve">is would entail regular travel </w:t>
      </w:r>
      <w:r w:rsidRPr="00D8240F">
        <w:rPr>
          <w:lang w:val="en-GB"/>
        </w:rPr>
        <w:t>to the clients - who were ofte</w:t>
      </w:r>
      <w:r>
        <w:rPr>
          <w:lang w:val="en-GB"/>
        </w:rPr>
        <w:t xml:space="preserve">n interstate - where she would </w:t>
      </w:r>
      <w:r w:rsidRPr="00D8240F">
        <w:rPr>
          <w:lang w:val="en-GB"/>
        </w:rPr>
        <w:t>provide this advice in person.</w:t>
      </w:r>
    </w:p>
    <w:p w14:paraId="6DFA4CE1" w14:textId="725E177E" w:rsidR="00D8240F" w:rsidRPr="00D8240F" w:rsidRDefault="00D8240F" w:rsidP="00D8240F">
      <w:pPr>
        <w:rPr>
          <w:lang w:val="en-GB"/>
        </w:rPr>
      </w:pPr>
      <w:r w:rsidRPr="00D8240F">
        <w:rPr>
          <w:lang w:val="en-GB"/>
        </w:rPr>
        <w:t>However, since COVID she wa</w:t>
      </w:r>
      <w:r>
        <w:rPr>
          <w:lang w:val="en-GB"/>
        </w:rPr>
        <w:t xml:space="preserve">s giving this advice virtually </w:t>
      </w:r>
      <w:r w:rsidRPr="00D8240F">
        <w:rPr>
          <w:lang w:val="en-GB"/>
        </w:rPr>
        <w:t>on Zoom, with clients on site pro</w:t>
      </w:r>
      <w:r>
        <w:rPr>
          <w:lang w:val="en-GB"/>
        </w:rPr>
        <w:t xml:space="preserve">viding live video feeds of the </w:t>
      </w:r>
      <w:r w:rsidRPr="00D8240F">
        <w:rPr>
          <w:lang w:val="en-GB"/>
        </w:rPr>
        <w:t>retail spaces using camera enabled smartphones. Anita would direct them to point their c</w:t>
      </w:r>
      <w:r>
        <w:rPr>
          <w:lang w:val="en-GB"/>
        </w:rPr>
        <w:t xml:space="preserve">amera toward spaces she wanted </w:t>
      </w:r>
      <w:r w:rsidRPr="00D8240F">
        <w:rPr>
          <w:lang w:val="en-GB"/>
        </w:rPr>
        <w:t>to view remotely. She was surp</w:t>
      </w:r>
      <w:r>
        <w:rPr>
          <w:lang w:val="en-GB"/>
        </w:rPr>
        <w:t xml:space="preserve">rised at how well she was able </w:t>
      </w:r>
      <w:r w:rsidRPr="00D8240F">
        <w:rPr>
          <w:lang w:val="en-GB"/>
        </w:rPr>
        <w:t>to get a sense of space from thes</w:t>
      </w:r>
      <w:r>
        <w:rPr>
          <w:lang w:val="en-GB"/>
        </w:rPr>
        <w:t xml:space="preserve">e ‘virtual tours’, saying that </w:t>
      </w:r>
      <w:r w:rsidRPr="00D8240F">
        <w:rPr>
          <w:lang w:val="en-GB"/>
        </w:rPr>
        <w:t>‘it was pretty much realistic’. Anita claimed that these digitally enabled virtual tours were</w:t>
      </w:r>
      <w:r>
        <w:rPr>
          <w:lang w:val="en-GB"/>
        </w:rPr>
        <w:t xml:space="preserve"> saving her employer thousands </w:t>
      </w:r>
      <w:r w:rsidRPr="00D8240F">
        <w:rPr>
          <w:lang w:val="en-GB"/>
        </w:rPr>
        <w:t>of dollars in travel costs, w</w:t>
      </w:r>
      <w:r>
        <w:rPr>
          <w:lang w:val="en-GB"/>
        </w:rPr>
        <w:t xml:space="preserve">hich would have otherwise been </w:t>
      </w:r>
      <w:r w:rsidRPr="00D8240F">
        <w:rPr>
          <w:lang w:val="en-GB"/>
        </w:rPr>
        <w:t>spent on her travelling to in-person inspections of her clients.</w:t>
      </w:r>
    </w:p>
    <w:p w14:paraId="11305DF0" w14:textId="77777777" w:rsidR="00D8240F" w:rsidRPr="00D8240F" w:rsidRDefault="00D8240F" w:rsidP="00D8240F">
      <w:pPr>
        <w:rPr>
          <w:lang w:val="en-GB"/>
        </w:rPr>
      </w:pPr>
      <w:r w:rsidRPr="00D8240F">
        <w:rPr>
          <w:lang w:val="en-GB"/>
        </w:rPr>
        <w:t>Kevin was another participant whose travel obligations for work had been fundamentally shifted due to digital services and the restrictions from the pandemic. Working as a manager in a medium sized construction company, Kevin’s role used to require him to periodically fly to manufacturing facilities in China inspect production of bespoke parts for use in infrastructure projects in Australia. When flights were cancelled in 2020, they developed digital alternatives to air travel and inspecting these parts in person:</w:t>
      </w:r>
    </w:p>
    <w:p w14:paraId="4D4A4011" w14:textId="20AE0190" w:rsidR="00D8240F" w:rsidRPr="00D8240F" w:rsidRDefault="00D8240F" w:rsidP="00D8240F">
      <w:pPr>
        <w:pStyle w:val="ReportQuote"/>
      </w:pPr>
      <w:r w:rsidRPr="00D8240F">
        <w:t xml:space="preserve">“One of the success stories of COVID we’ve had is… we’ve used a lot of video technology to do remote inspections. So now rather than, you know, two or three engineers jetting off to China for a week, I can get, you know, six, seven people around the conference table, and we can have that video inspection and check </w:t>
      </w:r>
      <w:proofErr w:type="gramStart"/>
      <w:r w:rsidRPr="00D8240F">
        <w:t>all of</w:t>
      </w:r>
      <w:proofErr w:type="gramEnd"/>
      <w:r w:rsidRPr="00D8240F">
        <w:t xml:space="preserve"> the parts.” </w:t>
      </w:r>
      <w:r w:rsidRPr="00D8240F">
        <w:rPr>
          <w:i w:val="0"/>
        </w:rPr>
        <w:t>—Kevin, Wollongong</w:t>
      </w:r>
    </w:p>
    <w:p w14:paraId="34889BD3" w14:textId="77777777" w:rsidR="00D8240F" w:rsidRPr="00D8240F" w:rsidRDefault="00D8240F" w:rsidP="00D8240F">
      <w:pPr>
        <w:rPr>
          <w:lang w:val="en-GB"/>
        </w:rPr>
      </w:pPr>
      <w:r w:rsidRPr="00D8240F">
        <w:rPr>
          <w:lang w:val="en-GB"/>
        </w:rPr>
        <w:lastRenderedPageBreak/>
        <w:t xml:space="preserve">The local Chinese supplying company would stream 4K video of the parts to Kevin and his colleagues on Yealink (since Microsoft Teams was not enabled in China), and work through a checklist to ensure they met the required specifications. Kevin’s company employed a local </w:t>
      </w:r>
      <w:proofErr w:type="gramStart"/>
      <w:r w:rsidRPr="00D8240F">
        <w:rPr>
          <w:lang w:val="en-GB"/>
        </w:rPr>
        <w:t>third party</w:t>
      </w:r>
      <w:proofErr w:type="gramEnd"/>
      <w:r w:rsidRPr="00D8240F">
        <w:rPr>
          <w:lang w:val="en-GB"/>
        </w:rPr>
        <w:t xml:space="preserve"> inspector to verify that the demonstration was up to standard. In our follow up interview with </w:t>
      </w:r>
      <w:proofErr w:type="gramStart"/>
      <w:r w:rsidRPr="00D8240F">
        <w:rPr>
          <w:lang w:val="en-GB"/>
        </w:rPr>
        <w:t>Kevin</w:t>
      </w:r>
      <w:proofErr w:type="gramEnd"/>
      <w:r w:rsidRPr="00D8240F">
        <w:rPr>
          <w:lang w:val="en-GB"/>
        </w:rPr>
        <w:t xml:space="preserve"> he confirmed that the company was continuing to practice these remote digital inspections in early 2022, despite air travel having resumed several months prior.</w:t>
      </w:r>
    </w:p>
    <w:p w14:paraId="77CECAB6" w14:textId="77777777" w:rsidR="00D8240F" w:rsidRDefault="00D8240F" w:rsidP="00D8240F">
      <w:pPr>
        <w:rPr>
          <w:lang w:val="en-GB"/>
        </w:rPr>
      </w:pPr>
      <w:r w:rsidRPr="00D8240F">
        <w:rPr>
          <w:lang w:val="en-GB"/>
        </w:rPr>
        <w:t xml:space="preserve">These examples suggest that the pandemic induced replacement of air travel with virtual travel may continue in many cases, with the associated benefits for environmental sustainability and work life balance. It should be noted that the technology and services used in these practices are not particularly novel or cutting </w:t>
      </w:r>
      <w:proofErr w:type="gramStart"/>
      <w:r w:rsidRPr="00D8240F">
        <w:rPr>
          <w:lang w:val="en-GB"/>
        </w:rPr>
        <w:t>edge, and</w:t>
      </w:r>
      <w:proofErr w:type="gramEnd"/>
      <w:r w:rsidRPr="00D8240F">
        <w:rPr>
          <w:lang w:val="en-GB"/>
        </w:rPr>
        <w:t xml:space="preserve"> were available long before the pandemic began. But the restrictions brought about a forced innovation in communication and collaboration, where remote inspections are now thoroughly normalised.</w:t>
      </w:r>
    </w:p>
    <w:p w14:paraId="06D55575" w14:textId="77777777" w:rsidR="00D8240F" w:rsidRPr="00D8240F" w:rsidRDefault="00D8240F" w:rsidP="00D8240F">
      <w:pPr>
        <w:pStyle w:val="Heading2"/>
      </w:pPr>
      <w:bookmarkStart w:id="49" w:name="_Toc105749633"/>
      <w:r w:rsidRPr="00D8240F">
        <w:t>More work-life flexibility for families</w:t>
      </w:r>
      <w:bookmarkEnd w:id="49"/>
    </w:p>
    <w:p w14:paraId="413C2632" w14:textId="2095F2B3" w:rsidR="00D8240F" w:rsidRPr="00D8240F" w:rsidRDefault="00D8240F" w:rsidP="00D8240F">
      <w:pPr>
        <w:rPr>
          <w:lang w:val="en-GB"/>
        </w:rPr>
      </w:pPr>
      <w:r w:rsidRPr="00D8240F">
        <w:rPr>
          <w:lang w:val="en-GB"/>
        </w:rPr>
        <w:t>One of the widely recognized benefits of remote work is flexibility. Remote work removes the</w:t>
      </w:r>
      <w:r>
        <w:rPr>
          <w:lang w:val="en-GB"/>
        </w:rPr>
        <w:t xml:space="preserve"> need for employees to commute </w:t>
      </w:r>
      <w:r w:rsidRPr="00D8240F">
        <w:rPr>
          <w:lang w:val="en-GB"/>
        </w:rPr>
        <w:t>to an office on a regular basis, gi</w:t>
      </w:r>
      <w:r>
        <w:rPr>
          <w:lang w:val="en-GB"/>
        </w:rPr>
        <w:t xml:space="preserve">ving them more time throughout </w:t>
      </w:r>
      <w:r w:rsidRPr="00D8240F">
        <w:rPr>
          <w:lang w:val="en-GB"/>
        </w:rPr>
        <w:t>the day to spend on other activities.</w:t>
      </w:r>
    </w:p>
    <w:p w14:paraId="3B922AF3" w14:textId="0A0D8F99" w:rsidR="00D8240F" w:rsidRPr="00D8240F" w:rsidRDefault="00D8240F" w:rsidP="00D8240F">
      <w:pPr>
        <w:rPr>
          <w:lang w:val="en-GB"/>
        </w:rPr>
      </w:pPr>
      <w:r w:rsidRPr="00D8240F">
        <w:rPr>
          <w:lang w:val="en-GB"/>
        </w:rPr>
        <w:t>However, it is not just the parti</w:t>
      </w:r>
      <w:r>
        <w:rPr>
          <w:lang w:val="en-GB"/>
        </w:rPr>
        <w:t xml:space="preserve">cipants themselves who benefit </w:t>
      </w:r>
      <w:r w:rsidRPr="00D8240F">
        <w:rPr>
          <w:lang w:val="en-GB"/>
        </w:rPr>
        <w:t>from the additional flexibility of w</w:t>
      </w:r>
      <w:r>
        <w:rPr>
          <w:lang w:val="en-GB"/>
        </w:rPr>
        <w:t xml:space="preserve">orking remotely and from home. </w:t>
      </w:r>
      <w:r w:rsidRPr="00D8240F">
        <w:rPr>
          <w:lang w:val="en-GB"/>
        </w:rPr>
        <w:t>In some cases, the reduction in tim</w:t>
      </w:r>
      <w:r>
        <w:rPr>
          <w:lang w:val="en-GB"/>
        </w:rPr>
        <w:t xml:space="preserve">e spent commuting, travelling, </w:t>
      </w:r>
      <w:r w:rsidRPr="00D8240F">
        <w:rPr>
          <w:lang w:val="en-GB"/>
        </w:rPr>
        <w:t xml:space="preserve">or otherwise away from home has meant that other family members are also </w:t>
      </w:r>
      <w:proofErr w:type="gramStart"/>
      <w:r w:rsidRPr="00D8240F">
        <w:rPr>
          <w:lang w:val="en-GB"/>
        </w:rPr>
        <w:t>in a position</w:t>
      </w:r>
      <w:proofErr w:type="gramEnd"/>
      <w:r w:rsidRPr="00D8240F">
        <w:rPr>
          <w:lang w:val="en-GB"/>
        </w:rPr>
        <w:t xml:space="preserve"> to benefit. Previously, Kevin had been the majority breadwinner in his household, and his office job in Sydney would regularly require him to be away from home between the hours of 7am and 6pm. He explained that this put more pressure on his wife to provide </w:t>
      </w:r>
      <w:proofErr w:type="gramStart"/>
      <w:r w:rsidRPr="00D8240F">
        <w:rPr>
          <w:lang w:val="en-GB"/>
        </w:rPr>
        <w:t>the majority of</w:t>
      </w:r>
      <w:proofErr w:type="gramEnd"/>
      <w:r w:rsidRPr="00D8240F">
        <w:rPr>
          <w:lang w:val="en-GB"/>
        </w:rPr>
        <w:t xml:space="preserve"> the caregiving for their children, including school drop offs and </w:t>
      </w:r>
      <w:proofErr w:type="spellStart"/>
      <w:r w:rsidRPr="00D8240F">
        <w:rPr>
          <w:lang w:val="en-GB"/>
        </w:rPr>
        <w:t>pick ups</w:t>
      </w:r>
      <w:proofErr w:type="spellEnd"/>
      <w:r w:rsidRPr="00D8240F">
        <w:rPr>
          <w:lang w:val="en-GB"/>
        </w:rPr>
        <w:t xml:space="preserve">. However, since Kevin has been working from </w:t>
      </w:r>
      <w:proofErr w:type="gramStart"/>
      <w:r w:rsidRPr="00D8240F">
        <w:rPr>
          <w:lang w:val="en-GB"/>
        </w:rPr>
        <w:t>home</w:t>
      </w:r>
      <w:proofErr w:type="gramEnd"/>
      <w:r w:rsidRPr="00D8240F">
        <w:rPr>
          <w:lang w:val="en-GB"/>
        </w:rPr>
        <w:t xml:space="preserve"> he’s been able to do those tasks, and his wife has been able to take on a more senior management role in her work, enabling her career to progress more than before. Summarising this new arrangement for balancing work and home life, Kevin said:</w:t>
      </w:r>
    </w:p>
    <w:p w14:paraId="71867D7F" w14:textId="77777777" w:rsidR="00D8240F" w:rsidRDefault="00D8240F" w:rsidP="00D8240F">
      <w:pPr>
        <w:pStyle w:val="ReportQuote"/>
      </w:pPr>
      <w:r w:rsidRPr="00D8240F">
        <w:t xml:space="preserve">“I’m really, </w:t>
      </w:r>
      <w:proofErr w:type="gramStart"/>
      <w:r w:rsidRPr="00D8240F">
        <w:t>really happy</w:t>
      </w:r>
      <w:proofErr w:type="gramEnd"/>
      <w:r w:rsidRPr="00D8240F">
        <w:t>. It’s the way forward. I don’t think anyone’s going back.”</w:t>
      </w:r>
    </w:p>
    <w:p w14:paraId="4A2FA806" w14:textId="77777777" w:rsidR="00D8240F" w:rsidRPr="00D8240F" w:rsidRDefault="00D8240F" w:rsidP="001E676E">
      <w:pPr>
        <w:pStyle w:val="Heading4"/>
      </w:pPr>
      <w:r w:rsidRPr="00D8240F">
        <w:t>Key takeaways</w:t>
      </w:r>
    </w:p>
    <w:p w14:paraId="214DC313" w14:textId="5F4A8DE2" w:rsidR="00D8240F" w:rsidRPr="00D8240F" w:rsidRDefault="00D8240F" w:rsidP="00D8240F">
      <w:pPr>
        <w:pStyle w:val="Bulletpoint1"/>
      </w:pPr>
      <w:r w:rsidRPr="00D8240F">
        <w:t>The benefits of working remotely allow for families to spend more time together, improving overall wellbeing.</w:t>
      </w:r>
    </w:p>
    <w:p w14:paraId="3F418206" w14:textId="77777777" w:rsidR="00D8240F" w:rsidRPr="00D8240F" w:rsidRDefault="00D8240F" w:rsidP="00D8240F">
      <w:pPr>
        <w:pStyle w:val="Bulletpoint1"/>
      </w:pPr>
      <w:r w:rsidRPr="00D8240F">
        <w:t>Remote work can facilitate more equitable caregiving arrangements, allowing greater workforce participation for groups that have traditionally been less represented in the workforce.</w:t>
      </w:r>
    </w:p>
    <w:p w14:paraId="454A9B2D" w14:textId="4A31F669" w:rsidR="00D8240F" w:rsidRDefault="00D8240F">
      <w:pPr>
        <w:spacing w:after="0" w:line="240" w:lineRule="auto"/>
        <w:rPr>
          <w:i/>
          <w:iCs/>
          <w:lang w:val="en-GB" w:eastAsia="en-AU"/>
        </w:rPr>
      </w:pPr>
      <w:r>
        <w:br w:type="page"/>
      </w:r>
    </w:p>
    <w:p w14:paraId="30D1B10C" w14:textId="189D2684" w:rsidR="00D8240F" w:rsidRPr="00D8240F" w:rsidRDefault="00D8240F" w:rsidP="00423F5B">
      <w:pPr>
        <w:pStyle w:val="Heading1"/>
        <w:spacing w:before="120" w:after="120" w:line="240" w:lineRule="auto"/>
      </w:pPr>
      <w:bookmarkStart w:id="50" w:name="_Toc105749634"/>
      <w:r w:rsidRPr="00D8240F">
        <w:lastRenderedPageBreak/>
        <w:t>Push &amp; Pull: why e-changers settle where they do</w:t>
      </w:r>
      <w:bookmarkEnd w:id="50"/>
    </w:p>
    <w:p w14:paraId="7781E15D" w14:textId="77777777" w:rsidR="00D8240F" w:rsidRDefault="00D8240F" w:rsidP="00D8240F">
      <w:proofErr w:type="gramStart"/>
      <w:r w:rsidRPr="00D8240F">
        <w:t>In order to</w:t>
      </w:r>
      <w:proofErr w:type="gramEnd"/>
      <w:r w:rsidRPr="00D8240F">
        <w:t xml:space="preserve"> understand the migration patterns of e-changers it’s important to understand the underlying motivations of their decision to move to the regions. As has been discussed, the reduced cost of living - particularly housing - is central to the concept of e-change. For those who owned property in the city, selling and purchasing a new home in the regions usually allowed them to get more for less: a larger, freestanding house with a backyard, for potentially less than the cost of a metropolitan apartment or townhouse. Seeking out a new way of life away from the city’s more undesirable aspects - particularly commuting and congestion - is also a central motivation behind the e-change migration trend.</w:t>
      </w:r>
    </w:p>
    <w:p w14:paraId="3054FED4" w14:textId="77777777" w:rsidR="00D8240F" w:rsidRPr="00D8240F" w:rsidRDefault="00D8240F" w:rsidP="00D8240F">
      <w:pPr>
        <w:rPr>
          <w:lang w:val="en-GB"/>
        </w:rPr>
      </w:pPr>
      <w:r w:rsidRPr="00D8240F">
        <w:rPr>
          <w:lang w:val="en-GB"/>
        </w:rPr>
        <w:t>But what factors lead e-changers to choose a particular location over others? Why are some regional and coastal areas more likely to be e-change hotspots than others? Here we discuss some of the common stories behind e-changers moves.</w:t>
      </w:r>
    </w:p>
    <w:p w14:paraId="47C0CEE7" w14:textId="77777777" w:rsidR="00D8240F" w:rsidRPr="00D8240F" w:rsidRDefault="00D8240F" w:rsidP="00D8240F">
      <w:pPr>
        <w:pStyle w:val="Heading2"/>
      </w:pPr>
      <w:bookmarkStart w:id="51" w:name="_Toc105749635"/>
      <w:r w:rsidRPr="00D8240F">
        <w:t>Access to natural amenities</w:t>
      </w:r>
      <w:bookmarkEnd w:id="51"/>
    </w:p>
    <w:p w14:paraId="4ACE3D1F" w14:textId="1908A1A0" w:rsidR="00D8240F" w:rsidRPr="00D8240F" w:rsidRDefault="00D8240F" w:rsidP="00D8240F">
      <w:pPr>
        <w:rPr>
          <w:lang w:val="en-GB"/>
        </w:rPr>
      </w:pPr>
      <w:r w:rsidRPr="00D8240F">
        <w:rPr>
          <w:lang w:val="en-GB"/>
        </w:rPr>
        <w:t>The presence of natural amenity in a regional area - such as beaches, mountains, and fores</w:t>
      </w:r>
      <w:r>
        <w:rPr>
          <w:lang w:val="en-GB"/>
        </w:rPr>
        <w:t xml:space="preserve">ts - has been a common feature </w:t>
      </w:r>
      <w:r w:rsidRPr="00D8240F">
        <w:rPr>
          <w:lang w:val="en-GB"/>
        </w:rPr>
        <w:t>of most of the locations our participants have e-changed to.</w:t>
      </w:r>
    </w:p>
    <w:p w14:paraId="650BB9DB" w14:textId="47701723" w:rsidR="00D8240F" w:rsidRPr="00D8240F" w:rsidRDefault="00D8240F" w:rsidP="00D8240F">
      <w:pPr>
        <w:rPr>
          <w:lang w:val="en-GB"/>
        </w:rPr>
      </w:pPr>
      <w:r w:rsidRPr="00D8240F">
        <w:rPr>
          <w:lang w:val="en-GB"/>
        </w:rPr>
        <w:t>The ability to integrate activities</w:t>
      </w:r>
      <w:r>
        <w:rPr>
          <w:lang w:val="en-GB"/>
        </w:rPr>
        <w:t xml:space="preserve"> in these natural environments </w:t>
      </w:r>
      <w:r w:rsidRPr="00D8240F">
        <w:rPr>
          <w:lang w:val="en-GB"/>
        </w:rPr>
        <w:t xml:space="preserve">into their daily life was seen as highly beneficial to their </w:t>
      </w:r>
      <w:proofErr w:type="gramStart"/>
      <w:r w:rsidRPr="00D8240F">
        <w:rPr>
          <w:lang w:val="en-GB"/>
        </w:rPr>
        <w:t>lifestyl</w:t>
      </w:r>
      <w:r>
        <w:rPr>
          <w:lang w:val="en-GB"/>
        </w:rPr>
        <w:t xml:space="preserve">e, </w:t>
      </w:r>
      <w:r w:rsidRPr="00D8240F">
        <w:rPr>
          <w:lang w:val="en-GB"/>
        </w:rPr>
        <w:t>and</w:t>
      </w:r>
      <w:proofErr w:type="gramEnd"/>
      <w:r w:rsidRPr="00D8240F">
        <w:rPr>
          <w:lang w:val="en-GB"/>
        </w:rPr>
        <w:t xml:space="preserve"> contributed to the sense that</w:t>
      </w:r>
      <w:r>
        <w:rPr>
          <w:lang w:val="en-GB"/>
        </w:rPr>
        <w:t xml:space="preserve"> they were ‘living the dream’. </w:t>
      </w:r>
      <w:r w:rsidRPr="00D8240F">
        <w:rPr>
          <w:lang w:val="en-GB"/>
        </w:rPr>
        <w:t>For instance, Steve in Aeries Inlet fe</w:t>
      </w:r>
      <w:r>
        <w:rPr>
          <w:lang w:val="en-GB"/>
        </w:rPr>
        <w:t xml:space="preserve">lt highly fortunate to be able </w:t>
      </w:r>
      <w:r w:rsidRPr="00D8240F">
        <w:rPr>
          <w:lang w:val="en-GB"/>
        </w:rPr>
        <w:t xml:space="preserve">to surf during the week, either before or after work or during a break. The flexibility of his remote work allowed him to prioritise surfing when the conditions were </w:t>
      </w:r>
      <w:proofErr w:type="gramStart"/>
      <w:r w:rsidRPr="00D8240F">
        <w:rPr>
          <w:lang w:val="en-GB"/>
        </w:rPr>
        <w:t>favourab</w:t>
      </w:r>
      <w:r>
        <w:rPr>
          <w:lang w:val="en-GB"/>
        </w:rPr>
        <w:t>le, and</w:t>
      </w:r>
      <w:proofErr w:type="gramEnd"/>
      <w:r>
        <w:rPr>
          <w:lang w:val="en-GB"/>
        </w:rPr>
        <w:t xml:space="preserve"> working at other times </w:t>
      </w:r>
      <w:r w:rsidRPr="00D8240F">
        <w:rPr>
          <w:lang w:val="en-GB"/>
        </w:rPr>
        <w:t>to compensate. He would go for</w:t>
      </w:r>
      <w:r>
        <w:rPr>
          <w:lang w:val="en-GB"/>
        </w:rPr>
        <w:t xml:space="preserve"> regular walks to the beach as </w:t>
      </w:r>
      <w:r w:rsidRPr="00D8240F">
        <w:rPr>
          <w:lang w:val="en-GB"/>
        </w:rPr>
        <w:t>part of his daily routine, which he f</w:t>
      </w:r>
      <w:r>
        <w:rPr>
          <w:lang w:val="en-GB"/>
        </w:rPr>
        <w:t xml:space="preserve">ound highly beneficial for his </w:t>
      </w:r>
      <w:proofErr w:type="spellStart"/>
      <w:r w:rsidRPr="00D8240F">
        <w:rPr>
          <w:lang w:val="en-GB"/>
        </w:rPr>
        <w:t>well being</w:t>
      </w:r>
      <w:proofErr w:type="spellEnd"/>
      <w:r w:rsidRPr="00D8240F">
        <w:rPr>
          <w:lang w:val="en-GB"/>
        </w:rPr>
        <w:t>.</w:t>
      </w:r>
    </w:p>
    <w:p w14:paraId="0DE60078" w14:textId="472EF650" w:rsidR="00D8240F" w:rsidRPr="00D8240F" w:rsidRDefault="00D8240F" w:rsidP="00D8240F">
      <w:pPr>
        <w:rPr>
          <w:lang w:val="en-GB"/>
        </w:rPr>
      </w:pPr>
      <w:r w:rsidRPr="00D8240F">
        <w:rPr>
          <w:lang w:val="en-GB"/>
        </w:rPr>
        <w:t xml:space="preserve">Likewise, Yannick and Andrea had chosen to live in the Blue Mountains west of Sydney because of the prevalence of </w:t>
      </w:r>
      <w:proofErr w:type="gramStart"/>
      <w:r w:rsidRPr="00D8240F">
        <w:rPr>
          <w:lang w:val="en-GB"/>
        </w:rPr>
        <w:t>rock climbing</w:t>
      </w:r>
      <w:proofErr w:type="gramEnd"/>
      <w:r w:rsidRPr="00D8240F">
        <w:rPr>
          <w:lang w:val="en-GB"/>
        </w:rPr>
        <w:t xml:space="preserve"> locations. For Yannick,</w:t>
      </w:r>
      <w:r>
        <w:rPr>
          <w:lang w:val="en-GB"/>
        </w:rPr>
        <w:t xml:space="preserve"> being able to go </w:t>
      </w:r>
      <w:proofErr w:type="spellStart"/>
      <w:r>
        <w:rPr>
          <w:lang w:val="en-GB"/>
        </w:rPr>
        <w:t>rockclimbing</w:t>
      </w:r>
      <w:proofErr w:type="spellEnd"/>
      <w:r>
        <w:rPr>
          <w:lang w:val="en-GB"/>
        </w:rPr>
        <w:t xml:space="preserve"> </w:t>
      </w:r>
      <w:r w:rsidRPr="00D8240F">
        <w:rPr>
          <w:lang w:val="en-GB"/>
        </w:rPr>
        <w:t>or trail running after work during th</w:t>
      </w:r>
      <w:r>
        <w:rPr>
          <w:lang w:val="en-GB"/>
        </w:rPr>
        <w:t xml:space="preserve">e week was a great opportunity </w:t>
      </w:r>
      <w:r w:rsidRPr="00D8240F">
        <w:rPr>
          <w:lang w:val="en-GB"/>
        </w:rPr>
        <w:t>to fulfil his passion for the sports on a regular basis:</w:t>
      </w:r>
    </w:p>
    <w:p w14:paraId="4BACC360" w14:textId="16931D2B" w:rsidR="00D8240F" w:rsidRDefault="00D8240F" w:rsidP="00D8240F">
      <w:pPr>
        <w:pStyle w:val="ReportQuote"/>
      </w:pPr>
      <w:r w:rsidRPr="00D8240F">
        <w:t xml:space="preserve">“...if I want to go for like a trail run in the bush on a Monday after work, then I can… it’s right there, </w:t>
      </w:r>
      <w:r>
        <w:t xml:space="preserve">it’s on my doorstep, </w:t>
      </w:r>
      <w:proofErr w:type="gramStart"/>
      <w:r w:rsidRPr="00D8240F">
        <w:t>I can I can</w:t>
      </w:r>
      <w:proofErr w:type="gramEnd"/>
      <w:r w:rsidRPr="00D8240F">
        <w:t xml:space="preserve"> just go on and do that.”</w:t>
      </w:r>
    </w:p>
    <w:p w14:paraId="53A28322" w14:textId="152C6A8B" w:rsidR="00D8240F" w:rsidRPr="00D8240F" w:rsidRDefault="00D8240F" w:rsidP="00D8240F">
      <w:r w:rsidRPr="00D8240F">
        <w:t>For Andrea, living in the Blue Mountains meant that she was also able to climb more easily on weekends, without having to make the long drive up from Sydney. Annie and Sarah enjoyed bushwalking, which they were now able to do on a regular basis in the Blue Mountains, and similarly, moving to Wollongong offered Kevi</w:t>
      </w:r>
      <w:r>
        <w:t xml:space="preserve">n </w:t>
      </w:r>
      <w:r w:rsidRPr="00D8240F">
        <w:t>ample opportunities for mountain biking.</w:t>
      </w:r>
    </w:p>
    <w:p w14:paraId="1C8D9E53" w14:textId="6047979A" w:rsidR="00D8240F" w:rsidRPr="00D8240F" w:rsidRDefault="00D8240F" w:rsidP="00D8240F">
      <w:r w:rsidRPr="00D8240F">
        <w:t xml:space="preserve">More generally, the presence of green spaces - bushland, mountains, beaches, etc - was seen as a major drawcard for those accustomed to living in dense urban environments. This is reflected in the fact that many of the e-change hotspots such as Castlemaine, the Illawarra, Blue Mountains, Torquay &amp; the Surf Coast, and the Sunshine Coast - are all renowned for their natural beauty and </w:t>
      </w:r>
      <w:r w:rsidRPr="00D8240F">
        <w:lastRenderedPageBreak/>
        <w:t>accessibility. Eve</w:t>
      </w:r>
      <w:r>
        <w:t xml:space="preserve">n having a backyard was viewed </w:t>
      </w:r>
      <w:r w:rsidRPr="00D8240F">
        <w:t>as extremely beneficial for many people, particularly those who were previously residing in m</w:t>
      </w:r>
      <w:r>
        <w:t xml:space="preserve">ore confined spaces in cities, </w:t>
      </w:r>
      <w:r w:rsidRPr="00D8240F">
        <w:t>such as apartments.</w:t>
      </w:r>
    </w:p>
    <w:p w14:paraId="7FFF8A00" w14:textId="77777777" w:rsidR="00D8240F" w:rsidRPr="00D8240F" w:rsidRDefault="00D8240F" w:rsidP="00D8240F">
      <w:pPr>
        <w:pStyle w:val="Heading2"/>
      </w:pPr>
      <w:bookmarkStart w:id="52" w:name="_Toc105749636"/>
      <w:r w:rsidRPr="00D8240F">
        <w:t>A place to raise a family</w:t>
      </w:r>
      <w:bookmarkEnd w:id="52"/>
    </w:p>
    <w:p w14:paraId="095E1684" w14:textId="6A585EB2" w:rsidR="00D8240F" w:rsidRDefault="00D8240F" w:rsidP="00D8240F">
      <w:r w:rsidRPr="00D8240F">
        <w:t xml:space="preserve">Several of our participants discussed how their choice of location was in part driven by a desire to find a good place to raise their children. For example, Audrey had a young child and felt it was important to have access to the beach and spaces for outdoor activities. It was also important that her child had access to good schools, and extracurricular activities like playing soccer, scouts, and music. In her eyes, Rockhampton fulfilled these criteria in part because it was a “medium” city - large enough to support these activities, but more affordable </w:t>
      </w:r>
      <w:r>
        <w:t xml:space="preserve">than a larger city like Sydney </w:t>
      </w:r>
      <w:r w:rsidRPr="00D8240F">
        <w:t>or Brisbane.</w:t>
      </w:r>
    </w:p>
    <w:p w14:paraId="7DDC5282" w14:textId="0E3C68F5" w:rsidR="00D8240F" w:rsidRDefault="00D8240F" w:rsidP="00D8240F">
      <w:pPr>
        <w:pStyle w:val="ReportQuote"/>
        <w:rPr>
          <w:i w:val="0"/>
        </w:rPr>
      </w:pPr>
      <w:r w:rsidRPr="00D8240F">
        <w:t xml:space="preserve">We’ve managed to buy a house with a garden, </w:t>
      </w:r>
      <w:proofErr w:type="gramStart"/>
      <w:r w:rsidRPr="00D8240F">
        <w:t>all of</w:t>
      </w:r>
      <w:proofErr w:type="gramEnd"/>
      <w:r w:rsidRPr="00D8240F">
        <w:t xml:space="preserve"> those kind of dream things that you want for, you know, a young family growing up. </w:t>
      </w:r>
      <w:proofErr w:type="gramStart"/>
      <w:r w:rsidRPr="00D8240F">
        <w:t>So</w:t>
      </w:r>
      <w:proofErr w:type="gramEnd"/>
      <w:r w:rsidRPr="00D8240F">
        <w:t xml:space="preserve"> we’ve got the swing set in the backyard, and all of that stuff we kind of wanted.” </w:t>
      </w:r>
      <w:r w:rsidRPr="00D8240F">
        <w:rPr>
          <w:i w:val="0"/>
        </w:rPr>
        <w:t>—Kevin, Wollongong</w:t>
      </w:r>
    </w:p>
    <w:p w14:paraId="2513C357" w14:textId="7D3D5B20" w:rsidR="00D8240F" w:rsidRPr="00D8240F" w:rsidRDefault="00D8240F" w:rsidP="00D8240F">
      <w:r w:rsidRPr="00D8240F">
        <w:t xml:space="preserve">Another participant, William, wanted </w:t>
      </w:r>
      <w:r>
        <w:t xml:space="preserve">to raise his </w:t>
      </w:r>
      <w:proofErr w:type="gramStart"/>
      <w:r>
        <w:t>6 year old</w:t>
      </w:r>
      <w:proofErr w:type="gramEnd"/>
      <w:r>
        <w:t xml:space="preserve"> son </w:t>
      </w:r>
      <w:r w:rsidRPr="00D8240F">
        <w:t>in an environment where he could experience unsupervised play. This wasn’t possible during lockdowns in Melbourne, but even outside of these restrictions it was difficult to arrange whilst living in a small apartment in the inner suburbs. He and his partner had been looking for a way to give his son the same experiences he had growing up on a “huge place to run around on, lighting fires and building cubbies as a kid”. Living on a larger regional property would also allow them to keep their child occupied during school holidays while they worked remotely, as there was more to occupy their son than in the city.</w:t>
      </w:r>
    </w:p>
    <w:p w14:paraId="0239A2EC" w14:textId="77777777" w:rsidR="00D8240F" w:rsidRPr="00D8240F" w:rsidRDefault="00D8240F" w:rsidP="00D8240F">
      <w:pPr>
        <w:pStyle w:val="Heading2"/>
      </w:pPr>
      <w:bookmarkStart w:id="53" w:name="_Toc105749637"/>
      <w:r w:rsidRPr="00D8240F">
        <w:t>Proximity to family</w:t>
      </w:r>
      <w:bookmarkEnd w:id="53"/>
    </w:p>
    <w:p w14:paraId="62F3774C" w14:textId="052DCA00" w:rsidR="00D8240F" w:rsidRPr="00D8240F" w:rsidRDefault="00D8240F" w:rsidP="00D8240F">
      <w:pPr>
        <w:rPr>
          <w:lang w:val="en-GB"/>
        </w:rPr>
      </w:pPr>
      <w:r w:rsidRPr="00D8240F">
        <w:t>For some e-changers the des</w:t>
      </w:r>
      <w:r>
        <w:t xml:space="preserve">ire to be closer to family was </w:t>
      </w:r>
      <w:r w:rsidRPr="00D8240F">
        <w:t xml:space="preserve">a central reason for moving to the </w:t>
      </w:r>
      <w:proofErr w:type="gramStart"/>
      <w:r w:rsidRPr="00D8240F">
        <w:t>particular area</w:t>
      </w:r>
      <w:proofErr w:type="gramEnd"/>
      <w:r w:rsidRPr="00D8240F">
        <w:t xml:space="preserve"> that they chose. For example, Steve, a </w:t>
      </w:r>
      <w:proofErr w:type="gramStart"/>
      <w:r w:rsidRPr="00D8240F">
        <w:t>middle aged</w:t>
      </w:r>
      <w:proofErr w:type="gramEnd"/>
      <w:r w:rsidRPr="00D8240F">
        <w:t xml:space="preserve"> professional who works for </w:t>
      </w:r>
      <w:r w:rsidRPr="00D8240F">
        <w:br/>
        <w:t xml:space="preserve">a large university in Melbourne, moved to </w:t>
      </w:r>
      <w:proofErr w:type="spellStart"/>
      <w:r w:rsidRPr="00D8240F">
        <w:t>Airies</w:t>
      </w:r>
      <w:proofErr w:type="spellEnd"/>
      <w:r w:rsidRPr="00D8240F">
        <w:t xml:space="preserve"> Inlet on the south coast of Victoria - several hours drive from the city. While the area </w:t>
      </w:r>
      <w:r w:rsidRPr="00D8240F">
        <w:rPr>
          <w:lang w:val="en-GB"/>
        </w:rPr>
        <w:t xml:space="preserve">offered many lifestyle benefits such as proximity to the coast for surfing, it was also where Steve’s elderly and ailing parents lived. While living in Melbourne previously, Steve and his partner were frequently driving to the Aeries on </w:t>
      </w:r>
      <w:r>
        <w:rPr>
          <w:lang w:val="en-GB"/>
        </w:rPr>
        <w:t xml:space="preserve">weekends to visit and care for </w:t>
      </w:r>
      <w:r w:rsidRPr="00D8240F">
        <w:rPr>
          <w:lang w:val="en-GB"/>
        </w:rPr>
        <w:t>his parents. Steve reasoned that working remotely would allow him to perform this important care work while still fulfilling his employment obligations.</w:t>
      </w:r>
    </w:p>
    <w:p w14:paraId="31347F7E" w14:textId="64C2EDBE" w:rsidR="00D8240F" w:rsidRPr="00D8240F" w:rsidRDefault="00D8240F" w:rsidP="00D8240F">
      <w:pPr>
        <w:rPr>
          <w:lang w:val="en-GB"/>
        </w:rPr>
      </w:pPr>
      <w:r w:rsidRPr="00D8240F">
        <w:rPr>
          <w:lang w:val="en-GB"/>
        </w:rPr>
        <w:t>David was another participan</w:t>
      </w:r>
      <w:r>
        <w:rPr>
          <w:lang w:val="en-GB"/>
        </w:rPr>
        <w:t xml:space="preserve">t who had e-changed in part to </w:t>
      </w:r>
      <w:r w:rsidRPr="00D8240F">
        <w:rPr>
          <w:lang w:val="en-GB"/>
        </w:rPr>
        <w:t xml:space="preserve">be closer to family. Having worked in Melbourne for several </w:t>
      </w:r>
      <w:proofErr w:type="gramStart"/>
      <w:r w:rsidRPr="00D8240F">
        <w:rPr>
          <w:lang w:val="en-GB"/>
        </w:rPr>
        <w:t>years, and</w:t>
      </w:r>
      <w:proofErr w:type="gramEnd"/>
      <w:r w:rsidRPr="00D8240F">
        <w:rPr>
          <w:lang w:val="en-GB"/>
        </w:rPr>
        <w:t xml:space="preserve"> being at the point of starting a new family, he and his partner moved to Bellingen, a small town of 4000 people on the NSW north coast. This meant they were within reasonable driving distance of Brisbane, where his and his partner’s parents lived. This meant they could visit more easily, and their young children’s grandparents would be able to be a part of their grandchildren’s life growing up.</w:t>
      </w:r>
    </w:p>
    <w:p w14:paraId="7326ADF1" w14:textId="02067020" w:rsidR="00D8240F" w:rsidRDefault="00D8240F" w:rsidP="00423F5B">
      <w:pPr>
        <w:rPr>
          <w:lang w:val="en-GB"/>
        </w:rPr>
      </w:pPr>
      <w:r w:rsidRPr="00D8240F">
        <w:rPr>
          <w:lang w:val="en-GB"/>
        </w:rPr>
        <w:t>E-change appears to afford people the possibility of living closer to their loved ones than they might otherwise have been when constrained to a city office job. The additional flexibility of remote work</w:t>
      </w:r>
      <w:r>
        <w:rPr>
          <w:lang w:val="en-GB"/>
        </w:rPr>
        <w:t xml:space="preserve"> </w:t>
      </w:r>
      <w:r w:rsidRPr="00D8240F">
        <w:rPr>
          <w:lang w:val="en-GB"/>
        </w:rPr>
        <w:t>can allow those with careg</w:t>
      </w:r>
      <w:r>
        <w:rPr>
          <w:lang w:val="en-GB"/>
        </w:rPr>
        <w:t xml:space="preserve">iving responsibilities to make </w:t>
      </w:r>
      <w:r w:rsidRPr="00D8240F">
        <w:rPr>
          <w:lang w:val="en-GB"/>
        </w:rPr>
        <w:t>that task easier by reducing the phys</w:t>
      </w:r>
      <w:r>
        <w:rPr>
          <w:lang w:val="en-GB"/>
        </w:rPr>
        <w:t xml:space="preserve">ical distance between </w:t>
      </w:r>
      <w:r w:rsidRPr="00D8240F">
        <w:rPr>
          <w:lang w:val="en-GB"/>
        </w:rPr>
        <w:t>family members. </w:t>
      </w:r>
    </w:p>
    <w:p w14:paraId="75EB7B22" w14:textId="77777777" w:rsidR="00D8240F" w:rsidRPr="00D8240F" w:rsidRDefault="00D8240F" w:rsidP="00423F5B">
      <w:pPr>
        <w:pStyle w:val="Heading1"/>
        <w:rPr>
          <w:lang w:val="en-GB"/>
        </w:rPr>
      </w:pPr>
      <w:bookmarkStart w:id="54" w:name="_Toc105749638"/>
      <w:r w:rsidRPr="00D8240F">
        <w:rPr>
          <w:lang w:val="en-GB"/>
        </w:rPr>
        <w:lastRenderedPageBreak/>
        <w:t>Regional impacts of e-change</w:t>
      </w:r>
      <w:bookmarkEnd w:id="54"/>
    </w:p>
    <w:p w14:paraId="65DFBBA3" w14:textId="53B38C8E" w:rsidR="00D8240F" w:rsidRDefault="00D8240F" w:rsidP="00D8240F">
      <w:pPr>
        <w:rPr>
          <w:lang w:val="en-GB"/>
        </w:rPr>
      </w:pPr>
      <w:r w:rsidRPr="00D8240F">
        <w:rPr>
          <w:lang w:val="en-GB"/>
        </w:rPr>
        <w:t>In popular account</w:t>
      </w:r>
      <w:r>
        <w:rPr>
          <w:lang w:val="en-GB"/>
        </w:rPr>
        <w:t>s of e-changers, tree-</w:t>
      </w:r>
      <w:proofErr w:type="gramStart"/>
      <w:r>
        <w:rPr>
          <w:lang w:val="en-GB"/>
        </w:rPr>
        <w:t>changers</w:t>
      </w:r>
      <w:proofErr w:type="gramEnd"/>
      <w:r>
        <w:rPr>
          <w:lang w:val="en-GB"/>
        </w:rPr>
        <w:t xml:space="preserve"> </w:t>
      </w:r>
      <w:r w:rsidRPr="00D8240F">
        <w:rPr>
          <w:lang w:val="en-GB"/>
        </w:rPr>
        <w:t>and sea-changers, the rural is often framed in idealised terms as a place of escape or ref</w:t>
      </w:r>
      <w:r>
        <w:rPr>
          <w:lang w:val="en-GB"/>
        </w:rPr>
        <w:t xml:space="preserve">uge from the ills of the city. </w:t>
      </w:r>
      <w:r w:rsidRPr="00D8240F">
        <w:rPr>
          <w:lang w:val="en-GB"/>
        </w:rPr>
        <w:t>In recent years TV programmes and lifestyle magazines have celebrated escaping to the country and the joys of rural life. But what these somewhat idyllic portrayals of moving to the country tend to gloss over are the rather more complex realities that face both e-changers and locals on the ground when urban professionals decide to uproot themselves and settle in a small regional town or remote area. The impact of this counter-urban migration wave varies considerably across regional areas and specific towns.</w:t>
      </w:r>
    </w:p>
    <w:p w14:paraId="243A310B" w14:textId="77777777" w:rsidR="00D8240F" w:rsidRPr="00D8240F" w:rsidRDefault="00D8240F" w:rsidP="00D8240F">
      <w:pPr>
        <w:rPr>
          <w:lang w:val="en-GB"/>
        </w:rPr>
      </w:pPr>
      <w:r w:rsidRPr="00D8240F">
        <w:rPr>
          <w:lang w:val="en-GB"/>
        </w:rPr>
        <w:t>In this section we describe some of the complex dynamics and challenges associated with the shifting role, status and culture of regional and rural centres as digital remote work enables the possibility of relocation for certain sections of the urban working population. As the urban middle classes are moving into rural and regional areas that are often characterised by quite different social and class demographics, we begin to see the challenges that come with this migration pattern. </w:t>
      </w:r>
    </w:p>
    <w:p w14:paraId="67782F16" w14:textId="77777777" w:rsidR="00D8240F" w:rsidRPr="00D8240F" w:rsidRDefault="00D8240F" w:rsidP="00D8240F">
      <w:pPr>
        <w:pStyle w:val="Heading2"/>
      </w:pPr>
      <w:bookmarkStart w:id="55" w:name="_Toc105749639"/>
      <w:r w:rsidRPr="00D8240F">
        <w:t>Community social media: from conviviality to a clash of cultures</w:t>
      </w:r>
      <w:bookmarkEnd w:id="55"/>
    </w:p>
    <w:p w14:paraId="08B352C3" w14:textId="201026E8" w:rsidR="00D8240F" w:rsidRPr="00D8240F" w:rsidRDefault="00D8240F" w:rsidP="00D8240F">
      <w:pPr>
        <w:rPr>
          <w:lang w:val="en-GB"/>
        </w:rPr>
      </w:pPr>
      <w:r w:rsidRPr="00D8240F">
        <w:rPr>
          <w:lang w:val="en-GB"/>
        </w:rPr>
        <w:t xml:space="preserve">Social media pages have emerged as an important digital space for communication between residents about matters relevant to their local community, particularly in e-change areas. These are key spaces where we can see some of the complexity of the shifting cultures of towns and areas being played out. Many of our household participants were aware of these pages, particularly </w:t>
      </w:r>
      <w:r w:rsidRPr="00D8240F">
        <w:rPr>
          <w:lang w:val="en-GB"/>
        </w:rPr>
        <w:br/>
        <w:t xml:space="preserve">if they were living in areas that </w:t>
      </w:r>
      <w:r w:rsidR="00D121B3">
        <w:rPr>
          <w:lang w:val="en-GB"/>
        </w:rPr>
        <w:t xml:space="preserve">were experiencing changes from </w:t>
      </w:r>
      <w:r w:rsidRPr="00D8240F">
        <w:rPr>
          <w:lang w:val="en-GB"/>
        </w:rPr>
        <w:t>an influx of new residents moving to the area. </w:t>
      </w:r>
    </w:p>
    <w:p w14:paraId="627AA84D" w14:textId="4C58E92C" w:rsidR="00D8240F" w:rsidRPr="00D8240F" w:rsidRDefault="00D8240F" w:rsidP="00D8240F">
      <w:pPr>
        <w:rPr>
          <w:lang w:val="en-GB"/>
        </w:rPr>
      </w:pPr>
      <w:r w:rsidRPr="00D8240F">
        <w:rPr>
          <w:lang w:val="en-GB"/>
        </w:rPr>
        <w:t>Community social media pages provide an opportunity for people to find out about goings-on in their local area in a way that is sometimes more up-to-date and accessible than official communication channels. For instance, Irene from Mt Macedon found her local community Faceb</w:t>
      </w:r>
      <w:r>
        <w:rPr>
          <w:lang w:val="en-GB"/>
        </w:rPr>
        <w:t xml:space="preserve">ook page to be a useful source </w:t>
      </w:r>
      <w:r w:rsidRPr="00D8240F">
        <w:rPr>
          <w:lang w:val="en-GB"/>
        </w:rPr>
        <w:t>of information about power outages, which were relatively frequent in her area from storm damage to power lines from falling trees.</w:t>
      </w:r>
    </w:p>
    <w:p w14:paraId="7371A740" w14:textId="10B14932" w:rsidR="00D8240F" w:rsidRPr="00D8240F" w:rsidRDefault="00D8240F" w:rsidP="00D8240F">
      <w:pPr>
        <w:rPr>
          <w:lang w:val="en-GB"/>
        </w:rPr>
      </w:pPr>
      <w:r w:rsidRPr="00D8240F">
        <w:rPr>
          <w:lang w:val="en-GB"/>
        </w:rPr>
        <w:t xml:space="preserve">For newcomers to an </w:t>
      </w:r>
      <w:proofErr w:type="gramStart"/>
      <w:r w:rsidRPr="00D8240F">
        <w:rPr>
          <w:lang w:val="en-GB"/>
        </w:rPr>
        <w:t>area</w:t>
      </w:r>
      <w:proofErr w:type="gramEnd"/>
      <w:r w:rsidRPr="00D8240F">
        <w:rPr>
          <w:lang w:val="en-GB"/>
        </w:rPr>
        <w:t xml:space="preserve"> they can also be an important point of connection with the community. Tristan, who first moved to Castlemaine in Victoria in 2012, said that the local Facebook page ‘</w:t>
      </w:r>
      <w:proofErr w:type="spellStart"/>
      <w:r w:rsidRPr="00D8240F">
        <w:rPr>
          <w:lang w:val="en-GB"/>
        </w:rPr>
        <w:t>Castlemania</w:t>
      </w:r>
      <w:proofErr w:type="spellEnd"/>
      <w:r w:rsidRPr="00D8240F">
        <w:rPr>
          <w:lang w:val="en-GB"/>
        </w:rPr>
        <w:t xml:space="preserve">’ was a vibrant, positive resource. He said people would often help others source local goods and </w:t>
      </w:r>
      <w:proofErr w:type="gramStart"/>
      <w:r w:rsidRPr="00D8240F">
        <w:rPr>
          <w:lang w:val="en-GB"/>
        </w:rPr>
        <w:t>services, and</w:t>
      </w:r>
      <w:proofErr w:type="gramEnd"/>
      <w:r w:rsidRPr="00D8240F">
        <w:rPr>
          <w:lang w:val="en-GB"/>
        </w:rPr>
        <w:t xml:space="preserve"> provide advice to people considering moving there. However, since more and more urbanities have moved to Castlemaine seeking a ‘lifestyle’ change, Tristan claims that the tenor of posts on the page has skewed far more negatively than in the past, as it “descended into </w:t>
      </w:r>
      <w:r w:rsidRPr="00D8240F">
        <w:rPr>
          <w:lang w:val="en-GB"/>
        </w:rPr>
        <w:br/>
        <w:t>a world of hate and politics” as h</w:t>
      </w:r>
      <w:r>
        <w:rPr>
          <w:lang w:val="en-GB"/>
        </w:rPr>
        <w:t xml:space="preserve">e put it. He also claimed that </w:t>
      </w:r>
      <w:r w:rsidRPr="00D8240F">
        <w:rPr>
          <w:lang w:val="en-GB"/>
        </w:rPr>
        <w:t>COVID was a particular touch point in the past 2 years, lead to further conflict on the page as people disagreed over the restrictions on social distancing in the local area.</w:t>
      </w:r>
    </w:p>
    <w:p w14:paraId="6A2A332A" w14:textId="4AB757A3" w:rsidR="00D8240F" w:rsidRPr="00D8240F" w:rsidRDefault="00D8240F" w:rsidP="00D8240F">
      <w:pPr>
        <w:rPr>
          <w:lang w:val="en-GB"/>
        </w:rPr>
      </w:pPr>
      <w:r w:rsidRPr="00D8240F">
        <w:rPr>
          <w:lang w:val="en-GB"/>
        </w:rPr>
        <w:t>Tristan also observed that in recent years another local Castlemaine real estate Fac</w:t>
      </w:r>
      <w:r>
        <w:rPr>
          <w:lang w:val="en-GB"/>
        </w:rPr>
        <w:t xml:space="preserve">ebook page has taken a similar </w:t>
      </w:r>
      <w:r w:rsidRPr="00D8240F">
        <w:rPr>
          <w:lang w:val="en-GB"/>
        </w:rPr>
        <w:t xml:space="preserve">turn, with posts regularly discouraging people from moving there because of the lack of affordable housing for </w:t>
      </w:r>
      <w:proofErr w:type="gramStart"/>
      <w:r w:rsidRPr="00D8240F">
        <w:rPr>
          <w:lang w:val="en-GB"/>
        </w:rPr>
        <w:t>local residents</w:t>
      </w:r>
      <w:proofErr w:type="gramEnd"/>
      <w:r w:rsidRPr="00D8240F">
        <w:rPr>
          <w:lang w:val="en-GB"/>
        </w:rPr>
        <w:t>. Neil, another Castlemaine resident, also alluded to the</w:t>
      </w:r>
      <w:r>
        <w:rPr>
          <w:lang w:val="en-GB"/>
        </w:rPr>
        <w:t xml:space="preserve"> </w:t>
      </w:r>
      <w:r>
        <w:rPr>
          <w:lang w:val="en-GB"/>
        </w:rPr>
        <w:lastRenderedPageBreak/>
        <w:t xml:space="preserve">tensions </w:t>
      </w:r>
      <w:r w:rsidRPr="00D8240F">
        <w:rPr>
          <w:lang w:val="en-GB"/>
        </w:rPr>
        <w:t xml:space="preserve">on Facebook between long term residents and more </w:t>
      </w:r>
      <w:r>
        <w:rPr>
          <w:lang w:val="en-GB"/>
        </w:rPr>
        <w:t xml:space="preserve">recent migrants who have pushed </w:t>
      </w:r>
      <w:r w:rsidRPr="00D8240F">
        <w:rPr>
          <w:lang w:val="en-GB"/>
        </w:rPr>
        <w:t>pr</w:t>
      </w:r>
      <w:r>
        <w:rPr>
          <w:lang w:val="en-GB"/>
        </w:rPr>
        <w:t xml:space="preserve">operty prices to record highs. </w:t>
      </w:r>
      <w:r w:rsidRPr="00D8240F">
        <w:rPr>
          <w:lang w:val="en-GB"/>
        </w:rPr>
        <w:t xml:space="preserve">He echoed Tristan’s view, claiming that: ‘you see those tensions emerge or voiced </w:t>
      </w:r>
      <w:proofErr w:type="spellStart"/>
      <w:r w:rsidRPr="00D8240F">
        <w:rPr>
          <w:lang w:val="en-GB"/>
        </w:rPr>
        <w:t>there</w:t>
      </w:r>
      <w:proofErr w:type="spellEnd"/>
      <w:r w:rsidRPr="00D8240F">
        <w:rPr>
          <w:lang w:val="en-GB"/>
        </w:rPr>
        <w:t>’.</w:t>
      </w:r>
    </w:p>
    <w:p w14:paraId="14F846B5" w14:textId="3B863AAC" w:rsidR="00D8240F" w:rsidRPr="00D8240F" w:rsidRDefault="00D8240F" w:rsidP="00D8240F">
      <w:pPr>
        <w:rPr>
          <w:lang w:val="en-GB"/>
        </w:rPr>
      </w:pPr>
      <w:r w:rsidRPr="00D8240F">
        <w:rPr>
          <w:lang w:val="en-GB"/>
        </w:rPr>
        <w:t xml:space="preserve">While some Facebook pages are moderated by council, other pages are created by </w:t>
      </w:r>
      <w:proofErr w:type="gramStart"/>
      <w:r w:rsidRPr="00D8240F">
        <w:rPr>
          <w:lang w:val="en-GB"/>
        </w:rPr>
        <w:t>local residents</w:t>
      </w:r>
      <w:proofErr w:type="gramEnd"/>
      <w:r w:rsidRPr="00D8240F">
        <w:rPr>
          <w:lang w:val="en-GB"/>
        </w:rPr>
        <w:t>, offering relatively unfiltered sources of information and</w:t>
      </w:r>
      <w:r w:rsidR="00D121B3">
        <w:rPr>
          <w:lang w:val="en-GB"/>
        </w:rPr>
        <w:t xml:space="preserve"> views within the community. In </w:t>
      </w:r>
      <w:r w:rsidRPr="00D8240F">
        <w:rPr>
          <w:lang w:val="en-GB"/>
        </w:rPr>
        <w:t>Shellharbour for instance, the local council operates an official Facebook page that posts news about events and activities that the council was hosting. However, many suburbs within Shellharbour also have dedicated local Facebook pages that were not moderated by council. On such pages, residents may complain about happenings in the local area, such as cars being broken into. Without any dedicated moderation from municipal authorities, such pages may be sources of misinformation that do not accurate</w:t>
      </w:r>
      <w:r>
        <w:rPr>
          <w:lang w:val="en-GB"/>
        </w:rPr>
        <w:t xml:space="preserve">ly reflect the reality of life </w:t>
      </w:r>
      <w:r w:rsidRPr="00D8240F">
        <w:rPr>
          <w:lang w:val="en-GB"/>
        </w:rPr>
        <w:t>in that area. As a representative of Shellharbour noted:</w:t>
      </w:r>
    </w:p>
    <w:p w14:paraId="13BD5B9C" w14:textId="4ED121A7" w:rsidR="00D8240F" w:rsidRPr="00D8240F" w:rsidRDefault="00D8240F" w:rsidP="00D8240F">
      <w:pPr>
        <w:pStyle w:val="ReportQuote"/>
      </w:pPr>
      <w:r w:rsidRPr="00D8240F">
        <w:t>“We found that for our older residents, that can make them feel a little bit unsafe… that can be quite unsettling for people… People’s perception of sa</w:t>
      </w:r>
      <w:r>
        <w:t xml:space="preserve">fety is often not matched with </w:t>
      </w:r>
      <w:r w:rsidRPr="00D8240F">
        <w:t>the actual reality of</w:t>
      </w:r>
      <w:r>
        <w:t xml:space="preserve"> what’s happening within those </w:t>
      </w:r>
      <w:r w:rsidRPr="00D8240F">
        <w:t>different suburbs.”</w:t>
      </w:r>
    </w:p>
    <w:p w14:paraId="62701895" w14:textId="1CCF0B5C" w:rsidR="00D8240F" w:rsidRDefault="00D8240F" w:rsidP="00D8240F">
      <w:pPr>
        <w:rPr>
          <w:lang w:val="en-GB"/>
        </w:rPr>
      </w:pPr>
      <w:r w:rsidRPr="00D8240F">
        <w:rPr>
          <w:lang w:val="en-GB"/>
        </w:rPr>
        <w:t>These examples point to the com</w:t>
      </w:r>
      <w:r>
        <w:rPr>
          <w:lang w:val="en-GB"/>
        </w:rPr>
        <w:t xml:space="preserve">plexity of the role and status </w:t>
      </w:r>
      <w:r w:rsidRPr="00D8240F">
        <w:rPr>
          <w:lang w:val="en-GB"/>
        </w:rPr>
        <w:t>of digital social media platforms, particularly during times of change and social upheaval for regional towns and communities. They offer real opportunities for connecting diverse community members and for communities to share information, goods and services and support. But at the same time, they may offer channels for misinformation and culture clashes between residents. Thus, many of the challenges to social cohesion posed by social media to broader society also apply at the local level. The potential for misinformation to spread on social</w:t>
      </w:r>
      <w:r>
        <w:rPr>
          <w:lang w:val="en-GB"/>
        </w:rPr>
        <w:t xml:space="preserve"> media - particularly in areas </w:t>
      </w:r>
      <w:r w:rsidRPr="00D8240F">
        <w:rPr>
          <w:lang w:val="en-GB"/>
        </w:rPr>
        <w:t>that are already experien</w:t>
      </w:r>
      <w:r>
        <w:rPr>
          <w:lang w:val="en-GB"/>
        </w:rPr>
        <w:t xml:space="preserve">cing community tensions caused </w:t>
      </w:r>
      <w:r w:rsidRPr="00D8240F">
        <w:rPr>
          <w:lang w:val="en-GB"/>
        </w:rPr>
        <w:t>by migration and e-change - should be recognised by local authorities and policymakers.</w:t>
      </w:r>
    </w:p>
    <w:p w14:paraId="17452948" w14:textId="77777777" w:rsidR="00D8240F" w:rsidRPr="00D8240F" w:rsidRDefault="00D8240F" w:rsidP="001E676E">
      <w:pPr>
        <w:pStyle w:val="Heading4"/>
      </w:pPr>
      <w:r w:rsidRPr="00D8240F">
        <w:t>Key Takeaways</w:t>
      </w:r>
    </w:p>
    <w:p w14:paraId="534D7823" w14:textId="54B0FC3C" w:rsidR="00D8240F" w:rsidRPr="00D8240F" w:rsidRDefault="00D8240F" w:rsidP="00D8240F">
      <w:pPr>
        <w:pStyle w:val="Bulletpoint1"/>
        <w:rPr>
          <w:lang w:val="en-GB"/>
        </w:rPr>
      </w:pPr>
      <w:r w:rsidRPr="00D8240F">
        <w:rPr>
          <w:lang w:val="en-GB"/>
        </w:rPr>
        <w:t>Local social media (</w:t>
      </w:r>
      <w:proofErr w:type="spellStart"/>
      <w:r w:rsidRPr="00D8240F">
        <w:rPr>
          <w:lang w:val="en-GB"/>
        </w:rPr>
        <w:t>e.g</w:t>
      </w:r>
      <w:proofErr w:type="spellEnd"/>
      <w:r w:rsidRPr="00D8240F">
        <w:rPr>
          <w:lang w:val="en-GB"/>
        </w:rPr>
        <w:t xml:space="preserve"> Facebook) pages present opportuniti</w:t>
      </w:r>
      <w:r w:rsidR="00D121B3">
        <w:rPr>
          <w:lang w:val="en-GB"/>
        </w:rPr>
        <w:t xml:space="preserve">es for community connection for </w:t>
      </w:r>
      <w:r w:rsidRPr="00D8240F">
        <w:rPr>
          <w:lang w:val="en-GB"/>
        </w:rPr>
        <w:t xml:space="preserve">e-changers in the digital </w:t>
      </w:r>
      <w:proofErr w:type="gramStart"/>
      <w:r w:rsidRPr="00D8240F">
        <w:rPr>
          <w:lang w:val="en-GB"/>
        </w:rPr>
        <w:t>sphere, but</w:t>
      </w:r>
      <w:proofErr w:type="gramEnd"/>
      <w:r w:rsidRPr="00D8240F">
        <w:rPr>
          <w:lang w:val="en-GB"/>
        </w:rPr>
        <w:t xml:space="preserve"> can also present challenges as sources of potential misinformation and conflict.</w:t>
      </w:r>
    </w:p>
    <w:p w14:paraId="46C45BEA" w14:textId="77777777" w:rsidR="00D8240F" w:rsidRPr="00D8240F" w:rsidRDefault="00D8240F" w:rsidP="00D8240F">
      <w:pPr>
        <w:pStyle w:val="Heading2"/>
      </w:pPr>
      <w:bookmarkStart w:id="56" w:name="_Toc105749640"/>
      <w:r w:rsidRPr="00D8240F">
        <w:t>Declining affordability in hotspots</w:t>
      </w:r>
      <w:bookmarkEnd w:id="56"/>
    </w:p>
    <w:p w14:paraId="7606F161" w14:textId="77777777" w:rsidR="00D8240F" w:rsidRPr="00D8240F" w:rsidRDefault="00D8240F" w:rsidP="00D8240F">
      <w:pPr>
        <w:rPr>
          <w:lang w:val="en-GB"/>
        </w:rPr>
      </w:pPr>
      <w:r w:rsidRPr="00D8240F">
        <w:rPr>
          <w:lang w:val="en-GB"/>
        </w:rPr>
        <w:t>As we noted above, a key source of tension between e-changers and locals in regional and rural areas is around housing affordability and shortage of available housing given population pressures. Soaring house and rental prices in regional areas was a recurrent theme in many of our interviews with e-changers. </w:t>
      </w:r>
    </w:p>
    <w:p w14:paraId="0366FA1F" w14:textId="77777777" w:rsidR="00D8240F" w:rsidRPr="00D8240F" w:rsidRDefault="00D8240F" w:rsidP="00D8240F">
      <w:pPr>
        <w:rPr>
          <w:lang w:val="en-GB"/>
        </w:rPr>
      </w:pPr>
      <w:r w:rsidRPr="00D8240F">
        <w:rPr>
          <w:lang w:val="en-GB"/>
        </w:rPr>
        <w:t xml:space="preserve">The impact of this counter-urban migration wave varies considerably across regional areas and specific towns. Particular lifestyle towns, usually natural amenity rich locations within 150km of a major city to keep commuting distance under two hours, have become highly desirable ‘e-change </w:t>
      </w:r>
      <w:proofErr w:type="gramStart"/>
      <w:r w:rsidRPr="00D8240F">
        <w:rPr>
          <w:lang w:val="en-GB"/>
        </w:rPr>
        <w:t>hotspots’</w:t>
      </w:r>
      <w:proofErr w:type="gramEnd"/>
      <w:r w:rsidRPr="00D8240F">
        <w:rPr>
          <w:lang w:val="en-GB"/>
        </w:rPr>
        <w:t>. Due to limited supply of housing, their status is most visible in the extraordinary growth of property prices during the pandemic rather than in macro population figures (see Table 1). In 2021 price growth in regional NSW (30%) exceeded Sydney (26%) and regional VIC (22%) exceeded Melbourne (15%). Rental affordability in the regions has also declined over this time. </w:t>
      </w:r>
    </w:p>
    <w:p w14:paraId="20962FAF" w14:textId="0F92370F" w:rsidR="00D8240F" w:rsidRDefault="00D8240F" w:rsidP="00D8240F">
      <w:pPr>
        <w:rPr>
          <w:lang w:val="en-GB"/>
        </w:rPr>
      </w:pPr>
      <w:r w:rsidRPr="00D8240F">
        <w:rPr>
          <w:lang w:val="en-GB"/>
        </w:rPr>
        <w:lastRenderedPageBreak/>
        <w:t xml:space="preserve">Paradoxically, in moving to ‘the country’, a driver for many e-change households has been their ability to buy a more affordable dwelling (often larger and with a garden) </w:t>
      </w:r>
      <w:r>
        <w:rPr>
          <w:lang w:val="en-GB"/>
        </w:rPr>
        <w:t xml:space="preserve">than what they owned or rented </w:t>
      </w:r>
      <w:r w:rsidRPr="00D8240F">
        <w:rPr>
          <w:lang w:val="en-GB"/>
        </w:rPr>
        <w:t xml:space="preserve">in the city. </w:t>
      </w:r>
      <w:proofErr w:type="gramStart"/>
      <w:r w:rsidRPr="00D8240F">
        <w:rPr>
          <w:lang w:val="en-GB"/>
        </w:rPr>
        <w:t>However</w:t>
      </w:r>
      <w:proofErr w:type="gramEnd"/>
      <w:r w:rsidRPr="00D8240F">
        <w:rPr>
          <w:lang w:val="en-GB"/>
        </w:rPr>
        <w:t xml:space="preserve"> the growing number of urbanites movin</w:t>
      </w:r>
      <w:r>
        <w:rPr>
          <w:lang w:val="en-GB"/>
        </w:rPr>
        <w:t xml:space="preserve">g to </w:t>
      </w:r>
      <w:r w:rsidRPr="00D8240F">
        <w:rPr>
          <w:lang w:val="en-GB"/>
        </w:rPr>
        <w:t>the regions has significantly pushe</w:t>
      </w:r>
      <w:r>
        <w:rPr>
          <w:lang w:val="en-GB"/>
        </w:rPr>
        <w:t xml:space="preserve">d up housing and rental prices </w:t>
      </w:r>
      <w:r w:rsidRPr="00D8240F">
        <w:rPr>
          <w:lang w:val="en-GB"/>
        </w:rPr>
        <w:t xml:space="preserve">in the regions over the past couple of years. For instance, the ‘Regional Migration Impacts on Property Report’ has shown that regional Australia has experienced record levels of growth across housing and rental markets in </w:t>
      </w:r>
      <w:r>
        <w:rPr>
          <w:lang w:val="en-GB"/>
        </w:rPr>
        <w:t xml:space="preserve">the last 12 months (NAB 2022). </w:t>
      </w:r>
      <w:r w:rsidRPr="00D8240F">
        <w:rPr>
          <w:lang w:val="en-GB"/>
        </w:rPr>
        <w:t xml:space="preserve">As a result, many </w:t>
      </w:r>
      <w:proofErr w:type="gramStart"/>
      <w:r w:rsidRPr="00D8240F">
        <w:rPr>
          <w:lang w:val="en-GB"/>
        </w:rPr>
        <w:t>longer term</w:t>
      </w:r>
      <w:proofErr w:type="gramEnd"/>
      <w:r w:rsidRPr="00D8240F">
        <w:rPr>
          <w:lang w:val="en-GB"/>
        </w:rPr>
        <w:t xml:space="preserve"> residents are now priced out of the market in their hometowns. This dramatic decline in housing affordability in many regional areas has been particularly severe </w:t>
      </w:r>
      <w:r w:rsidRPr="00D8240F">
        <w:rPr>
          <w:lang w:val="en-GB"/>
        </w:rPr>
        <w:br/>
        <w:t>for low-income households, especially as the temporary increases in income support (</w:t>
      </w:r>
      <w:proofErr w:type="gramStart"/>
      <w:r w:rsidRPr="00D8240F">
        <w:rPr>
          <w:lang w:val="en-GB"/>
        </w:rPr>
        <w:t>e.g.</w:t>
      </w:r>
      <w:proofErr w:type="gramEnd"/>
      <w:r w:rsidRPr="00D8240F">
        <w:rPr>
          <w:lang w:val="en-GB"/>
        </w:rPr>
        <w:t xml:space="preserve"> </w:t>
      </w:r>
      <w:proofErr w:type="spellStart"/>
      <w:r w:rsidRPr="00D8240F">
        <w:rPr>
          <w:lang w:val="en-GB"/>
        </w:rPr>
        <w:t>Jobkeeper</w:t>
      </w:r>
      <w:proofErr w:type="spellEnd"/>
      <w:r w:rsidRPr="00D8240F">
        <w:rPr>
          <w:lang w:val="en-GB"/>
        </w:rPr>
        <w:t>) during the pandemic have now ceased (SGS Economics and Planning 2021). </w:t>
      </w:r>
    </w:p>
    <w:p w14:paraId="45825E68" w14:textId="4F1CAAF5" w:rsidR="00D8240F" w:rsidRPr="00D8240F" w:rsidRDefault="00D8240F" w:rsidP="00D8240F">
      <w:pPr>
        <w:pStyle w:val="Caption"/>
        <w:rPr>
          <w:rFonts w:ascii="Omnes SemiCond Light" w:hAnsi="Omnes SemiCond Light"/>
          <w:color w:val="1C1651"/>
          <w:sz w:val="18"/>
          <w:szCs w:val="18"/>
          <w:lang w:val="en-GB" w:eastAsia="en-GB"/>
        </w:rPr>
      </w:pPr>
      <w:bookmarkStart w:id="57" w:name="_Toc103433679"/>
      <w:bookmarkStart w:id="58" w:name="_Toc103433693"/>
      <w:bookmarkStart w:id="59" w:name="_Toc103436273"/>
      <w:r>
        <w:t xml:space="preserve">Table </w:t>
      </w:r>
      <w:r>
        <w:fldChar w:fldCharType="begin"/>
      </w:r>
      <w:r>
        <w:instrText xml:space="preserve"> SEQ Table \* ARABIC </w:instrText>
      </w:r>
      <w:r>
        <w:fldChar w:fldCharType="separate"/>
      </w:r>
      <w:r>
        <w:rPr>
          <w:noProof/>
        </w:rPr>
        <w:t>1</w:t>
      </w:r>
      <w:r>
        <w:fldChar w:fldCharType="end"/>
      </w:r>
      <w:r>
        <w:t xml:space="preserve">: </w:t>
      </w:r>
      <w:r w:rsidRPr="00F34203">
        <w:t>E-change Hotspots and Local Real Estate Prices</w:t>
      </w:r>
      <w:bookmarkEnd w:id="57"/>
      <w:bookmarkEnd w:id="58"/>
      <w:bookmarkEnd w:id="59"/>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4403"/>
        <w:gridCol w:w="123"/>
        <w:gridCol w:w="2082"/>
        <w:gridCol w:w="2398"/>
      </w:tblGrid>
      <w:tr w:rsidR="00D8240F" w:rsidRPr="00BC71AE" w14:paraId="57EE35EB" w14:textId="77777777" w:rsidTr="00A36893">
        <w:tc>
          <w:tcPr>
            <w:tcW w:w="4403" w:type="dxa"/>
            <w:shd w:val="clear" w:color="auto" w:fill="4F81BD"/>
          </w:tcPr>
          <w:p w14:paraId="356C9B64" w14:textId="18BCF08C" w:rsidR="00D8240F" w:rsidRPr="00A36893" w:rsidRDefault="00D8240F" w:rsidP="00087E5C">
            <w:pPr>
              <w:keepNext/>
              <w:rPr>
                <w:b/>
                <w:bCs/>
                <w:color w:val="FFFFFF" w:themeColor="background1"/>
              </w:rPr>
            </w:pPr>
            <w:r w:rsidRPr="00A36893">
              <w:rPr>
                <w:rStyle w:val="s1"/>
                <w:b/>
                <w:bCs/>
                <w:color w:val="FFFFFF" w:themeColor="background1"/>
              </w:rPr>
              <w:t>E-Change Hotspots</w:t>
            </w:r>
            <w:r w:rsidRPr="00A36893">
              <w:rPr>
                <w:rStyle w:val="apple-converted-space"/>
                <w:rFonts w:ascii="Omnes SemiCond" w:hAnsi="Omnes SemiCond"/>
                <w:b/>
                <w:bCs/>
                <w:color w:val="FFFFFF" w:themeColor="background1"/>
              </w:rPr>
              <w:t> </w:t>
            </w:r>
          </w:p>
        </w:tc>
        <w:tc>
          <w:tcPr>
            <w:tcW w:w="2205" w:type="dxa"/>
            <w:gridSpan w:val="2"/>
            <w:shd w:val="clear" w:color="auto" w:fill="4F81BD"/>
          </w:tcPr>
          <w:p w14:paraId="22921C7A" w14:textId="73C2EC18" w:rsidR="00D8240F" w:rsidRPr="00A36893" w:rsidRDefault="00D8240F" w:rsidP="00087E5C">
            <w:pPr>
              <w:keepNext/>
              <w:rPr>
                <w:b/>
                <w:bCs/>
                <w:color w:val="FFFFFF" w:themeColor="background1"/>
              </w:rPr>
            </w:pPr>
            <w:r w:rsidRPr="00A36893">
              <w:rPr>
                <w:rStyle w:val="s1"/>
                <w:b/>
                <w:bCs/>
                <w:color w:val="FFFFFF" w:themeColor="background1"/>
              </w:rPr>
              <w:t>Median Property Price</w:t>
            </w:r>
          </w:p>
        </w:tc>
        <w:tc>
          <w:tcPr>
            <w:tcW w:w="2398" w:type="dxa"/>
            <w:shd w:val="clear" w:color="auto" w:fill="4F81BD"/>
          </w:tcPr>
          <w:p w14:paraId="5A5B434B" w14:textId="47A42CC2" w:rsidR="00D8240F" w:rsidRPr="00A36893" w:rsidRDefault="00D8240F" w:rsidP="00087E5C">
            <w:pPr>
              <w:keepNext/>
              <w:rPr>
                <w:b/>
                <w:bCs/>
                <w:color w:val="FFFFFF" w:themeColor="background1"/>
              </w:rPr>
            </w:pPr>
            <w:r w:rsidRPr="00A36893">
              <w:rPr>
                <w:rStyle w:val="s1"/>
                <w:b/>
                <w:bCs/>
                <w:color w:val="FFFFFF" w:themeColor="background1"/>
              </w:rPr>
              <w:t>% Growth in 2021</w:t>
            </w:r>
          </w:p>
        </w:tc>
      </w:tr>
      <w:tr w:rsidR="00D8240F" w:rsidRPr="00BC71AE" w14:paraId="122B4BEC" w14:textId="77777777" w:rsidTr="00D8240F">
        <w:tc>
          <w:tcPr>
            <w:tcW w:w="4526" w:type="dxa"/>
            <w:gridSpan w:val="2"/>
            <w:tcBorders>
              <w:top w:val="single" w:sz="8" w:space="0" w:color="4F81BD"/>
              <w:left w:val="single" w:sz="8" w:space="0" w:color="4F81BD"/>
              <w:bottom w:val="single" w:sz="8" w:space="0" w:color="4F81BD"/>
            </w:tcBorders>
            <w:shd w:val="clear" w:color="auto" w:fill="auto"/>
          </w:tcPr>
          <w:p w14:paraId="68975CFF" w14:textId="7859F8A4" w:rsidR="00D8240F" w:rsidRPr="004C06A5" w:rsidRDefault="00D8240F" w:rsidP="00087E5C">
            <w:pPr>
              <w:rPr>
                <w:b/>
                <w:bCs/>
              </w:rPr>
            </w:pPr>
            <w:proofErr w:type="spellStart"/>
            <w:r>
              <w:t>Cumbalum</w:t>
            </w:r>
            <w:proofErr w:type="spellEnd"/>
            <w:r>
              <w:t>, Northern Rivers, NSW</w:t>
            </w:r>
          </w:p>
        </w:tc>
        <w:tc>
          <w:tcPr>
            <w:tcW w:w="2082" w:type="dxa"/>
            <w:tcBorders>
              <w:top w:val="single" w:sz="8" w:space="0" w:color="4F81BD"/>
              <w:bottom w:val="single" w:sz="8" w:space="0" w:color="4F81BD"/>
            </w:tcBorders>
            <w:shd w:val="clear" w:color="auto" w:fill="auto"/>
          </w:tcPr>
          <w:p w14:paraId="11D7A0AB" w14:textId="7D9E6060" w:rsidR="00D8240F" w:rsidRPr="00BC71AE" w:rsidRDefault="00D8240F" w:rsidP="00087E5C">
            <w:r>
              <w:t>$900,000</w:t>
            </w:r>
          </w:p>
        </w:tc>
        <w:tc>
          <w:tcPr>
            <w:tcW w:w="2398" w:type="dxa"/>
            <w:tcBorders>
              <w:top w:val="single" w:sz="8" w:space="0" w:color="4F81BD"/>
              <w:bottom w:val="single" w:sz="8" w:space="0" w:color="4F81BD"/>
            </w:tcBorders>
            <w:shd w:val="clear" w:color="auto" w:fill="auto"/>
          </w:tcPr>
          <w:p w14:paraId="183B8788" w14:textId="33474414" w:rsidR="00D8240F" w:rsidRPr="00BC71AE" w:rsidRDefault="00D8240F" w:rsidP="00087E5C">
            <w:r>
              <w:t>42.9</w:t>
            </w:r>
          </w:p>
        </w:tc>
      </w:tr>
      <w:tr w:rsidR="00D8240F" w:rsidRPr="00BC71AE" w14:paraId="7B468D80" w14:textId="77777777" w:rsidTr="00D8240F">
        <w:tc>
          <w:tcPr>
            <w:tcW w:w="4526" w:type="dxa"/>
            <w:gridSpan w:val="2"/>
            <w:shd w:val="clear" w:color="auto" w:fill="auto"/>
          </w:tcPr>
          <w:p w14:paraId="220C5B87" w14:textId="6650B50E" w:rsidR="00D8240F" w:rsidRPr="004C06A5" w:rsidRDefault="00D8240F" w:rsidP="00087E5C">
            <w:pPr>
              <w:rPr>
                <w:b/>
                <w:bCs/>
              </w:rPr>
            </w:pPr>
            <w:r>
              <w:t>Tweed Heads West, Tweed Shire, NSW</w:t>
            </w:r>
          </w:p>
        </w:tc>
        <w:tc>
          <w:tcPr>
            <w:tcW w:w="2082" w:type="dxa"/>
            <w:shd w:val="clear" w:color="auto" w:fill="auto"/>
          </w:tcPr>
          <w:p w14:paraId="4F2005C3" w14:textId="222C875C" w:rsidR="00D8240F" w:rsidRPr="00BC71AE" w:rsidRDefault="00D8240F" w:rsidP="00087E5C">
            <w:r>
              <w:t>$380,000</w:t>
            </w:r>
          </w:p>
        </w:tc>
        <w:tc>
          <w:tcPr>
            <w:tcW w:w="2398" w:type="dxa"/>
            <w:shd w:val="clear" w:color="auto" w:fill="auto"/>
          </w:tcPr>
          <w:p w14:paraId="1A89DAC4" w14:textId="536C4AF9" w:rsidR="00D8240F" w:rsidRPr="00BC71AE" w:rsidRDefault="00D8240F" w:rsidP="00087E5C">
            <w:r>
              <w:t>43.4</w:t>
            </w:r>
          </w:p>
        </w:tc>
      </w:tr>
      <w:tr w:rsidR="00D8240F" w:rsidRPr="00BC71AE" w14:paraId="68857B1B" w14:textId="77777777" w:rsidTr="00D8240F">
        <w:tc>
          <w:tcPr>
            <w:tcW w:w="4526" w:type="dxa"/>
            <w:gridSpan w:val="2"/>
            <w:tcBorders>
              <w:top w:val="single" w:sz="8" w:space="0" w:color="4F81BD"/>
              <w:left w:val="single" w:sz="8" w:space="0" w:color="4F81BD"/>
              <w:bottom w:val="single" w:sz="8" w:space="0" w:color="4F81BD"/>
            </w:tcBorders>
            <w:shd w:val="clear" w:color="auto" w:fill="auto"/>
          </w:tcPr>
          <w:p w14:paraId="5CAF55DE" w14:textId="159A83C7" w:rsidR="00D8240F" w:rsidRPr="004C06A5" w:rsidRDefault="00D8240F" w:rsidP="00087E5C">
            <w:pPr>
              <w:rPr>
                <w:b/>
                <w:bCs/>
              </w:rPr>
            </w:pPr>
            <w:r>
              <w:t>Miami, Gold Coast, QLD</w:t>
            </w:r>
          </w:p>
        </w:tc>
        <w:tc>
          <w:tcPr>
            <w:tcW w:w="2082" w:type="dxa"/>
            <w:tcBorders>
              <w:top w:val="single" w:sz="8" w:space="0" w:color="4F81BD"/>
              <w:bottom w:val="single" w:sz="8" w:space="0" w:color="4F81BD"/>
            </w:tcBorders>
            <w:shd w:val="clear" w:color="auto" w:fill="auto"/>
          </w:tcPr>
          <w:p w14:paraId="4D7E14EB" w14:textId="1167EBF6" w:rsidR="00D8240F" w:rsidRPr="00BC71AE" w:rsidRDefault="00D8240F" w:rsidP="00087E5C">
            <w:r>
              <w:t>$1.205 million</w:t>
            </w:r>
          </w:p>
        </w:tc>
        <w:tc>
          <w:tcPr>
            <w:tcW w:w="2398" w:type="dxa"/>
            <w:tcBorders>
              <w:top w:val="single" w:sz="8" w:space="0" w:color="4F81BD"/>
              <w:bottom w:val="single" w:sz="8" w:space="0" w:color="4F81BD"/>
            </w:tcBorders>
            <w:shd w:val="clear" w:color="auto" w:fill="auto"/>
          </w:tcPr>
          <w:p w14:paraId="78F54B17" w14:textId="136517F3" w:rsidR="00D8240F" w:rsidRPr="00BC71AE" w:rsidRDefault="00D8240F" w:rsidP="00087E5C">
            <w:r>
              <w:t>44</w:t>
            </w:r>
          </w:p>
        </w:tc>
      </w:tr>
      <w:tr w:rsidR="00A36893" w:rsidRPr="00BC71AE" w14:paraId="3F78D27B" w14:textId="77777777" w:rsidTr="00D8240F">
        <w:tc>
          <w:tcPr>
            <w:tcW w:w="4526" w:type="dxa"/>
            <w:gridSpan w:val="2"/>
            <w:tcBorders>
              <w:top w:val="single" w:sz="8" w:space="0" w:color="4F81BD"/>
              <w:left w:val="single" w:sz="8" w:space="0" w:color="4F81BD"/>
              <w:bottom w:val="single" w:sz="8" w:space="0" w:color="4F81BD"/>
            </w:tcBorders>
            <w:shd w:val="clear" w:color="auto" w:fill="auto"/>
          </w:tcPr>
          <w:p w14:paraId="26CA1E71" w14:textId="0362BF7A" w:rsidR="00A36893" w:rsidRDefault="00A36893" w:rsidP="00087E5C">
            <w:r>
              <w:t>Suffolk Park, Northern Rivers, NSW</w:t>
            </w:r>
          </w:p>
        </w:tc>
        <w:tc>
          <w:tcPr>
            <w:tcW w:w="2082" w:type="dxa"/>
            <w:tcBorders>
              <w:top w:val="single" w:sz="8" w:space="0" w:color="4F81BD"/>
              <w:bottom w:val="single" w:sz="8" w:space="0" w:color="4F81BD"/>
            </w:tcBorders>
            <w:shd w:val="clear" w:color="auto" w:fill="auto"/>
          </w:tcPr>
          <w:p w14:paraId="32FEABBE" w14:textId="7E586CE1" w:rsidR="00A36893" w:rsidRDefault="00A36893" w:rsidP="00087E5C">
            <w:r>
              <w:t>$1.625 million</w:t>
            </w:r>
          </w:p>
        </w:tc>
        <w:tc>
          <w:tcPr>
            <w:tcW w:w="2398" w:type="dxa"/>
            <w:tcBorders>
              <w:top w:val="single" w:sz="8" w:space="0" w:color="4F81BD"/>
              <w:bottom w:val="single" w:sz="8" w:space="0" w:color="4F81BD"/>
            </w:tcBorders>
            <w:shd w:val="clear" w:color="auto" w:fill="auto"/>
          </w:tcPr>
          <w:p w14:paraId="6F0F77EE" w14:textId="2155F178" w:rsidR="00A36893" w:rsidRDefault="00A36893" w:rsidP="00087E5C">
            <w:r>
              <w:t>44.1</w:t>
            </w:r>
          </w:p>
        </w:tc>
      </w:tr>
      <w:tr w:rsidR="00A36893" w:rsidRPr="00BC71AE" w14:paraId="58252E10" w14:textId="77777777" w:rsidTr="00D8240F">
        <w:tc>
          <w:tcPr>
            <w:tcW w:w="4526" w:type="dxa"/>
            <w:gridSpan w:val="2"/>
            <w:tcBorders>
              <w:top w:val="single" w:sz="8" w:space="0" w:color="4F81BD"/>
              <w:left w:val="single" w:sz="8" w:space="0" w:color="4F81BD"/>
              <w:bottom w:val="single" w:sz="8" w:space="0" w:color="4F81BD"/>
            </w:tcBorders>
            <w:shd w:val="clear" w:color="auto" w:fill="auto"/>
          </w:tcPr>
          <w:p w14:paraId="73242639" w14:textId="791D5AA3" w:rsidR="00A36893" w:rsidRDefault="00A36893" w:rsidP="00087E5C">
            <w:r>
              <w:t>Buddina, Sunshine Coast, QLD</w:t>
            </w:r>
          </w:p>
        </w:tc>
        <w:tc>
          <w:tcPr>
            <w:tcW w:w="2082" w:type="dxa"/>
            <w:tcBorders>
              <w:top w:val="single" w:sz="8" w:space="0" w:color="4F81BD"/>
              <w:bottom w:val="single" w:sz="8" w:space="0" w:color="4F81BD"/>
            </w:tcBorders>
            <w:shd w:val="clear" w:color="auto" w:fill="auto"/>
          </w:tcPr>
          <w:p w14:paraId="4CDB5AB5" w14:textId="762B1B71" w:rsidR="00A36893" w:rsidRDefault="00A36893" w:rsidP="00087E5C">
            <w:r>
              <w:t>$1.255 million</w:t>
            </w:r>
          </w:p>
        </w:tc>
        <w:tc>
          <w:tcPr>
            <w:tcW w:w="2398" w:type="dxa"/>
            <w:tcBorders>
              <w:top w:val="single" w:sz="8" w:space="0" w:color="4F81BD"/>
              <w:bottom w:val="single" w:sz="8" w:space="0" w:color="4F81BD"/>
            </w:tcBorders>
            <w:shd w:val="clear" w:color="auto" w:fill="auto"/>
          </w:tcPr>
          <w:p w14:paraId="1633B14A" w14:textId="6EC8C48B" w:rsidR="00A36893" w:rsidRDefault="00A36893" w:rsidP="00087E5C">
            <w:r>
              <w:t>44.3</w:t>
            </w:r>
          </w:p>
        </w:tc>
      </w:tr>
      <w:tr w:rsidR="00A36893" w:rsidRPr="00BC71AE" w14:paraId="4A7763CD" w14:textId="77777777" w:rsidTr="00D8240F">
        <w:tc>
          <w:tcPr>
            <w:tcW w:w="4526" w:type="dxa"/>
            <w:gridSpan w:val="2"/>
            <w:tcBorders>
              <w:top w:val="single" w:sz="8" w:space="0" w:color="4F81BD"/>
              <w:left w:val="single" w:sz="8" w:space="0" w:color="4F81BD"/>
              <w:bottom w:val="single" w:sz="8" w:space="0" w:color="4F81BD"/>
            </w:tcBorders>
            <w:shd w:val="clear" w:color="auto" w:fill="auto"/>
          </w:tcPr>
          <w:p w14:paraId="14E14D9E" w14:textId="27290A80" w:rsidR="00A36893" w:rsidRDefault="00A36893" w:rsidP="00087E5C">
            <w:r>
              <w:t>Bulli, Wollongong region, NSW</w:t>
            </w:r>
          </w:p>
        </w:tc>
        <w:tc>
          <w:tcPr>
            <w:tcW w:w="2082" w:type="dxa"/>
            <w:tcBorders>
              <w:top w:val="single" w:sz="8" w:space="0" w:color="4F81BD"/>
              <w:bottom w:val="single" w:sz="8" w:space="0" w:color="4F81BD"/>
            </w:tcBorders>
            <w:shd w:val="clear" w:color="auto" w:fill="auto"/>
          </w:tcPr>
          <w:p w14:paraId="226B55D5" w14:textId="6C8489AB" w:rsidR="00A36893" w:rsidRDefault="00A36893" w:rsidP="00087E5C">
            <w:r>
              <w:t>$1.445 million</w:t>
            </w:r>
          </w:p>
        </w:tc>
        <w:tc>
          <w:tcPr>
            <w:tcW w:w="2398" w:type="dxa"/>
            <w:tcBorders>
              <w:top w:val="single" w:sz="8" w:space="0" w:color="4F81BD"/>
              <w:bottom w:val="single" w:sz="8" w:space="0" w:color="4F81BD"/>
            </w:tcBorders>
            <w:shd w:val="clear" w:color="auto" w:fill="auto"/>
          </w:tcPr>
          <w:p w14:paraId="0AC88A89" w14:textId="33A255AA" w:rsidR="00A36893" w:rsidRDefault="00A36893" w:rsidP="00087E5C">
            <w:r>
              <w:t>44.5</w:t>
            </w:r>
          </w:p>
        </w:tc>
      </w:tr>
      <w:tr w:rsidR="00A36893" w:rsidRPr="00BC71AE" w14:paraId="48F60E18" w14:textId="77777777" w:rsidTr="00D8240F">
        <w:tc>
          <w:tcPr>
            <w:tcW w:w="4526" w:type="dxa"/>
            <w:gridSpan w:val="2"/>
            <w:tcBorders>
              <w:top w:val="single" w:sz="8" w:space="0" w:color="4F81BD"/>
              <w:left w:val="single" w:sz="8" w:space="0" w:color="4F81BD"/>
              <w:bottom w:val="single" w:sz="8" w:space="0" w:color="4F81BD"/>
            </w:tcBorders>
            <w:shd w:val="clear" w:color="auto" w:fill="auto"/>
          </w:tcPr>
          <w:p w14:paraId="2E82300D" w14:textId="75BD2E00" w:rsidR="00A36893" w:rsidRDefault="00A36893" w:rsidP="00087E5C">
            <w:r>
              <w:t>Bridport, North-East TAS</w:t>
            </w:r>
          </w:p>
        </w:tc>
        <w:tc>
          <w:tcPr>
            <w:tcW w:w="2082" w:type="dxa"/>
            <w:tcBorders>
              <w:top w:val="single" w:sz="8" w:space="0" w:color="4F81BD"/>
              <w:bottom w:val="single" w:sz="8" w:space="0" w:color="4F81BD"/>
            </w:tcBorders>
            <w:shd w:val="clear" w:color="auto" w:fill="auto"/>
          </w:tcPr>
          <w:p w14:paraId="537A2269" w14:textId="759AAEA2" w:rsidR="00A36893" w:rsidRDefault="00A36893" w:rsidP="00087E5C">
            <w:r>
              <w:t>$567,500</w:t>
            </w:r>
          </w:p>
        </w:tc>
        <w:tc>
          <w:tcPr>
            <w:tcW w:w="2398" w:type="dxa"/>
            <w:tcBorders>
              <w:top w:val="single" w:sz="8" w:space="0" w:color="4F81BD"/>
              <w:bottom w:val="single" w:sz="8" w:space="0" w:color="4F81BD"/>
            </w:tcBorders>
            <w:shd w:val="clear" w:color="auto" w:fill="auto"/>
          </w:tcPr>
          <w:p w14:paraId="0F86FF1F" w14:textId="4A2A67C6" w:rsidR="00A36893" w:rsidRDefault="00A36893" w:rsidP="00087E5C">
            <w:r>
              <w:t>46.3</w:t>
            </w:r>
          </w:p>
        </w:tc>
      </w:tr>
      <w:tr w:rsidR="00A36893" w:rsidRPr="00BC71AE" w14:paraId="384DA539" w14:textId="77777777" w:rsidTr="00D8240F">
        <w:tc>
          <w:tcPr>
            <w:tcW w:w="4526" w:type="dxa"/>
            <w:gridSpan w:val="2"/>
            <w:tcBorders>
              <w:top w:val="single" w:sz="8" w:space="0" w:color="4F81BD"/>
              <w:left w:val="single" w:sz="8" w:space="0" w:color="4F81BD"/>
              <w:bottom w:val="single" w:sz="8" w:space="0" w:color="4F81BD"/>
            </w:tcBorders>
            <w:shd w:val="clear" w:color="auto" w:fill="auto"/>
          </w:tcPr>
          <w:p w14:paraId="0F7DFC68" w14:textId="57DBF88F" w:rsidR="00A36893" w:rsidRDefault="00A36893" w:rsidP="00087E5C">
            <w:r>
              <w:t>Mermaid Waters, Gold Coast, QLD</w:t>
            </w:r>
          </w:p>
        </w:tc>
        <w:tc>
          <w:tcPr>
            <w:tcW w:w="2082" w:type="dxa"/>
            <w:tcBorders>
              <w:top w:val="single" w:sz="8" w:space="0" w:color="4F81BD"/>
              <w:bottom w:val="single" w:sz="8" w:space="0" w:color="4F81BD"/>
            </w:tcBorders>
            <w:shd w:val="clear" w:color="auto" w:fill="auto"/>
          </w:tcPr>
          <w:p w14:paraId="6F48D70D" w14:textId="2CDB79CA" w:rsidR="00A36893" w:rsidRDefault="00A36893" w:rsidP="00087E5C">
            <w:r>
              <w:t>$635,000</w:t>
            </w:r>
          </w:p>
        </w:tc>
        <w:tc>
          <w:tcPr>
            <w:tcW w:w="2398" w:type="dxa"/>
            <w:tcBorders>
              <w:top w:val="single" w:sz="8" w:space="0" w:color="4F81BD"/>
              <w:bottom w:val="single" w:sz="8" w:space="0" w:color="4F81BD"/>
            </w:tcBorders>
            <w:shd w:val="clear" w:color="auto" w:fill="auto"/>
          </w:tcPr>
          <w:p w14:paraId="586F138B" w14:textId="7ADC0D2D" w:rsidR="00A36893" w:rsidRDefault="00A36893" w:rsidP="00087E5C">
            <w:r>
              <w:t>47.5</w:t>
            </w:r>
          </w:p>
        </w:tc>
      </w:tr>
      <w:tr w:rsidR="00A36893" w:rsidRPr="00BC71AE" w14:paraId="035E2B2A" w14:textId="77777777" w:rsidTr="00D8240F">
        <w:tc>
          <w:tcPr>
            <w:tcW w:w="4526" w:type="dxa"/>
            <w:gridSpan w:val="2"/>
            <w:tcBorders>
              <w:top w:val="single" w:sz="8" w:space="0" w:color="4F81BD"/>
              <w:left w:val="single" w:sz="8" w:space="0" w:color="4F81BD"/>
              <w:bottom w:val="single" w:sz="8" w:space="0" w:color="4F81BD"/>
            </w:tcBorders>
            <w:shd w:val="clear" w:color="auto" w:fill="auto"/>
          </w:tcPr>
          <w:p w14:paraId="31B32E23" w14:textId="66F26C89" w:rsidR="00A36893" w:rsidRDefault="00A36893" w:rsidP="00087E5C">
            <w:r>
              <w:t>Sunshine Beach, Sunshine Coast, QLD</w:t>
            </w:r>
          </w:p>
        </w:tc>
        <w:tc>
          <w:tcPr>
            <w:tcW w:w="2082" w:type="dxa"/>
            <w:tcBorders>
              <w:top w:val="single" w:sz="8" w:space="0" w:color="4F81BD"/>
              <w:bottom w:val="single" w:sz="8" w:space="0" w:color="4F81BD"/>
            </w:tcBorders>
            <w:shd w:val="clear" w:color="auto" w:fill="auto"/>
          </w:tcPr>
          <w:p w14:paraId="41FDC5CA" w14:textId="7D3AA0E7" w:rsidR="00A36893" w:rsidRDefault="00A36893" w:rsidP="00087E5C">
            <w:r>
              <w:t>$2.655 million</w:t>
            </w:r>
            <w:r>
              <w:rPr>
                <w:rStyle w:val="apple-converted-space"/>
              </w:rPr>
              <w:t> </w:t>
            </w:r>
          </w:p>
        </w:tc>
        <w:tc>
          <w:tcPr>
            <w:tcW w:w="2398" w:type="dxa"/>
            <w:tcBorders>
              <w:top w:val="single" w:sz="8" w:space="0" w:color="4F81BD"/>
              <w:bottom w:val="single" w:sz="8" w:space="0" w:color="4F81BD"/>
            </w:tcBorders>
            <w:shd w:val="clear" w:color="auto" w:fill="auto"/>
          </w:tcPr>
          <w:p w14:paraId="3F999E64" w14:textId="4D3BB5A7" w:rsidR="00A36893" w:rsidRDefault="00A36893" w:rsidP="00087E5C">
            <w:r>
              <w:t>47.6</w:t>
            </w:r>
          </w:p>
        </w:tc>
      </w:tr>
      <w:tr w:rsidR="00A36893" w:rsidRPr="00BC71AE" w14:paraId="22225C98" w14:textId="77777777" w:rsidTr="00D8240F">
        <w:tc>
          <w:tcPr>
            <w:tcW w:w="4526" w:type="dxa"/>
            <w:gridSpan w:val="2"/>
            <w:tcBorders>
              <w:top w:val="single" w:sz="8" w:space="0" w:color="4F81BD"/>
              <w:left w:val="single" w:sz="8" w:space="0" w:color="4F81BD"/>
              <w:bottom w:val="single" w:sz="8" w:space="0" w:color="4F81BD"/>
            </w:tcBorders>
            <w:shd w:val="clear" w:color="auto" w:fill="auto"/>
          </w:tcPr>
          <w:p w14:paraId="0CB9C21F" w14:textId="06B4ABB3" w:rsidR="00A36893" w:rsidRDefault="00A36893" w:rsidP="00087E5C">
            <w:r>
              <w:t>Gerringong, South Coast, NSW</w:t>
            </w:r>
          </w:p>
        </w:tc>
        <w:tc>
          <w:tcPr>
            <w:tcW w:w="2082" w:type="dxa"/>
            <w:tcBorders>
              <w:top w:val="single" w:sz="8" w:space="0" w:color="4F81BD"/>
              <w:bottom w:val="single" w:sz="8" w:space="0" w:color="4F81BD"/>
            </w:tcBorders>
            <w:shd w:val="clear" w:color="auto" w:fill="auto"/>
          </w:tcPr>
          <w:p w14:paraId="4D58C8EC" w14:textId="5C2BB84F" w:rsidR="00A36893" w:rsidRDefault="00A36893" w:rsidP="00087E5C">
            <w:r>
              <w:t>$1.31 million</w:t>
            </w:r>
          </w:p>
        </w:tc>
        <w:tc>
          <w:tcPr>
            <w:tcW w:w="2398" w:type="dxa"/>
            <w:tcBorders>
              <w:top w:val="single" w:sz="8" w:space="0" w:color="4F81BD"/>
              <w:bottom w:val="single" w:sz="8" w:space="0" w:color="4F81BD"/>
            </w:tcBorders>
            <w:shd w:val="clear" w:color="auto" w:fill="auto"/>
          </w:tcPr>
          <w:p w14:paraId="6220DF46" w14:textId="144A9714" w:rsidR="00A36893" w:rsidRDefault="00A36893" w:rsidP="00087E5C">
            <w:r>
              <w:t>49.7</w:t>
            </w:r>
          </w:p>
        </w:tc>
      </w:tr>
      <w:tr w:rsidR="00A36893" w:rsidRPr="00BC71AE" w14:paraId="0702DC26" w14:textId="77777777" w:rsidTr="00D8240F">
        <w:tc>
          <w:tcPr>
            <w:tcW w:w="4526" w:type="dxa"/>
            <w:gridSpan w:val="2"/>
            <w:tcBorders>
              <w:top w:val="single" w:sz="8" w:space="0" w:color="4F81BD"/>
              <w:left w:val="single" w:sz="8" w:space="0" w:color="4F81BD"/>
              <w:bottom w:val="single" w:sz="8" w:space="0" w:color="4F81BD"/>
            </w:tcBorders>
            <w:shd w:val="clear" w:color="auto" w:fill="auto"/>
          </w:tcPr>
          <w:p w14:paraId="014BD879" w14:textId="0C928EB8" w:rsidR="00A36893" w:rsidRDefault="00A36893" w:rsidP="00087E5C">
            <w:r>
              <w:t>Minyama, Sunshine Coast, QLD</w:t>
            </w:r>
          </w:p>
        </w:tc>
        <w:tc>
          <w:tcPr>
            <w:tcW w:w="2082" w:type="dxa"/>
            <w:tcBorders>
              <w:top w:val="single" w:sz="8" w:space="0" w:color="4F81BD"/>
              <w:bottom w:val="single" w:sz="8" w:space="0" w:color="4F81BD"/>
            </w:tcBorders>
            <w:shd w:val="clear" w:color="auto" w:fill="auto"/>
          </w:tcPr>
          <w:p w14:paraId="55BC4CFB" w14:textId="6D79E203" w:rsidR="00A36893" w:rsidRDefault="00A36893" w:rsidP="00087E5C">
            <w:r>
              <w:t>$1.66 million</w:t>
            </w:r>
          </w:p>
        </w:tc>
        <w:tc>
          <w:tcPr>
            <w:tcW w:w="2398" w:type="dxa"/>
            <w:tcBorders>
              <w:top w:val="single" w:sz="8" w:space="0" w:color="4F81BD"/>
              <w:bottom w:val="single" w:sz="8" w:space="0" w:color="4F81BD"/>
            </w:tcBorders>
            <w:shd w:val="clear" w:color="auto" w:fill="auto"/>
          </w:tcPr>
          <w:p w14:paraId="33E22DC6" w14:textId="77E07DA1" w:rsidR="00A36893" w:rsidRDefault="00A36893" w:rsidP="00087E5C">
            <w:r>
              <w:t>49.7</w:t>
            </w:r>
          </w:p>
        </w:tc>
      </w:tr>
      <w:tr w:rsidR="00A36893" w:rsidRPr="00BC71AE" w14:paraId="7F92EA88" w14:textId="77777777" w:rsidTr="00D8240F">
        <w:tc>
          <w:tcPr>
            <w:tcW w:w="4526" w:type="dxa"/>
            <w:gridSpan w:val="2"/>
            <w:tcBorders>
              <w:top w:val="single" w:sz="8" w:space="0" w:color="4F81BD"/>
              <w:left w:val="single" w:sz="8" w:space="0" w:color="4F81BD"/>
              <w:bottom w:val="single" w:sz="8" w:space="0" w:color="4F81BD"/>
            </w:tcBorders>
            <w:shd w:val="clear" w:color="auto" w:fill="auto"/>
          </w:tcPr>
          <w:p w14:paraId="4C6FFEB1" w14:textId="7A408318" w:rsidR="00A36893" w:rsidRDefault="00A36893" w:rsidP="00087E5C">
            <w:r>
              <w:t>Kembla Grange, Illawarra region, NSW</w:t>
            </w:r>
          </w:p>
        </w:tc>
        <w:tc>
          <w:tcPr>
            <w:tcW w:w="2082" w:type="dxa"/>
            <w:tcBorders>
              <w:top w:val="single" w:sz="8" w:space="0" w:color="4F81BD"/>
              <w:bottom w:val="single" w:sz="8" w:space="0" w:color="4F81BD"/>
            </w:tcBorders>
            <w:shd w:val="clear" w:color="auto" w:fill="auto"/>
          </w:tcPr>
          <w:p w14:paraId="7F8A9786" w14:textId="17F2286E" w:rsidR="00A36893" w:rsidRDefault="00A36893" w:rsidP="00087E5C">
            <w:r>
              <w:t>$617,000</w:t>
            </w:r>
          </w:p>
        </w:tc>
        <w:tc>
          <w:tcPr>
            <w:tcW w:w="2398" w:type="dxa"/>
            <w:tcBorders>
              <w:top w:val="single" w:sz="8" w:space="0" w:color="4F81BD"/>
              <w:bottom w:val="single" w:sz="8" w:space="0" w:color="4F81BD"/>
            </w:tcBorders>
            <w:shd w:val="clear" w:color="auto" w:fill="auto"/>
          </w:tcPr>
          <w:p w14:paraId="02E3FDF9" w14:textId="4005CF6A" w:rsidR="00A36893" w:rsidRDefault="00A36893" w:rsidP="00087E5C">
            <w:r>
              <w:t>57.2</w:t>
            </w:r>
          </w:p>
        </w:tc>
      </w:tr>
      <w:tr w:rsidR="00A36893" w:rsidRPr="00BC71AE" w14:paraId="1FAE3FA9" w14:textId="77777777" w:rsidTr="00D8240F">
        <w:tc>
          <w:tcPr>
            <w:tcW w:w="4526" w:type="dxa"/>
            <w:gridSpan w:val="2"/>
            <w:tcBorders>
              <w:top w:val="single" w:sz="8" w:space="0" w:color="4F81BD"/>
              <w:left w:val="single" w:sz="8" w:space="0" w:color="4F81BD"/>
              <w:bottom w:val="single" w:sz="8" w:space="0" w:color="4F81BD"/>
            </w:tcBorders>
            <w:shd w:val="clear" w:color="auto" w:fill="auto"/>
          </w:tcPr>
          <w:p w14:paraId="3A986156" w14:textId="39F2EBFA" w:rsidR="00A36893" w:rsidRDefault="00A36893" w:rsidP="00087E5C">
            <w:r>
              <w:t>Bryon Bay, Northern Rivers, NSW</w:t>
            </w:r>
          </w:p>
        </w:tc>
        <w:tc>
          <w:tcPr>
            <w:tcW w:w="2082" w:type="dxa"/>
            <w:tcBorders>
              <w:top w:val="single" w:sz="8" w:space="0" w:color="4F81BD"/>
              <w:bottom w:val="single" w:sz="8" w:space="0" w:color="4F81BD"/>
            </w:tcBorders>
            <w:shd w:val="clear" w:color="auto" w:fill="auto"/>
          </w:tcPr>
          <w:p w14:paraId="02DAF3B7" w14:textId="3753A0D3" w:rsidR="00A36893" w:rsidRDefault="00A36893" w:rsidP="00087E5C">
            <w:r>
              <w:t>$2.294</w:t>
            </w:r>
          </w:p>
        </w:tc>
        <w:tc>
          <w:tcPr>
            <w:tcW w:w="2398" w:type="dxa"/>
            <w:tcBorders>
              <w:top w:val="single" w:sz="8" w:space="0" w:color="4F81BD"/>
              <w:bottom w:val="single" w:sz="8" w:space="0" w:color="4F81BD"/>
            </w:tcBorders>
            <w:shd w:val="clear" w:color="auto" w:fill="auto"/>
          </w:tcPr>
          <w:p w14:paraId="24C4744C" w14:textId="1E4D91AD" w:rsidR="00A36893" w:rsidRDefault="00A36893" w:rsidP="00087E5C">
            <w:r>
              <w:t>58.2</w:t>
            </w:r>
          </w:p>
        </w:tc>
      </w:tr>
      <w:tr w:rsidR="00A36893" w:rsidRPr="00BC71AE" w14:paraId="4BB64B4F" w14:textId="77777777" w:rsidTr="00D8240F">
        <w:tc>
          <w:tcPr>
            <w:tcW w:w="4526" w:type="dxa"/>
            <w:gridSpan w:val="2"/>
            <w:tcBorders>
              <w:top w:val="single" w:sz="8" w:space="0" w:color="4F81BD"/>
              <w:left w:val="single" w:sz="8" w:space="0" w:color="4F81BD"/>
              <w:bottom w:val="single" w:sz="8" w:space="0" w:color="4F81BD"/>
            </w:tcBorders>
            <w:shd w:val="clear" w:color="auto" w:fill="auto"/>
          </w:tcPr>
          <w:p w14:paraId="1DF2C54A" w14:textId="20DA5737" w:rsidR="00A36893" w:rsidRDefault="00A36893" w:rsidP="00087E5C">
            <w:r>
              <w:t>Blairgowrie, Morning Peninsula, VIC</w:t>
            </w:r>
          </w:p>
        </w:tc>
        <w:tc>
          <w:tcPr>
            <w:tcW w:w="2082" w:type="dxa"/>
            <w:tcBorders>
              <w:top w:val="single" w:sz="8" w:space="0" w:color="4F81BD"/>
              <w:bottom w:val="single" w:sz="8" w:space="0" w:color="4F81BD"/>
            </w:tcBorders>
            <w:shd w:val="clear" w:color="auto" w:fill="auto"/>
          </w:tcPr>
          <w:p w14:paraId="058771D7" w14:textId="7350A9C0" w:rsidR="00A36893" w:rsidRDefault="00A36893" w:rsidP="00087E5C">
            <w:r>
              <w:t>$1.505</w:t>
            </w:r>
          </w:p>
        </w:tc>
        <w:tc>
          <w:tcPr>
            <w:tcW w:w="2398" w:type="dxa"/>
            <w:tcBorders>
              <w:top w:val="single" w:sz="8" w:space="0" w:color="4F81BD"/>
              <w:bottom w:val="single" w:sz="8" w:space="0" w:color="4F81BD"/>
            </w:tcBorders>
            <w:shd w:val="clear" w:color="auto" w:fill="auto"/>
          </w:tcPr>
          <w:p w14:paraId="3827034C" w14:textId="788D239B" w:rsidR="00A36893" w:rsidRDefault="00A36893" w:rsidP="00087E5C">
            <w:r>
              <w:t>58.4</w:t>
            </w:r>
          </w:p>
        </w:tc>
      </w:tr>
      <w:tr w:rsidR="00A36893" w:rsidRPr="00BC71AE" w14:paraId="32FC2F4C" w14:textId="77777777" w:rsidTr="00D8240F">
        <w:tc>
          <w:tcPr>
            <w:tcW w:w="4526" w:type="dxa"/>
            <w:gridSpan w:val="2"/>
            <w:tcBorders>
              <w:top w:val="single" w:sz="8" w:space="0" w:color="4F81BD"/>
              <w:left w:val="single" w:sz="8" w:space="0" w:color="4F81BD"/>
              <w:bottom w:val="single" w:sz="8" w:space="0" w:color="4F81BD"/>
            </w:tcBorders>
            <w:shd w:val="clear" w:color="auto" w:fill="auto"/>
          </w:tcPr>
          <w:p w14:paraId="3362E291" w14:textId="599BF10F" w:rsidR="00A36893" w:rsidRDefault="00A36893" w:rsidP="00087E5C">
            <w:r>
              <w:t>Somers, Mornington Peninsula, VIC</w:t>
            </w:r>
          </w:p>
        </w:tc>
        <w:tc>
          <w:tcPr>
            <w:tcW w:w="2082" w:type="dxa"/>
            <w:tcBorders>
              <w:top w:val="single" w:sz="8" w:space="0" w:color="4F81BD"/>
              <w:bottom w:val="single" w:sz="8" w:space="0" w:color="4F81BD"/>
            </w:tcBorders>
            <w:shd w:val="clear" w:color="auto" w:fill="auto"/>
          </w:tcPr>
          <w:p w14:paraId="739AB4E2" w14:textId="4E7BC11D" w:rsidR="00A36893" w:rsidRDefault="00A36893" w:rsidP="00087E5C">
            <w:r>
              <w:t>$1.703</w:t>
            </w:r>
          </w:p>
        </w:tc>
        <w:tc>
          <w:tcPr>
            <w:tcW w:w="2398" w:type="dxa"/>
            <w:tcBorders>
              <w:top w:val="single" w:sz="8" w:space="0" w:color="4F81BD"/>
              <w:bottom w:val="single" w:sz="8" w:space="0" w:color="4F81BD"/>
            </w:tcBorders>
            <w:shd w:val="clear" w:color="auto" w:fill="auto"/>
          </w:tcPr>
          <w:p w14:paraId="111A24A3" w14:textId="7CAC4841" w:rsidR="00A36893" w:rsidRDefault="00A36893" w:rsidP="00087E5C">
            <w:r>
              <w:t>69.1</w:t>
            </w:r>
          </w:p>
        </w:tc>
      </w:tr>
    </w:tbl>
    <w:p w14:paraId="6AD4D14B" w14:textId="77777777" w:rsidR="00A36893" w:rsidRPr="00A36893" w:rsidRDefault="00A36893" w:rsidP="00A36893">
      <w:pPr>
        <w:rPr>
          <w:lang w:val="en-GB"/>
        </w:rPr>
      </w:pPr>
      <w:r w:rsidRPr="00A36893">
        <w:rPr>
          <w:lang w:val="en-GB"/>
        </w:rPr>
        <w:t>Source: (</w:t>
      </w:r>
      <w:r w:rsidRPr="00A36893">
        <w:rPr>
          <w:u w:val="single"/>
          <w:lang w:val="en-GB"/>
        </w:rPr>
        <w:t>Taylor, 2022</w:t>
      </w:r>
      <w:r w:rsidRPr="00A36893">
        <w:rPr>
          <w:lang w:val="en-GB"/>
        </w:rPr>
        <w:t>) </w:t>
      </w:r>
    </w:p>
    <w:p w14:paraId="050A3112" w14:textId="09459595" w:rsidR="00A36893" w:rsidRPr="00A36893" w:rsidRDefault="00A36893" w:rsidP="00A36893">
      <w:pPr>
        <w:rPr>
          <w:lang w:val="en-GB"/>
        </w:rPr>
      </w:pPr>
      <w:r w:rsidRPr="00A36893">
        <w:rPr>
          <w:lang w:val="en-GB"/>
        </w:rPr>
        <w:t>In the long run the influx of pro</w:t>
      </w:r>
      <w:r>
        <w:rPr>
          <w:lang w:val="en-GB"/>
        </w:rPr>
        <w:t xml:space="preserve">fessionals into regional areas </w:t>
      </w:r>
      <w:r w:rsidRPr="00A36893">
        <w:rPr>
          <w:lang w:val="en-GB"/>
        </w:rPr>
        <w:t>may lead to economic expansio</w:t>
      </w:r>
      <w:r>
        <w:rPr>
          <w:lang w:val="en-GB"/>
        </w:rPr>
        <w:t xml:space="preserve">n, but the current high rental </w:t>
      </w:r>
      <w:r w:rsidRPr="00A36893">
        <w:rPr>
          <w:lang w:val="en-GB"/>
        </w:rPr>
        <w:t xml:space="preserve">and property costs are “leaving locals to struggle to compete against largely </w:t>
      </w:r>
      <w:proofErr w:type="gramStart"/>
      <w:r w:rsidRPr="00A36893">
        <w:rPr>
          <w:lang w:val="en-GB"/>
        </w:rPr>
        <w:t>white collar</w:t>
      </w:r>
      <w:proofErr w:type="gramEnd"/>
      <w:r w:rsidRPr="00A36893">
        <w:rPr>
          <w:lang w:val="en-GB"/>
        </w:rPr>
        <w:t xml:space="preserve"> sea and tree-changers on big city salaries” (Creagh 2021). This class based economic disparity is clearly one of the key reasons for tensions between long term locals and e-changers. </w:t>
      </w:r>
      <w:r w:rsidRPr="00A36893">
        <w:rPr>
          <w:lang w:val="en-GB"/>
        </w:rPr>
        <w:lastRenderedPageBreak/>
        <w:t xml:space="preserve">However, despite being middle class, educated professionals, not </w:t>
      </w:r>
      <w:proofErr w:type="gramStart"/>
      <w:r w:rsidRPr="00A36893">
        <w:rPr>
          <w:lang w:val="en-GB"/>
        </w:rPr>
        <w:t>all of</w:t>
      </w:r>
      <w:proofErr w:type="gramEnd"/>
      <w:r w:rsidRPr="00A36893">
        <w:rPr>
          <w:lang w:val="en-GB"/>
        </w:rPr>
        <w:t xml:space="preserve"> our e-change households </w:t>
      </w:r>
      <w:r w:rsidRPr="00A36893">
        <w:rPr>
          <w:lang w:val="en-GB"/>
        </w:rPr>
        <w:br/>
        <w:t>had economic capital.  </w:t>
      </w:r>
    </w:p>
    <w:p w14:paraId="73093988" w14:textId="77777777" w:rsidR="00A36893" w:rsidRPr="00A36893" w:rsidRDefault="00A36893" w:rsidP="00A36893">
      <w:pPr>
        <w:rPr>
          <w:lang w:val="en-GB"/>
        </w:rPr>
      </w:pPr>
      <w:r w:rsidRPr="00A36893">
        <w:rPr>
          <w:lang w:val="en-GB"/>
        </w:rPr>
        <w:t xml:space="preserve">Tristan, an education professional, moved to Castlemaine 10 years ago, and has been working remotely since then, though largely on short term contracts. He describes the housing situation in Castlemaine now as ‘absolutely diabolical’. Tristan saw this as not only being due to e-changers but also being exacerbated by people purchasing ‘weekenders’ and renting them on </w:t>
      </w:r>
      <w:proofErr w:type="spellStart"/>
      <w:r w:rsidRPr="00A36893">
        <w:rPr>
          <w:lang w:val="en-GB"/>
        </w:rPr>
        <w:t>AirBnB</w:t>
      </w:r>
      <w:proofErr w:type="spellEnd"/>
      <w:r w:rsidRPr="00A36893">
        <w:rPr>
          <w:lang w:val="en-GB"/>
        </w:rPr>
        <w:t>, thereby reducing long term rental capacity. The housing situation is made worse when families separate, as Tristan’s had:</w:t>
      </w:r>
    </w:p>
    <w:p w14:paraId="43F106E0" w14:textId="7BD5509D" w:rsidR="00A36893" w:rsidRPr="00A36893" w:rsidRDefault="00A36893" w:rsidP="00A36893">
      <w:pPr>
        <w:pStyle w:val="ReportQuote"/>
      </w:pPr>
      <w:r w:rsidRPr="00A36893">
        <w:t xml:space="preserve">“There’s a lot of people who separate, and then of course, you can’t really move away… because your kids go to school here. I’m freaking out about my </w:t>
      </w:r>
      <w:r>
        <w:t xml:space="preserve">own [rental] property… because </w:t>
      </w:r>
      <w:r w:rsidRPr="00A36893">
        <w:t>if I lose this place, I don’t know what I’ll do. I’m so stressed.”</w:t>
      </w:r>
    </w:p>
    <w:p w14:paraId="10A18B95" w14:textId="5F3E95F5" w:rsidR="00A36893" w:rsidRDefault="00A36893" w:rsidP="00A36893">
      <w:pPr>
        <w:rPr>
          <w:lang w:val="en-GB"/>
        </w:rPr>
      </w:pPr>
      <w:r w:rsidRPr="00A36893">
        <w:rPr>
          <w:lang w:val="en-GB"/>
        </w:rPr>
        <w:t xml:space="preserve">Tristan’s experience points to the complexity of the e-change experience, with newcomers who might have less economic capacity than other “tree-changers on big city salaries” finding themselves having to quickly acquire housing in their new </w:t>
      </w:r>
      <w:proofErr w:type="gramStart"/>
      <w:r w:rsidRPr="00A36893">
        <w:rPr>
          <w:lang w:val="en-GB"/>
        </w:rPr>
        <w:t>home towns</w:t>
      </w:r>
      <w:proofErr w:type="gramEnd"/>
      <w:r w:rsidRPr="00A36893">
        <w:rPr>
          <w:lang w:val="en-GB"/>
        </w:rPr>
        <w:t xml:space="preserve">. Working remotely requires </w:t>
      </w:r>
      <w:r>
        <w:rPr>
          <w:lang w:val="en-GB"/>
        </w:rPr>
        <w:t xml:space="preserve">an affordable supply of spaces </w:t>
      </w:r>
      <w:r w:rsidRPr="00A36893">
        <w:rPr>
          <w:lang w:val="en-GB"/>
        </w:rPr>
        <w:t>to live and work has become difficu</w:t>
      </w:r>
      <w:r>
        <w:rPr>
          <w:lang w:val="en-GB"/>
        </w:rPr>
        <w:t xml:space="preserve">lt in the face of rising costs </w:t>
      </w:r>
      <w:r w:rsidRPr="00A36893">
        <w:rPr>
          <w:lang w:val="en-GB"/>
        </w:rPr>
        <w:t>and a shortage of housing.</w:t>
      </w:r>
    </w:p>
    <w:p w14:paraId="244CB4D5" w14:textId="77777777" w:rsidR="00A36893" w:rsidRPr="00A36893" w:rsidRDefault="00A36893" w:rsidP="00A36893">
      <w:pPr>
        <w:rPr>
          <w:lang w:val="en-GB"/>
        </w:rPr>
      </w:pPr>
      <w:r w:rsidRPr="00A36893">
        <w:rPr>
          <w:lang w:val="en-GB"/>
        </w:rPr>
        <w:t>Another key group locked out of the market are ironically the growing number of service workers needed to support regional and rural communities as their population and need for amenities grow. For instance, a representative of Surf Coast Shire council claimed that the ‘</w:t>
      </w:r>
      <w:proofErr w:type="spellStart"/>
      <w:r w:rsidRPr="00A36893">
        <w:rPr>
          <w:lang w:val="en-GB"/>
        </w:rPr>
        <w:t>AirBnB</w:t>
      </w:r>
      <w:proofErr w:type="spellEnd"/>
      <w:r w:rsidRPr="00A36893">
        <w:rPr>
          <w:lang w:val="en-GB"/>
        </w:rPr>
        <w:t xml:space="preserve"> effect’ of property investment (noted above by Tristan) was creating a labour shortage for essential services in the town of Lorne, as there was so little affordable </w:t>
      </w:r>
      <w:proofErr w:type="gramStart"/>
      <w:r w:rsidRPr="00A36893">
        <w:rPr>
          <w:lang w:val="en-GB"/>
        </w:rPr>
        <w:t>long term</w:t>
      </w:r>
      <w:proofErr w:type="gramEnd"/>
      <w:r w:rsidRPr="00A36893">
        <w:rPr>
          <w:lang w:val="en-GB"/>
        </w:rPr>
        <w:t xml:space="preserve"> accommodation available.</w:t>
      </w:r>
    </w:p>
    <w:p w14:paraId="2DC2130A" w14:textId="77777777" w:rsidR="00A36893" w:rsidRDefault="00A36893" w:rsidP="00A36893">
      <w:pPr>
        <w:pStyle w:val="ReportQuote"/>
      </w:pPr>
      <w:r w:rsidRPr="00A36893">
        <w:t xml:space="preserve">“It came to a crisis point when our Lord Councillor would walk down the street and couldn’t find anyone to make a coffee. After that… because of the </w:t>
      </w:r>
      <w:proofErr w:type="spellStart"/>
      <w:r w:rsidRPr="00A36893">
        <w:t>the</w:t>
      </w:r>
      <w:proofErr w:type="spellEnd"/>
      <w:r w:rsidRPr="00A36893">
        <w:t xml:space="preserve"> advocacy from businesses Council they declared a key worker accommodation crisis.”</w:t>
      </w:r>
    </w:p>
    <w:p w14:paraId="29891FBA" w14:textId="77777777" w:rsidR="00A36893" w:rsidRPr="001E676E" w:rsidRDefault="00A36893" w:rsidP="001E676E">
      <w:pPr>
        <w:pStyle w:val="Heading4"/>
        <w:rPr>
          <w:rStyle w:val="IntenseEmphasis"/>
        </w:rPr>
      </w:pPr>
      <w:r w:rsidRPr="001E676E">
        <w:rPr>
          <w:rStyle w:val="IntenseEmphasis"/>
        </w:rPr>
        <w:t>Key Takeaway</w:t>
      </w:r>
    </w:p>
    <w:p w14:paraId="0C92F059" w14:textId="4DCAC101" w:rsidR="00A36893" w:rsidRDefault="00A36893" w:rsidP="00A36893">
      <w:pPr>
        <w:pStyle w:val="Bulletpoint1"/>
      </w:pPr>
      <w:r w:rsidRPr="00A36893">
        <w:t xml:space="preserve">E-change hotspots are often experiencing drastically reduced housing affordability, </w:t>
      </w:r>
      <w:r w:rsidRPr="00A36893">
        <w:br/>
        <w:t>creating new patterns of inequality and tensions within communities.</w:t>
      </w:r>
    </w:p>
    <w:p w14:paraId="41C42818" w14:textId="77777777" w:rsidR="00A36893" w:rsidRPr="00A36893" w:rsidRDefault="00A36893" w:rsidP="00A36893">
      <w:pPr>
        <w:pStyle w:val="Heading2"/>
      </w:pPr>
      <w:bookmarkStart w:id="60" w:name="_Toc105749641"/>
      <w:r w:rsidRPr="00A36893">
        <w:t>The Changing Face of E-Change Hotspots</w:t>
      </w:r>
      <w:bookmarkEnd w:id="60"/>
    </w:p>
    <w:p w14:paraId="54A9B6A3" w14:textId="2E6378D2" w:rsidR="00A36893" w:rsidRDefault="00A36893" w:rsidP="00A36893">
      <w:pPr>
        <w:rPr>
          <w:lang w:val="en-GB"/>
        </w:rPr>
      </w:pPr>
      <w:r w:rsidRPr="00A36893">
        <w:rPr>
          <w:lang w:val="en-GB"/>
        </w:rPr>
        <w:t>This e-change wave is also changing the demographic and cultural profile of these smaller towns. On average, the population of smaller towns in Australia has traditionally been older, less culturally and linguistically diverse, had lower levels of education, lower levels of income, and higher rates of unemployment when compared with major cities (</w:t>
      </w:r>
      <w:hyperlink r:id="rId25" w:anchor=":~:text=SMALL%20TOWN%20POPULATIONS,were%20home%20to%20613%2C500%20people" w:history="1">
        <w:r w:rsidRPr="000118F0">
          <w:rPr>
            <w:rStyle w:val="Hyperlink"/>
            <w:lang w:val="en-GB"/>
          </w:rPr>
          <w:t>ABS, 2018</w:t>
        </w:r>
      </w:hyperlink>
      <w:r w:rsidRPr="00A36893">
        <w:rPr>
          <w:lang w:val="en-GB"/>
        </w:rPr>
        <w:t>). The occupational profile of smaller towns has also been quite different from major cities. At the last census count in 2016, more people worked in the ‘knowledge economy’, as professionals, managers, or in administrative roles in major cities; whereas in small towns more people worked in the ‘manual economy’, as technicians or trades workers, machinery operators and drivers, or as labourers (see Chart 1</w:t>
      </w:r>
      <w:proofErr w:type="gramStart"/>
      <w:r w:rsidRPr="00A36893">
        <w:rPr>
          <w:lang w:val="en-GB"/>
        </w:rPr>
        <w:t>) .</w:t>
      </w:r>
      <w:proofErr w:type="gramEnd"/>
      <w:r w:rsidRPr="00A36893">
        <w:rPr>
          <w:lang w:val="en-GB"/>
        </w:rPr>
        <w:t> </w:t>
      </w:r>
      <w:r>
        <w:rPr>
          <w:rStyle w:val="EndnoteReference"/>
          <w:lang w:val="en-GB"/>
        </w:rPr>
        <w:endnoteReference w:id="2"/>
      </w:r>
    </w:p>
    <w:p w14:paraId="66E5B87E" w14:textId="77777777" w:rsidR="00423F5B" w:rsidRDefault="00423F5B" w:rsidP="00A36893">
      <w:pPr>
        <w:rPr>
          <w:lang w:val="en-GB"/>
        </w:rPr>
      </w:pPr>
    </w:p>
    <w:p w14:paraId="15E399E9" w14:textId="77777777" w:rsidR="00423F5B" w:rsidRDefault="00423F5B" w:rsidP="00A36893">
      <w:pPr>
        <w:rPr>
          <w:lang w:val="en-GB"/>
        </w:rPr>
      </w:pPr>
    </w:p>
    <w:p w14:paraId="5BDAE155" w14:textId="04FDE96F" w:rsidR="00A36893" w:rsidRDefault="00A36893" w:rsidP="00A36893">
      <w:pPr>
        <w:pStyle w:val="Caption"/>
      </w:pPr>
      <w:bookmarkStart w:id="61" w:name="_Toc103433701"/>
      <w:bookmarkStart w:id="62" w:name="_Toc103433916"/>
      <w:r>
        <w:lastRenderedPageBreak/>
        <w:t xml:space="preserve">Chart </w:t>
      </w:r>
      <w:r>
        <w:fldChar w:fldCharType="begin"/>
      </w:r>
      <w:r>
        <w:instrText xml:space="preserve"> SEQ Chart \* ARABIC </w:instrText>
      </w:r>
      <w:r>
        <w:fldChar w:fldCharType="separate"/>
      </w:r>
      <w:r>
        <w:rPr>
          <w:noProof/>
        </w:rPr>
        <w:t>1</w:t>
      </w:r>
      <w:r>
        <w:fldChar w:fldCharType="end"/>
      </w:r>
      <w:r>
        <w:t xml:space="preserve"> </w:t>
      </w:r>
      <w:r w:rsidRPr="001E3B2A">
        <w:t>2016 Occupational Composition of Small Town and Major Cities</w:t>
      </w:r>
      <w:bookmarkEnd w:id="61"/>
      <w:bookmarkEnd w:id="62"/>
    </w:p>
    <w:p w14:paraId="1BF0EF7D" w14:textId="439D5B57" w:rsidR="00A36893" w:rsidRPr="00A36893" w:rsidRDefault="00A36893" w:rsidP="00A36893">
      <w:pPr>
        <w:rPr>
          <w:lang w:val="en-GB" w:eastAsia="en-AU"/>
        </w:rPr>
      </w:pPr>
      <w:r>
        <w:rPr>
          <w:noProof/>
          <w:lang w:val="en-GB" w:eastAsia="en-GB"/>
        </w:rPr>
        <w:drawing>
          <wp:inline distT="0" distB="0" distL="0" distR="0" wp14:anchorId="06C5FAFD" wp14:editId="114FCC7A">
            <wp:extent cx="5731510" cy="3192145"/>
            <wp:effectExtent l="0" t="0" r="8890" b="8255"/>
            <wp:docPr id="9" name="Picture 9" descr="Professionals - major cities - 25%, small towns - 15%. Managers - major cities - 13%, small towns - 11%. Clerical and Administratvie workers - major cities - 14%, small towns - 12%. Sales workers - major cities - 9%, small towns - 8%. Community and personal service workers - major cities - 11%, small towns - 13% Technicials and trades workers - major cities - 12%, small towns - 18%. Machinery operators and drivers - major cities - 7%, small towns - 9%. Labourers - major cities - 7%, small towns - 15%." title="Chart 1 2016 Occupational Composition of Small Town and Major Citi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s_-03.eps"/>
                    <pic:cNvPicPr/>
                  </pic:nvPicPr>
                  <pic:blipFill>
                    <a:blip r:embed="rId26">
                      <a:extLst>
                        <a:ext uri="{28A0092B-C50C-407E-A947-70E740481C1C}">
                          <a14:useLocalDpi xmlns:a14="http://schemas.microsoft.com/office/drawing/2010/main" val="0"/>
                        </a:ext>
                      </a:extLst>
                    </a:blip>
                    <a:stretch>
                      <a:fillRect/>
                    </a:stretch>
                  </pic:blipFill>
                  <pic:spPr>
                    <a:xfrm rot="10800000" flipH="1" flipV="1">
                      <a:off x="0" y="0"/>
                      <a:ext cx="5731510" cy="3192145"/>
                    </a:xfrm>
                    <a:prstGeom prst="rect">
                      <a:avLst/>
                    </a:prstGeom>
                  </pic:spPr>
                </pic:pic>
              </a:graphicData>
            </a:graphic>
          </wp:inline>
        </w:drawing>
      </w:r>
    </w:p>
    <w:p w14:paraId="1D42FD68" w14:textId="77777777" w:rsidR="00A36893" w:rsidRPr="00A36893" w:rsidRDefault="00A36893" w:rsidP="00A36893">
      <w:pPr>
        <w:rPr>
          <w:lang w:val="en-GB"/>
        </w:rPr>
      </w:pPr>
    </w:p>
    <w:p w14:paraId="74E67C96" w14:textId="62240558" w:rsidR="00A36893" w:rsidRDefault="00A36893" w:rsidP="00A36893">
      <w:pPr>
        <w:rPr>
          <w:lang w:val="en-GB"/>
        </w:rPr>
      </w:pPr>
      <w:r w:rsidRPr="00A36893">
        <w:rPr>
          <w:lang w:val="en-GB"/>
        </w:rPr>
        <w:t xml:space="preserve">This new wave of regional migration led by e-changers tends to reflect the demographic profile of major cities, even the occupational, </w:t>
      </w:r>
      <w:proofErr w:type="gramStart"/>
      <w:r w:rsidRPr="00A36893">
        <w:rPr>
          <w:lang w:val="en-GB"/>
        </w:rPr>
        <w:t>aesthetic</w:t>
      </w:r>
      <w:proofErr w:type="gramEnd"/>
      <w:r w:rsidRPr="00A36893">
        <w:rPr>
          <w:lang w:val="en-GB"/>
        </w:rPr>
        <w:t xml:space="preserve"> and po</w:t>
      </w:r>
      <w:r w:rsidR="00D121B3">
        <w:rPr>
          <w:lang w:val="en-GB"/>
        </w:rPr>
        <w:t xml:space="preserve">litical values associated with </w:t>
      </w:r>
      <w:r w:rsidRPr="00A36893">
        <w:rPr>
          <w:lang w:val="en-GB"/>
        </w:rPr>
        <w:t>‘inner urban’ communities. A rece</w:t>
      </w:r>
      <w:r>
        <w:rPr>
          <w:lang w:val="en-GB"/>
        </w:rPr>
        <w:t xml:space="preserve">nt survey of regional migrants </w:t>
      </w:r>
      <w:r w:rsidRPr="00A36893">
        <w:rPr>
          <w:lang w:val="en-GB"/>
        </w:rPr>
        <w:t>in Victoria during the pandemic found the majority migrated from inner metro regions, and were generally younger, more educated, had higher incomes and more likely to be engaged in knowledge economy occupations compared with those that migrated before the pandemic (</w:t>
      </w:r>
      <w:proofErr w:type="spellStart"/>
      <w:r w:rsidR="00E1559A">
        <w:fldChar w:fldCharType="begin"/>
      </w:r>
      <w:r w:rsidR="00E1559A">
        <w:instrText xml:space="preserve"> HYPERLINK "https://futureofwork.unimelb.edu.au/" </w:instrText>
      </w:r>
      <w:r w:rsidR="00E1559A">
        <w:fldChar w:fldCharType="separate"/>
      </w:r>
      <w:r w:rsidRPr="000118F0">
        <w:rPr>
          <w:rStyle w:val="Hyperlink"/>
          <w:lang w:val="en-GB"/>
        </w:rPr>
        <w:t>Ghin</w:t>
      </w:r>
      <w:proofErr w:type="spellEnd"/>
      <w:r w:rsidRPr="000118F0">
        <w:rPr>
          <w:rStyle w:val="Hyperlink"/>
          <w:lang w:val="en-GB"/>
        </w:rPr>
        <w:t xml:space="preserve"> and Ainsworth, 2022</w:t>
      </w:r>
      <w:r w:rsidR="00E1559A">
        <w:rPr>
          <w:rStyle w:val="Hyperlink"/>
          <w:lang w:val="en-GB"/>
        </w:rPr>
        <w:fldChar w:fldCharType="end"/>
      </w:r>
      <w:r w:rsidRPr="00A36893">
        <w:rPr>
          <w:lang w:val="en-GB"/>
        </w:rPr>
        <w:t>). This new cohort of regional migrants will thus not onl</w:t>
      </w:r>
      <w:r>
        <w:rPr>
          <w:lang w:val="en-GB"/>
        </w:rPr>
        <w:t xml:space="preserve">y have different needs related </w:t>
      </w:r>
      <w:r w:rsidRPr="00A36893">
        <w:rPr>
          <w:lang w:val="en-GB"/>
        </w:rPr>
        <w:t>to the telecommunication and other infrastructure required for digital and remote work, but also have a marked impact on the social and cultural composition of these destination towns.  </w:t>
      </w:r>
    </w:p>
    <w:p w14:paraId="595EB572" w14:textId="21FEF1D0" w:rsidR="008C6A70" w:rsidRPr="008C6A70" w:rsidRDefault="008C6A70" w:rsidP="00A36893">
      <w:pPr>
        <w:spacing w:after="0" w:line="240" w:lineRule="auto"/>
        <w:rPr>
          <w:lang w:val="en-GB"/>
        </w:rPr>
      </w:pPr>
    </w:p>
    <w:p w14:paraId="3A492910" w14:textId="000D1371" w:rsidR="008C6A70" w:rsidRPr="008C6A70" w:rsidRDefault="008C6A70" w:rsidP="008C6A70">
      <w:pPr>
        <w:rPr>
          <w:lang w:val="en-GB"/>
        </w:rPr>
      </w:pPr>
    </w:p>
    <w:p w14:paraId="42920FC3" w14:textId="77777777" w:rsidR="008C6A70" w:rsidRPr="008C6A70" w:rsidRDefault="008C6A70" w:rsidP="008C6A70">
      <w:pPr>
        <w:rPr>
          <w:lang w:val="en-GB"/>
        </w:rPr>
      </w:pPr>
    </w:p>
    <w:p w14:paraId="63ACF23C" w14:textId="77777777" w:rsidR="006532DE" w:rsidRDefault="006532DE" w:rsidP="00DD6F0E">
      <w:pPr>
        <w:pStyle w:val="Heading1"/>
        <w:rPr>
          <w:lang w:val="en-US" w:eastAsia="ja-JP"/>
        </w:rPr>
      </w:pPr>
      <w:bookmarkStart w:id="63" w:name="_Toc105749642"/>
      <w:r>
        <w:rPr>
          <w:lang w:val="en-US" w:eastAsia="ja-JP"/>
        </w:rPr>
        <w:lastRenderedPageBreak/>
        <w:t>Recommendations</w:t>
      </w:r>
      <w:bookmarkEnd w:id="63"/>
    </w:p>
    <w:p w14:paraId="072F0348" w14:textId="77777777" w:rsidR="00A36893" w:rsidRDefault="00A36893" w:rsidP="00A36893">
      <w:pPr>
        <w:rPr>
          <w:lang w:val="en-GB" w:eastAsia="ja-JP"/>
        </w:rPr>
      </w:pPr>
      <w:r w:rsidRPr="00A36893">
        <w:rPr>
          <w:lang w:val="en-GB" w:eastAsia="ja-JP"/>
        </w:rPr>
        <w:t>As part of the E-Change and Remote Work in Australia Project, we have produced a series of advice sheets for a variety of stakeholders that are involved or affected by e-change. These sheets provide a range of tailored recommendations for households (both homeowners and renters), businesses, local councils, and coworking spaces. These are available on the ACCAN website.</w:t>
      </w:r>
    </w:p>
    <w:p w14:paraId="00A3E93C" w14:textId="1AD77DE6" w:rsidR="00A36893" w:rsidRPr="00A36893" w:rsidRDefault="00A36893" w:rsidP="00A36893">
      <w:pPr>
        <w:rPr>
          <w:lang w:val="en-GB" w:eastAsia="ja-JP"/>
        </w:rPr>
      </w:pPr>
      <w:r w:rsidRPr="00A36893">
        <w:rPr>
          <w:lang w:val="en-GB" w:eastAsia="ja-JP"/>
        </w:rPr>
        <w:t>Here we offer a series of broader recommendations for stakeholders working in industry, policy development, and governance to distil key actions a</w:t>
      </w:r>
      <w:r>
        <w:rPr>
          <w:lang w:val="en-GB" w:eastAsia="ja-JP"/>
        </w:rPr>
        <w:t xml:space="preserve">nd priorities that have arisen </w:t>
      </w:r>
      <w:r w:rsidRPr="00A36893">
        <w:rPr>
          <w:lang w:val="en-GB" w:eastAsia="ja-JP"/>
        </w:rPr>
        <w:t>from our investigation into the e-change phenomenon.</w:t>
      </w:r>
    </w:p>
    <w:p w14:paraId="2B375CCB" w14:textId="77777777" w:rsidR="00A36893" w:rsidRPr="00A36893" w:rsidRDefault="00A36893" w:rsidP="00A36893">
      <w:pPr>
        <w:pStyle w:val="Heading2"/>
        <w:rPr>
          <w:lang w:eastAsia="ja-JP"/>
        </w:rPr>
      </w:pPr>
      <w:bookmarkStart w:id="64" w:name="_Toc105749643"/>
      <w:r w:rsidRPr="00A36893">
        <w:rPr>
          <w:lang w:eastAsia="ja-JP"/>
        </w:rPr>
        <w:t>Understand and plan for the movement of remote and hybrid workers to regional areas</w:t>
      </w:r>
      <w:bookmarkEnd w:id="64"/>
    </w:p>
    <w:p w14:paraId="05EFAD5A" w14:textId="7BF43268" w:rsidR="00A36893" w:rsidRPr="00A36893" w:rsidRDefault="00A36893" w:rsidP="00A36893">
      <w:pPr>
        <w:rPr>
          <w:lang w:val="en-GB" w:eastAsia="ja-JP"/>
        </w:rPr>
      </w:pPr>
      <w:r w:rsidRPr="00A36893">
        <w:rPr>
          <w:lang w:val="en-GB" w:eastAsia="ja-JP"/>
        </w:rPr>
        <w:t>The growing adoption of digital technologies and remote work practices has meant more Australians are able to migrate to regional areas whilst maintaining their city jobs. However, working remotely generally requires stable, fast, reliable internet to perform work and maintain a successful career outside the city. As more Australians undertake e-change, it will have an impact on digital services in regional areas. Un</w:t>
      </w:r>
      <w:r>
        <w:rPr>
          <w:lang w:val="en-GB" w:eastAsia="ja-JP"/>
        </w:rPr>
        <w:t xml:space="preserve">derstanding the internal flows </w:t>
      </w:r>
      <w:r w:rsidRPr="00A36893">
        <w:rPr>
          <w:lang w:val="en-GB" w:eastAsia="ja-JP"/>
        </w:rPr>
        <w:t>of knowledg</w:t>
      </w:r>
      <w:r>
        <w:rPr>
          <w:lang w:val="en-GB" w:eastAsia="ja-JP"/>
        </w:rPr>
        <w:t xml:space="preserve">e workers is crucial for making </w:t>
      </w:r>
      <w:r w:rsidRPr="00A36893">
        <w:rPr>
          <w:lang w:val="en-GB" w:eastAsia="ja-JP"/>
        </w:rPr>
        <w:t>informed decisions about future investment in infrastructure and services.</w:t>
      </w:r>
    </w:p>
    <w:p w14:paraId="56DA1978" w14:textId="7EFC58E0" w:rsidR="00A36893" w:rsidRPr="00A36893" w:rsidRDefault="00A36893" w:rsidP="00A36893">
      <w:pPr>
        <w:rPr>
          <w:lang w:val="en-GB" w:eastAsia="ja-JP"/>
        </w:rPr>
      </w:pPr>
      <w:r w:rsidRPr="00A36893">
        <w:rPr>
          <w:lang w:val="en-GB" w:eastAsia="ja-JP"/>
        </w:rPr>
        <w:t>E-changers have different service needs than longer ter</w:t>
      </w:r>
      <w:r>
        <w:rPr>
          <w:lang w:val="en-GB" w:eastAsia="ja-JP"/>
        </w:rPr>
        <w:t xml:space="preserve">m residents engaged in standard </w:t>
      </w:r>
      <w:r w:rsidRPr="00A36893">
        <w:rPr>
          <w:lang w:val="en-GB" w:eastAsia="ja-JP"/>
        </w:rPr>
        <w:t>employment arrangements in the area, particularly in the provision of digital services. E-changers are likely to be more ‘data intensive’ than ot</w:t>
      </w:r>
      <w:r>
        <w:rPr>
          <w:lang w:val="en-GB" w:eastAsia="ja-JP"/>
        </w:rPr>
        <w:t xml:space="preserve">her internal migrants, as they </w:t>
      </w:r>
      <w:r w:rsidRPr="00A36893">
        <w:rPr>
          <w:lang w:val="en-GB" w:eastAsia="ja-JP"/>
        </w:rPr>
        <w:t>are particularly reliant on digital services for both work and domestic purposes.</w:t>
      </w:r>
    </w:p>
    <w:p w14:paraId="080FE288" w14:textId="77777777" w:rsidR="00A36893" w:rsidRPr="00A36893" w:rsidRDefault="00A36893" w:rsidP="00A36893">
      <w:pPr>
        <w:pStyle w:val="Heading2"/>
        <w:rPr>
          <w:lang w:eastAsia="ja-JP"/>
        </w:rPr>
      </w:pPr>
      <w:bookmarkStart w:id="65" w:name="_Toc105749644"/>
      <w:proofErr w:type="spellStart"/>
      <w:r w:rsidRPr="00A36893">
        <w:rPr>
          <w:lang w:eastAsia="ja-JP"/>
        </w:rPr>
        <w:t>Prioritise</w:t>
      </w:r>
      <w:proofErr w:type="spellEnd"/>
      <w:r w:rsidRPr="00A36893">
        <w:rPr>
          <w:lang w:eastAsia="ja-JP"/>
        </w:rPr>
        <w:t xml:space="preserve"> network infrastructure and communications services in areas that are most experiencing the effects of e-change</w:t>
      </w:r>
      <w:bookmarkEnd w:id="65"/>
      <w:r w:rsidRPr="00A36893">
        <w:rPr>
          <w:lang w:eastAsia="ja-JP"/>
        </w:rPr>
        <w:t> </w:t>
      </w:r>
    </w:p>
    <w:p w14:paraId="1FD9F502" w14:textId="38DB5C86" w:rsidR="00A36893" w:rsidRPr="00A36893" w:rsidRDefault="00A36893" w:rsidP="00A36893">
      <w:pPr>
        <w:rPr>
          <w:lang w:val="en-GB" w:eastAsia="ja-JP"/>
        </w:rPr>
      </w:pPr>
      <w:r w:rsidRPr="00A36893">
        <w:rPr>
          <w:lang w:val="en-GB" w:eastAsia="ja-JP"/>
        </w:rPr>
        <w:t>While many regional and coastal</w:t>
      </w:r>
      <w:r>
        <w:rPr>
          <w:lang w:val="en-GB" w:eastAsia="ja-JP"/>
        </w:rPr>
        <w:t xml:space="preserve"> areas are feeling the effects </w:t>
      </w:r>
      <w:r w:rsidRPr="00A36893">
        <w:rPr>
          <w:lang w:val="en-GB" w:eastAsia="ja-JP"/>
        </w:rPr>
        <w:t xml:space="preserve">of e-change, it is not a phenomenon that is taking place evenly across the country. Certain areas are experiencing particularly rapid influxes of new residents who work </w:t>
      </w:r>
      <w:proofErr w:type="gramStart"/>
      <w:r w:rsidRPr="00A36893">
        <w:rPr>
          <w:lang w:val="en-GB" w:eastAsia="ja-JP"/>
        </w:rPr>
        <w:t>remotely, and</w:t>
      </w:r>
      <w:proofErr w:type="gramEnd"/>
      <w:r w:rsidRPr="00A36893">
        <w:rPr>
          <w:lang w:val="en-GB" w:eastAsia="ja-JP"/>
        </w:rPr>
        <w:t xml:space="preserve"> bring with them expectations for digital connectedness. E-changers in these areas are highly reliant on digital technologies and communications services to perform their work. Fast, reliable internet access is an essential service for these residents, who often have data intensive work practices such as video meetings and </w:t>
      </w:r>
      <w:proofErr w:type="gramStart"/>
      <w:r w:rsidRPr="00A36893">
        <w:rPr>
          <w:lang w:val="en-GB" w:eastAsia="ja-JP"/>
        </w:rPr>
        <w:t>cloud based</w:t>
      </w:r>
      <w:proofErr w:type="gramEnd"/>
      <w:r w:rsidRPr="00A36893">
        <w:rPr>
          <w:lang w:val="en-GB" w:eastAsia="ja-JP"/>
        </w:rPr>
        <w:t xml:space="preserve"> files that they access and edit. Telecommunications providers should identify these e-change ‘hotspot’ </w:t>
      </w:r>
      <w:r>
        <w:rPr>
          <w:lang w:val="en-GB" w:eastAsia="ja-JP"/>
        </w:rPr>
        <w:t xml:space="preserve">locations as early as possible </w:t>
      </w:r>
      <w:r w:rsidRPr="00A36893">
        <w:rPr>
          <w:lang w:val="en-GB" w:eastAsia="ja-JP"/>
        </w:rPr>
        <w:t xml:space="preserve">to ensure they can provide high quality services to </w:t>
      </w:r>
      <w:proofErr w:type="gramStart"/>
      <w:r w:rsidRPr="00A36893">
        <w:rPr>
          <w:lang w:val="en-GB" w:eastAsia="ja-JP"/>
        </w:rPr>
        <w:t>local residents</w:t>
      </w:r>
      <w:proofErr w:type="gramEnd"/>
      <w:r w:rsidRPr="00A36893">
        <w:rPr>
          <w:lang w:val="en-GB" w:eastAsia="ja-JP"/>
        </w:rPr>
        <w:t xml:space="preserve"> and businesses in these areas. </w:t>
      </w:r>
    </w:p>
    <w:p w14:paraId="07990F25" w14:textId="14B7D04F" w:rsidR="00A36893" w:rsidRPr="00A36893" w:rsidRDefault="00A36893" w:rsidP="00A36893">
      <w:pPr>
        <w:rPr>
          <w:lang w:val="en-GB" w:eastAsia="ja-JP"/>
        </w:rPr>
      </w:pPr>
      <w:r w:rsidRPr="00A36893">
        <w:rPr>
          <w:lang w:val="en-GB" w:eastAsia="ja-JP"/>
        </w:rPr>
        <w:t>Areas experiencing an influx of new residents may experience increased pressure on local services such as roads, health services, and data networks. Governments and other stakeholders should plan for how to accommodate these</w:t>
      </w:r>
      <w:r>
        <w:rPr>
          <w:lang w:val="en-GB" w:eastAsia="ja-JP"/>
        </w:rPr>
        <w:t xml:space="preserve"> new demands on services </w:t>
      </w:r>
      <w:r w:rsidRPr="00A36893">
        <w:rPr>
          <w:lang w:val="en-GB" w:eastAsia="ja-JP"/>
        </w:rPr>
        <w:t xml:space="preserve">and infrastructure. Towns outside the city who are wanting to attract businesses and knowledge workers will increasingly need to be able to offer digital connectivity on par with metropolitan based business demands. Strong investment in local services </w:t>
      </w:r>
      <w:r w:rsidRPr="00A36893">
        <w:rPr>
          <w:lang w:val="en-GB" w:eastAsia="ja-JP"/>
        </w:rPr>
        <w:br/>
      </w:r>
      <w:r w:rsidRPr="00A36893">
        <w:rPr>
          <w:lang w:val="en-GB" w:eastAsia="ja-JP"/>
        </w:rPr>
        <w:lastRenderedPageBreak/>
        <w:t>may also allow locals longer term locals to access jobs in nearby cities, increasing workforce participation.</w:t>
      </w:r>
    </w:p>
    <w:p w14:paraId="15E6A183" w14:textId="77777777" w:rsidR="00A36893" w:rsidRPr="00A36893" w:rsidRDefault="00A36893" w:rsidP="00A36893">
      <w:pPr>
        <w:pStyle w:val="Heading2"/>
        <w:rPr>
          <w:lang w:eastAsia="ja-JP"/>
        </w:rPr>
      </w:pPr>
      <w:bookmarkStart w:id="66" w:name="_Toc105749645"/>
      <w:r w:rsidRPr="00A36893">
        <w:rPr>
          <w:lang w:eastAsia="ja-JP"/>
        </w:rPr>
        <w:t>Make telecommunications services resilient to extreme weather conditions, accelerated by climate change</w:t>
      </w:r>
      <w:bookmarkEnd w:id="66"/>
    </w:p>
    <w:p w14:paraId="7CCEE429" w14:textId="3CF799FD" w:rsidR="00A36893" w:rsidRPr="00A36893" w:rsidRDefault="00A36893" w:rsidP="00A36893">
      <w:pPr>
        <w:rPr>
          <w:lang w:val="en-GB" w:eastAsia="ja-JP"/>
        </w:rPr>
      </w:pPr>
      <w:r w:rsidRPr="00A36893">
        <w:rPr>
          <w:lang w:val="en-GB" w:eastAsia="ja-JP"/>
        </w:rPr>
        <w:t xml:space="preserve">Damage from extreme weather events such as storms, floods, and bushfires can cause significant disruption to telecommunications services. These events particularly affect e-changers’ ability to perform their work, as they often rely on high speed, reliable data connections </w:t>
      </w:r>
      <w:proofErr w:type="gramStart"/>
      <w:r w:rsidRPr="00A36893">
        <w:rPr>
          <w:lang w:val="en-GB" w:eastAsia="ja-JP"/>
        </w:rPr>
        <w:t>on a daily basis</w:t>
      </w:r>
      <w:proofErr w:type="gramEnd"/>
      <w:r w:rsidRPr="00A36893">
        <w:rPr>
          <w:lang w:val="en-GB" w:eastAsia="ja-JP"/>
        </w:rPr>
        <w:t xml:space="preserve">. Having a backup source of connectivity such as 4/5G SIM modems or mobile devices in addition to fibre can ensure e-changers remain productive during these events. Network coverage is also improving over time, with innovations such as Low Earth </w:t>
      </w:r>
      <w:r w:rsidR="00D121B3">
        <w:rPr>
          <w:lang w:val="en-GB" w:eastAsia="ja-JP"/>
        </w:rPr>
        <w:t>Orbit Satellites (</w:t>
      </w:r>
      <w:proofErr w:type="spellStart"/>
      <w:r w:rsidR="00D121B3">
        <w:rPr>
          <w:lang w:val="en-GB" w:eastAsia="ja-JP"/>
        </w:rPr>
        <w:t>e.g</w:t>
      </w:r>
      <w:proofErr w:type="spellEnd"/>
      <w:r w:rsidR="00D121B3">
        <w:rPr>
          <w:lang w:val="en-GB" w:eastAsia="ja-JP"/>
        </w:rPr>
        <w:t xml:space="preserve"> </w:t>
      </w:r>
      <w:proofErr w:type="spellStart"/>
      <w:r w:rsidR="00D121B3">
        <w:rPr>
          <w:lang w:val="en-GB" w:eastAsia="ja-JP"/>
        </w:rPr>
        <w:t>Starlink</w:t>
      </w:r>
      <w:proofErr w:type="spellEnd"/>
      <w:r w:rsidR="00D121B3">
        <w:rPr>
          <w:lang w:val="en-GB" w:eastAsia="ja-JP"/>
        </w:rPr>
        <w:t xml:space="preserve">) </w:t>
      </w:r>
      <w:r w:rsidRPr="00A36893">
        <w:rPr>
          <w:lang w:val="en-GB" w:eastAsia="ja-JP"/>
        </w:rPr>
        <w:t xml:space="preserve">offering options for connecting from </w:t>
      </w:r>
      <w:r>
        <w:rPr>
          <w:lang w:val="en-GB" w:eastAsia="ja-JP"/>
        </w:rPr>
        <w:t xml:space="preserve">remote areas. Renewable energy </w:t>
      </w:r>
      <w:r w:rsidRPr="00A36893">
        <w:rPr>
          <w:lang w:val="en-GB" w:eastAsia="ja-JP"/>
        </w:rPr>
        <w:t>and battery storage can p</w:t>
      </w:r>
      <w:r>
        <w:rPr>
          <w:lang w:val="en-GB" w:eastAsia="ja-JP"/>
        </w:rPr>
        <w:t xml:space="preserve">rovide e-changers with a means </w:t>
      </w:r>
      <w:r w:rsidRPr="00A36893">
        <w:rPr>
          <w:lang w:val="en-GB" w:eastAsia="ja-JP"/>
        </w:rPr>
        <w:t xml:space="preserve">to secure their energy </w:t>
      </w:r>
      <w:proofErr w:type="gramStart"/>
      <w:r w:rsidRPr="00A36893">
        <w:rPr>
          <w:lang w:val="en-GB" w:eastAsia="ja-JP"/>
        </w:rPr>
        <w:t>needs</w:t>
      </w:r>
      <w:r>
        <w:rPr>
          <w:lang w:val="en-GB" w:eastAsia="ja-JP"/>
        </w:rPr>
        <w:t>, or</w:t>
      </w:r>
      <w:proofErr w:type="gramEnd"/>
      <w:r>
        <w:rPr>
          <w:lang w:val="en-GB" w:eastAsia="ja-JP"/>
        </w:rPr>
        <w:t xml:space="preserve"> provide an option to live </w:t>
      </w:r>
      <w:r w:rsidRPr="00A36893">
        <w:rPr>
          <w:lang w:val="en-GB" w:eastAsia="ja-JP"/>
        </w:rPr>
        <w:t>off-grid while maintaining a ‘city’ job.</w:t>
      </w:r>
    </w:p>
    <w:p w14:paraId="2813E35F" w14:textId="57DABA55" w:rsidR="00A36893" w:rsidRPr="00A36893" w:rsidRDefault="00A36893" w:rsidP="00A36893">
      <w:pPr>
        <w:pStyle w:val="Heading2"/>
        <w:rPr>
          <w:lang w:eastAsia="ja-JP"/>
        </w:rPr>
      </w:pPr>
      <w:bookmarkStart w:id="67" w:name="_Toc105749646"/>
      <w:r w:rsidRPr="00A36893">
        <w:rPr>
          <w:lang w:eastAsia="ja-JP"/>
        </w:rPr>
        <w:t>Facilitate healthy lifestyles and communities through d</w:t>
      </w:r>
      <w:r w:rsidR="008A39B4">
        <w:rPr>
          <w:lang w:eastAsia="ja-JP"/>
        </w:rPr>
        <w:t xml:space="preserve">igitally connected remote work </w:t>
      </w:r>
      <w:r w:rsidRPr="00A36893">
        <w:rPr>
          <w:lang w:eastAsia="ja-JP"/>
        </w:rPr>
        <w:t>in regional and coastal areas</w:t>
      </w:r>
      <w:bookmarkEnd w:id="67"/>
    </w:p>
    <w:p w14:paraId="1E066B56" w14:textId="28D1B877" w:rsidR="00A36893" w:rsidRPr="00A36893" w:rsidRDefault="00A36893" w:rsidP="00A36893">
      <w:pPr>
        <w:rPr>
          <w:lang w:val="en-GB" w:eastAsia="ja-JP"/>
        </w:rPr>
      </w:pPr>
      <w:r w:rsidRPr="00A36893">
        <w:rPr>
          <w:lang w:val="en-GB" w:eastAsia="ja-JP"/>
        </w:rPr>
        <w:t xml:space="preserve">Working remotely is likely to change daily routines, particularly </w:t>
      </w:r>
      <w:proofErr w:type="gramStart"/>
      <w:r w:rsidRPr="00A36893">
        <w:rPr>
          <w:lang w:val="en-GB" w:eastAsia="ja-JP"/>
        </w:rPr>
        <w:t>with regard to</w:t>
      </w:r>
      <w:proofErr w:type="gramEnd"/>
      <w:r w:rsidRPr="00A36893">
        <w:rPr>
          <w:lang w:val="en-GB" w:eastAsia="ja-JP"/>
        </w:rPr>
        <w:t xml:space="preserve"> exercise and diet. Working from home may require e-changers to be more intentional about scheduling activities such as exercise and other things that maintain their wellbeing. Experiences of social isolation are also common, as it can be difficult to make new local social connections when working predominantly from home. Me</w:t>
      </w:r>
      <w:r>
        <w:rPr>
          <w:lang w:val="en-GB" w:eastAsia="ja-JP"/>
        </w:rPr>
        <w:t xml:space="preserve">eting people in the local area </w:t>
      </w:r>
      <w:r w:rsidRPr="00A36893">
        <w:rPr>
          <w:lang w:val="en-GB" w:eastAsia="ja-JP"/>
        </w:rPr>
        <w:t>through community groups, sporting clubs, online community pages, or volunteering can help ameliorate this, while contributing to the civic life of the town. E</w:t>
      </w:r>
      <w:r w:rsidR="004B489B">
        <w:rPr>
          <w:lang w:val="en-GB" w:eastAsia="ja-JP"/>
        </w:rPr>
        <w:t>-</w:t>
      </w:r>
      <w:r w:rsidRPr="00A36893">
        <w:rPr>
          <w:lang w:val="en-GB" w:eastAsia="ja-JP"/>
        </w:rPr>
        <w:t>changers spending some time working from local work hubs can also help facilitate social engagement within a local community. </w:t>
      </w:r>
    </w:p>
    <w:p w14:paraId="77508214" w14:textId="77777777" w:rsidR="00A36893" w:rsidRPr="00A36893" w:rsidRDefault="00A36893" w:rsidP="00A36893">
      <w:pPr>
        <w:pStyle w:val="Heading2"/>
        <w:rPr>
          <w:lang w:eastAsia="ja-JP"/>
        </w:rPr>
      </w:pPr>
      <w:bookmarkStart w:id="68" w:name="_Toc105749647"/>
      <w:r w:rsidRPr="00A36893">
        <w:rPr>
          <w:lang w:eastAsia="ja-JP"/>
        </w:rPr>
        <w:t>Plan for diverse, affordable, and sustainable housing in areas affected by e-change</w:t>
      </w:r>
      <w:bookmarkEnd w:id="68"/>
    </w:p>
    <w:p w14:paraId="1AF3C02A" w14:textId="2A2328A5" w:rsidR="00A36893" w:rsidRPr="00A36893" w:rsidRDefault="00A36893" w:rsidP="00A36893">
      <w:pPr>
        <w:rPr>
          <w:lang w:val="en-GB" w:eastAsia="ja-JP"/>
        </w:rPr>
      </w:pPr>
      <w:r w:rsidRPr="00A36893">
        <w:rPr>
          <w:lang w:val="en-GB" w:eastAsia="ja-JP"/>
        </w:rPr>
        <w:t xml:space="preserve">Some highly desirable e-change hotpots have experienced rapid increases in property prices, reduced </w:t>
      </w:r>
      <w:proofErr w:type="gramStart"/>
      <w:r>
        <w:rPr>
          <w:lang w:val="en-GB" w:eastAsia="ja-JP"/>
        </w:rPr>
        <w:t>affordability</w:t>
      </w:r>
      <w:proofErr w:type="gramEnd"/>
      <w:r>
        <w:rPr>
          <w:lang w:val="en-GB" w:eastAsia="ja-JP"/>
        </w:rPr>
        <w:t xml:space="preserve"> and availability </w:t>
      </w:r>
      <w:r w:rsidRPr="00A36893">
        <w:rPr>
          <w:lang w:val="en-GB" w:eastAsia="ja-JP"/>
        </w:rPr>
        <w:t xml:space="preserve">of housing. Councils and planning authorities may need to plan </w:t>
      </w:r>
      <w:r w:rsidRPr="00A36893">
        <w:rPr>
          <w:lang w:val="en-GB" w:eastAsia="ja-JP"/>
        </w:rPr>
        <w:br/>
        <w:t xml:space="preserve">for affordable housing and </w:t>
      </w:r>
      <w:r>
        <w:rPr>
          <w:lang w:val="en-GB" w:eastAsia="ja-JP"/>
        </w:rPr>
        <w:t xml:space="preserve">other services to ensure lower </w:t>
      </w:r>
      <w:r w:rsidRPr="00A36893">
        <w:rPr>
          <w:lang w:val="en-GB" w:eastAsia="ja-JP"/>
        </w:rPr>
        <w:t>income residents are not forced away from the area. This includes ensuring there is a diversity of hous</w:t>
      </w:r>
      <w:r>
        <w:rPr>
          <w:lang w:val="en-GB" w:eastAsia="ja-JP"/>
        </w:rPr>
        <w:t xml:space="preserve">ing in their local town - such </w:t>
      </w:r>
      <w:r w:rsidRPr="00A36893">
        <w:rPr>
          <w:lang w:val="en-GB" w:eastAsia="ja-JP"/>
        </w:rPr>
        <w:t xml:space="preserve">as townhouses or apartments, </w:t>
      </w:r>
      <w:r>
        <w:rPr>
          <w:lang w:val="en-GB" w:eastAsia="ja-JP"/>
        </w:rPr>
        <w:t xml:space="preserve">as well as freestanding houses </w:t>
      </w:r>
      <w:r w:rsidRPr="00A36893">
        <w:rPr>
          <w:lang w:val="en-GB" w:eastAsia="ja-JP"/>
        </w:rPr>
        <w:t xml:space="preserve">- to ensure that people with different accommodation needs are met. E-changers are also highly reliant on domestic energy since their primary </w:t>
      </w:r>
      <w:proofErr w:type="gramStart"/>
      <w:r w:rsidRPr="00A36893">
        <w:rPr>
          <w:lang w:val="en-GB" w:eastAsia="ja-JP"/>
        </w:rPr>
        <w:t>work place</w:t>
      </w:r>
      <w:proofErr w:type="gramEnd"/>
      <w:r w:rsidRPr="00A36893">
        <w:rPr>
          <w:lang w:val="en-GB" w:eastAsia="ja-JP"/>
        </w:rPr>
        <w:t xml:space="preserve"> is usually their domestic dwelling. This group of workers is particularly im</w:t>
      </w:r>
      <w:r>
        <w:rPr>
          <w:lang w:val="en-GB" w:eastAsia="ja-JP"/>
        </w:rPr>
        <w:t xml:space="preserve">pacted by higher energy costs, </w:t>
      </w:r>
      <w:r w:rsidRPr="00A36893">
        <w:rPr>
          <w:lang w:val="en-GB" w:eastAsia="ja-JP"/>
        </w:rPr>
        <w:t xml:space="preserve">as thermal comfort is </w:t>
      </w:r>
      <w:r>
        <w:rPr>
          <w:lang w:val="en-GB" w:eastAsia="ja-JP"/>
        </w:rPr>
        <w:t xml:space="preserve">a key dimension of maintaining </w:t>
      </w:r>
      <w:r w:rsidRPr="00A36893">
        <w:rPr>
          <w:lang w:val="en-GB" w:eastAsia="ja-JP"/>
        </w:rPr>
        <w:t>a work environment. </w:t>
      </w:r>
    </w:p>
    <w:p w14:paraId="141FC1A9" w14:textId="77777777" w:rsidR="00A36893" w:rsidRPr="00A36893" w:rsidRDefault="00A36893" w:rsidP="00A36893">
      <w:pPr>
        <w:pStyle w:val="Heading2"/>
        <w:rPr>
          <w:lang w:eastAsia="ja-JP"/>
        </w:rPr>
      </w:pPr>
      <w:bookmarkStart w:id="69" w:name="_Toc105749648"/>
      <w:r w:rsidRPr="00A36893">
        <w:rPr>
          <w:lang w:eastAsia="ja-JP"/>
        </w:rPr>
        <w:t>Provide fast, affordable, productive transport options to nearby cities</w:t>
      </w:r>
      <w:bookmarkEnd w:id="69"/>
    </w:p>
    <w:p w14:paraId="21551EED" w14:textId="11056352" w:rsidR="00A36893" w:rsidRPr="00A36893" w:rsidRDefault="00A36893" w:rsidP="00A36893">
      <w:pPr>
        <w:rPr>
          <w:lang w:val="en-GB" w:eastAsia="ja-JP"/>
        </w:rPr>
      </w:pPr>
      <w:r w:rsidRPr="00A36893">
        <w:rPr>
          <w:lang w:val="en-GB" w:eastAsia="ja-JP"/>
        </w:rPr>
        <w:t>Many e-changers will still need to access the city as part of</w:t>
      </w:r>
      <w:r w:rsidR="00D121B3">
        <w:rPr>
          <w:lang w:val="en-GB" w:eastAsia="ja-JP"/>
        </w:rPr>
        <w:t xml:space="preserve"> their flexible and hybrid work </w:t>
      </w:r>
      <w:r w:rsidRPr="00A36893">
        <w:rPr>
          <w:lang w:val="en-GB" w:eastAsia="ja-JP"/>
        </w:rPr>
        <w:t>arrangements. Weekly or intermittent attendance at a metropolitan based office or place of work is a common arrangement that many e-changers anticipate going forward. Regional areas that have high speed public transportation connections (</w:t>
      </w:r>
      <w:proofErr w:type="spellStart"/>
      <w:r w:rsidRPr="00A36893">
        <w:rPr>
          <w:lang w:val="en-GB" w:eastAsia="ja-JP"/>
        </w:rPr>
        <w:t>e.g</w:t>
      </w:r>
      <w:proofErr w:type="spellEnd"/>
      <w:r w:rsidRPr="00A36893">
        <w:rPr>
          <w:lang w:val="en-GB" w:eastAsia="ja-JP"/>
        </w:rPr>
        <w:t xml:space="preserve"> trains and buses) to urban areas are more </w:t>
      </w:r>
      <w:r w:rsidRPr="00A36893">
        <w:rPr>
          <w:lang w:val="en-GB" w:eastAsia="ja-JP"/>
        </w:rPr>
        <w:lastRenderedPageBreak/>
        <w:t xml:space="preserve">conducive to this type of hybrid work arrangement. Since these commutes are likely to be longer than urban based ones, e-changers place a high value on being able to work whilst travelling. Ensuring transport options have reliable data coverage or </w:t>
      </w:r>
      <w:proofErr w:type="spellStart"/>
      <w:r w:rsidRPr="00A36893">
        <w:rPr>
          <w:lang w:val="en-GB" w:eastAsia="ja-JP"/>
        </w:rPr>
        <w:t>wifi</w:t>
      </w:r>
      <w:proofErr w:type="spellEnd"/>
      <w:r w:rsidRPr="00A36893">
        <w:rPr>
          <w:lang w:val="en-GB" w:eastAsia="ja-JP"/>
        </w:rPr>
        <w:t xml:space="preserve"> connectivity, along with ergonomic seats and desk arrangements, will allow e-changers to remain productive while travelling.</w:t>
      </w:r>
    </w:p>
    <w:p w14:paraId="59903C38" w14:textId="693C4D93" w:rsidR="00A36893" w:rsidRPr="00A36893" w:rsidRDefault="00A36893" w:rsidP="00A36893">
      <w:pPr>
        <w:pStyle w:val="Heading2"/>
        <w:rPr>
          <w:lang w:eastAsia="ja-JP"/>
        </w:rPr>
      </w:pPr>
      <w:bookmarkStart w:id="70" w:name="_Toc105749649"/>
      <w:r w:rsidRPr="00A36893">
        <w:rPr>
          <w:lang w:eastAsia="ja-JP"/>
        </w:rPr>
        <w:t>Encourage and maintain social cohesion and connection in communities impacted by e-change</w:t>
      </w:r>
      <w:bookmarkEnd w:id="70"/>
      <w:r w:rsidRPr="00A36893">
        <w:rPr>
          <w:lang w:eastAsia="ja-JP"/>
        </w:rPr>
        <w:t> </w:t>
      </w:r>
    </w:p>
    <w:p w14:paraId="2698374B" w14:textId="68459580" w:rsidR="00087E5C" w:rsidRPr="00087E5C" w:rsidRDefault="00A36893" w:rsidP="00087E5C">
      <w:pPr>
        <w:rPr>
          <w:lang w:val="en-GB" w:eastAsia="ja-JP"/>
        </w:rPr>
      </w:pPr>
      <w:r w:rsidRPr="00A36893">
        <w:rPr>
          <w:lang w:val="en-GB" w:eastAsia="ja-JP"/>
        </w:rPr>
        <w:t>As a group, e-changers will be likely to bring spending power and new vitality to their new home are</w:t>
      </w:r>
      <w:r>
        <w:rPr>
          <w:lang w:val="en-GB" w:eastAsia="ja-JP"/>
        </w:rPr>
        <w:t xml:space="preserve">a. They will shop locally, and </w:t>
      </w:r>
      <w:r w:rsidRPr="00A36893">
        <w:rPr>
          <w:lang w:val="en-GB" w:eastAsia="ja-JP"/>
        </w:rPr>
        <w:t>some may engage in many acti</w:t>
      </w:r>
      <w:r>
        <w:rPr>
          <w:lang w:val="en-GB" w:eastAsia="ja-JP"/>
        </w:rPr>
        <w:t xml:space="preserve">vities in their new </w:t>
      </w:r>
      <w:proofErr w:type="gramStart"/>
      <w:r>
        <w:rPr>
          <w:lang w:val="en-GB" w:eastAsia="ja-JP"/>
        </w:rPr>
        <w:t>home town</w:t>
      </w:r>
      <w:proofErr w:type="gramEnd"/>
      <w:r>
        <w:rPr>
          <w:lang w:val="en-GB" w:eastAsia="ja-JP"/>
        </w:rPr>
        <w:t xml:space="preserve">. </w:t>
      </w:r>
      <w:r w:rsidRPr="00A36893">
        <w:rPr>
          <w:lang w:val="en-GB" w:eastAsia="ja-JP"/>
        </w:rPr>
        <w:t>At the same time, e-change households may experience significant isolation and disconnection when working from home in a rural or regional location in which they don’t have family or friendship connections. Offering them opportunities to engage can benefit </w:t>
      </w:r>
      <w:r w:rsidR="00087E5C" w:rsidRPr="00087E5C">
        <w:rPr>
          <w:lang w:val="en-GB" w:eastAsia="ja-JP"/>
        </w:rPr>
        <w:t xml:space="preserve">the broader community while helping mitigate some of the divisions and tensions that might arise between long standing residents </w:t>
      </w:r>
      <w:r w:rsidR="00087E5C" w:rsidRPr="00087E5C">
        <w:rPr>
          <w:lang w:val="en-GB" w:eastAsia="ja-JP"/>
        </w:rPr>
        <w:br/>
        <w:t>and newcomers. This is particularly the case in areas where housing costs have risen significantly, making it difficult for those in lower incomes to afford to live locally. Councils should be aware that many e-changers are keen to e</w:t>
      </w:r>
      <w:r w:rsidR="00087E5C">
        <w:rPr>
          <w:lang w:val="en-GB" w:eastAsia="ja-JP"/>
        </w:rPr>
        <w:t xml:space="preserve">stablish new local connections </w:t>
      </w:r>
      <w:r w:rsidR="00087E5C" w:rsidRPr="00087E5C">
        <w:rPr>
          <w:lang w:val="en-GB" w:eastAsia="ja-JP"/>
        </w:rPr>
        <w:t xml:space="preserve">and </w:t>
      </w:r>
      <w:proofErr w:type="gramStart"/>
      <w:r w:rsidR="00087E5C" w:rsidRPr="00087E5C">
        <w:rPr>
          <w:lang w:val="en-GB" w:eastAsia="ja-JP"/>
        </w:rPr>
        <w:t>communities, and</w:t>
      </w:r>
      <w:proofErr w:type="gramEnd"/>
      <w:r w:rsidR="00087E5C" w:rsidRPr="00087E5C">
        <w:rPr>
          <w:lang w:val="en-GB" w:eastAsia="ja-JP"/>
        </w:rPr>
        <w:t xml:space="preserve"> conside</w:t>
      </w:r>
      <w:r w:rsidR="00087E5C">
        <w:rPr>
          <w:lang w:val="en-GB" w:eastAsia="ja-JP"/>
        </w:rPr>
        <w:t xml:space="preserve">r how they can facilitate this </w:t>
      </w:r>
      <w:r w:rsidR="00087E5C" w:rsidRPr="00087E5C">
        <w:rPr>
          <w:lang w:val="en-GB" w:eastAsia="ja-JP"/>
        </w:rPr>
        <w:t>through community events, local sporting clubs, volunteering opportunities and interest groups.</w:t>
      </w:r>
    </w:p>
    <w:p w14:paraId="388E02CD" w14:textId="5085486F" w:rsidR="00087E5C" w:rsidRPr="00087E5C" w:rsidRDefault="00087E5C" w:rsidP="00087E5C">
      <w:pPr>
        <w:pStyle w:val="Heading2"/>
        <w:rPr>
          <w:lang w:eastAsia="ja-JP"/>
        </w:rPr>
      </w:pPr>
      <w:bookmarkStart w:id="71" w:name="_Toc105749650"/>
      <w:r w:rsidRPr="00087E5C">
        <w:rPr>
          <w:lang w:eastAsia="ja-JP"/>
        </w:rPr>
        <w:t>Support the provision of affordable, productive, secure local workspaces for remote workers outside the home</w:t>
      </w:r>
      <w:bookmarkEnd w:id="71"/>
    </w:p>
    <w:p w14:paraId="3B0E420C" w14:textId="2CF5E5CF" w:rsidR="00087E5C" w:rsidRDefault="00087E5C" w:rsidP="00087E5C">
      <w:pPr>
        <w:rPr>
          <w:lang w:val="en-GB" w:eastAsia="ja-JP"/>
        </w:rPr>
      </w:pPr>
      <w:r w:rsidRPr="00087E5C">
        <w:rPr>
          <w:lang w:val="en-GB" w:eastAsia="ja-JP"/>
        </w:rPr>
        <w:t xml:space="preserve">While </w:t>
      </w:r>
      <w:proofErr w:type="gramStart"/>
      <w:r w:rsidRPr="00087E5C">
        <w:rPr>
          <w:lang w:val="en-GB" w:eastAsia="ja-JP"/>
        </w:rPr>
        <w:t>the majority of</w:t>
      </w:r>
      <w:proofErr w:type="gramEnd"/>
      <w:r w:rsidRPr="00087E5C">
        <w:rPr>
          <w:lang w:val="en-GB" w:eastAsia="ja-JP"/>
        </w:rPr>
        <w:t xml:space="preserve"> e-changers appear to work from home, some remote workers prefer to work from a location outside their home, such as in cafes, the local library or coworking spaces. In some cases, this need will be served by the market in the form of paid co-working spaces. However, publicly provided services may also be appropriate, particularly if they can make use of underutilised spaces such as libraries. If no co-working spaces have been established in the local area, there may be value in undertaking research in the community to see if there is a demand for such facilities. Privacy and security are important considerations for many remote workers, so co-working space should ensure that their networks are secure, and people who require privacy of their screens are catered for. Consider how co-working spaces can build a community of engagement in </w:t>
      </w:r>
      <w:r>
        <w:rPr>
          <w:lang w:val="en-GB" w:eastAsia="ja-JP"/>
        </w:rPr>
        <w:t xml:space="preserve">their local area, for instance </w:t>
      </w:r>
      <w:r w:rsidRPr="00087E5C">
        <w:rPr>
          <w:lang w:val="en-GB" w:eastAsia="ja-JP"/>
        </w:rPr>
        <w:t>by holding events and guest speakers.</w:t>
      </w:r>
    </w:p>
    <w:p w14:paraId="707E0672" w14:textId="2DCA31DC" w:rsidR="00087E5C" w:rsidRDefault="00087E5C">
      <w:pPr>
        <w:spacing w:after="0" w:line="240" w:lineRule="auto"/>
        <w:rPr>
          <w:lang w:val="en-GB" w:eastAsia="ja-JP"/>
        </w:rPr>
      </w:pPr>
      <w:r>
        <w:rPr>
          <w:lang w:val="en-GB" w:eastAsia="ja-JP"/>
        </w:rPr>
        <w:br w:type="page"/>
      </w:r>
    </w:p>
    <w:p w14:paraId="1C0BE4E7" w14:textId="77777777" w:rsidR="00087E5C" w:rsidRPr="00087E5C" w:rsidRDefault="00087E5C" w:rsidP="00087E5C">
      <w:pPr>
        <w:pStyle w:val="Heading1"/>
        <w:rPr>
          <w:lang w:val="en-GB" w:eastAsia="ja-JP"/>
        </w:rPr>
      </w:pPr>
      <w:bookmarkStart w:id="72" w:name="_Toc105749651"/>
      <w:r w:rsidRPr="00087E5C">
        <w:rPr>
          <w:rFonts w:eastAsia="MS Mincho"/>
          <w:lang w:val="en-GB" w:eastAsia="ja-JP"/>
        </w:rPr>
        <w:lastRenderedPageBreak/>
        <w:t>Discussion</w:t>
      </w:r>
      <w:bookmarkEnd w:id="72"/>
    </w:p>
    <w:p w14:paraId="238B42E3" w14:textId="77777777" w:rsidR="00087E5C" w:rsidRDefault="00087E5C" w:rsidP="00087E5C">
      <w:pPr>
        <w:rPr>
          <w:lang w:val="en-GB" w:eastAsia="ja-JP"/>
        </w:rPr>
      </w:pPr>
      <w:r w:rsidRPr="00087E5C">
        <w:rPr>
          <w:lang w:val="en-GB" w:eastAsia="ja-JP"/>
        </w:rPr>
        <w:t xml:space="preserve">Despite a significant proportion of the Australian population living in large coastal cities, many areas outside these urban centres are growing at a rapid rate. With housing costs rising in metropolitan areas and city employers offering more flexibility in relation to remote work, significant numbers of urban-based households are making or have made the shift to regional and coastal communities. This influx of e-changers into regional Australia brings many opportunities but also raises </w:t>
      </w:r>
      <w:r w:rsidRPr="00087E5C">
        <w:rPr>
          <w:lang w:val="en-GB" w:eastAsia="ja-JP"/>
        </w:rPr>
        <w:br/>
        <w:t>new challenges. </w:t>
      </w:r>
    </w:p>
    <w:p w14:paraId="10B98A40" w14:textId="77777777" w:rsidR="00087E5C" w:rsidRPr="00087E5C" w:rsidRDefault="00087E5C" w:rsidP="00087E5C">
      <w:pPr>
        <w:rPr>
          <w:lang w:val="en-GB" w:eastAsia="ja-JP"/>
        </w:rPr>
      </w:pPr>
      <w:r w:rsidRPr="00087E5C">
        <w:rPr>
          <w:lang w:val="en-GB" w:eastAsia="ja-JP"/>
        </w:rPr>
        <w:t xml:space="preserve">One of the key challenges for digital remote work relates to digital infrastructure. Australia </w:t>
      </w:r>
      <w:proofErr w:type="gramStart"/>
      <w:r w:rsidRPr="00087E5C">
        <w:rPr>
          <w:lang w:val="en-GB" w:eastAsia="ja-JP"/>
        </w:rPr>
        <w:t>lags behind</w:t>
      </w:r>
      <w:proofErr w:type="gramEnd"/>
      <w:r w:rsidRPr="00087E5C">
        <w:rPr>
          <w:lang w:val="en-GB" w:eastAsia="ja-JP"/>
        </w:rPr>
        <w:t xml:space="preserve"> many countries in relation to internet speeds, ranking 57th globally for fixed broadband speeds in June 2019, with access far from universal (Thomas et al. 2020). As we have seen in this report, access to fast, reliable, affordable broadband internet is an essential service for performing work remotely outside the city. In a telecommunications sector dominated by commercially focused private sector operators, digital disadvantage continues to be a key issue for those living in rural and remote settings. Private providers have been found to be hesitant to carry the cost of providing telecommunications infrastructure, a burden that often then falls on private homeowners and communities (Infrastructure Australia, 2019). </w:t>
      </w:r>
    </w:p>
    <w:p w14:paraId="38F96F59" w14:textId="6D22B4CE" w:rsidR="00087E5C" w:rsidRPr="00087E5C" w:rsidRDefault="00087E5C" w:rsidP="00087E5C">
      <w:pPr>
        <w:rPr>
          <w:lang w:val="en-GB" w:eastAsia="ja-JP"/>
        </w:rPr>
      </w:pPr>
      <w:r w:rsidRPr="00087E5C">
        <w:rPr>
          <w:lang w:val="en-GB" w:eastAsia="ja-JP"/>
        </w:rPr>
        <w:t xml:space="preserve">A central way in which issues of uneven digital access have been framed in the telecommunications planning and policy environment has been in terms </w:t>
      </w:r>
      <w:r w:rsidRPr="000118F0">
        <w:rPr>
          <w:lang w:val="en-GB" w:eastAsia="ja-JP"/>
        </w:rPr>
        <w:t>of digital inclusion</w:t>
      </w:r>
      <w:r w:rsidRPr="00087E5C">
        <w:rPr>
          <w:lang w:val="en-GB" w:eastAsia="ja-JP"/>
        </w:rPr>
        <w:t xml:space="preserve">. The Australian </w:t>
      </w:r>
      <w:hyperlink r:id="rId27" w:history="1">
        <w:r w:rsidRPr="000118F0">
          <w:rPr>
            <w:rStyle w:val="Hyperlink"/>
            <w:lang w:val="en-GB" w:eastAsia="ja-JP"/>
          </w:rPr>
          <w:t>Digital Inclusion Index</w:t>
        </w:r>
      </w:hyperlink>
      <w:r w:rsidRPr="00087E5C">
        <w:rPr>
          <w:lang w:val="en-GB" w:eastAsia="ja-JP"/>
        </w:rPr>
        <w:t xml:space="preserve"> sees digital inclusion as occurring across three areas: Access – the availability of the internet and connected devices, Affordability – the financial means to get online, and Digital Ability – confidence to use the internet safely (Be Connected, 2022). These areas also arose as issues for some of our e-change households, </w:t>
      </w:r>
      <w:proofErr w:type="gramStart"/>
      <w:r w:rsidRPr="00087E5C">
        <w:rPr>
          <w:lang w:val="en-GB" w:eastAsia="ja-JP"/>
        </w:rPr>
        <w:t>despite the fact th</w:t>
      </w:r>
      <w:r w:rsidR="00D121B3">
        <w:rPr>
          <w:lang w:val="en-GB" w:eastAsia="ja-JP"/>
        </w:rPr>
        <w:t>at</w:t>
      </w:r>
      <w:proofErr w:type="gramEnd"/>
      <w:r w:rsidR="00D121B3">
        <w:rPr>
          <w:lang w:val="en-GB" w:eastAsia="ja-JP"/>
        </w:rPr>
        <w:t xml:space="preserve"> our study sample represents </w:t>
      </w:r>
      <w:r w:rsidRPr="00087E5C">
        <w:rPr>
          <w:lang w:val="en-GB" w:eastAsia="ja-JP"/>
        </w:rPr>
        <w:t>a relatively privileged group of primarily Anglo-Australian, middle-class knowledge workers. </w:t>
      </w:r>
    </w:p>
    <w:p w14:paraId="41BAA83B" w14:textId="2C4C37C1" w:rsidR="00087E5C" w:rsidRPr="00087E5C" w:rsidRDefault="00087E5C" w:rsidP="00087E5C">
      <w:pPr>
        <w:rPr>
          <w:lang w:val="en-GB" w:eastAsia="ja-JP"/>
        </w:rPr>
      </w:pPr>
      <w:r w:rsidRPr="00087E5C">
        <w:rPr>
          <w:lang w:val="en-GB" w:eastAsia="ja-JP"/>
        </w:rPr>
        <w:t xml:space="preserve">In our research however we found that people’s capacity to work from home digitally was also tied to a range of other factors that we would suggest need to be considered as contributing to digital inclusion. Housing and infrastructure are crucial in shaping digital and social inclusion. For instance, being able to successfully work from home is highly dependent on having access to </w:t>
      </w:r>
      <w:proofErr w:type="gramStart"/>
      <w:r w:rsidRPr="00087E5C">
        <w:rPr>
          <w:lang w:val="en-GB" w:eastAsia="ja-JP"/>
        </w:rPr>
        <w:t>appropriately and ergonomically set up spaces</w:t>
      </w:r>
      <w:proofErr w:type="gramEnd"/>
      <w:r w:rsidRPr="00087E5C">
        <w:rPr>
          <w:lang w:val="en-GB" w:eastAsia="ja-JP"/>
        </w:rPr>
        <w:t>, and a relatively noise free work</w:t>
      </w:r>
      <w:r>
        <w:rPr>
          <w:lang w:val="en-GB" w:eastAsia="ja-JP"/>
        </w:rPr>
        <w:t xml:space="preserve"> </w:t>
      </w:r>
      <w:r w:rsidRPr="00087E5C">
        <w:rPr>
          <w:lang w:val="en-GB" w:eastAsia="ja-JP"/>
        </w:rPr>
        <w:t>environment as well as being able to work uninterrupted. Having access to affordable heating and cooling and other taken for granted aspects of organisati</w:t>
      </w:r>
      <w:r>
        <w:rPr>
          <w:lang w:val="en-GB" w:eastAsia="ja-JP"/>
        </w:rPr>
        <w:t xml:space="preserve">onal work contexts is also key </w:t>
      </w:r>
      <w:r w:rsidRPr="00087E5C">
        <w:rPr>
          <w:lang w:val="en-GB" w:eastAsia="ja-JP"/>
        </w:rPr>
        <w:t>to being fully able to participate in digital environments. </w:t>
      </w:r>
    </w:p>
    <w:p w14:paraId="30D4ABA3" w14:textId="72F90ABD" w:rsidR="00087E5C" w:rsidRPr="00087E5C" w:rsidRDefault="00087E5C" w:rsidP="00087E5C">
      <w:pPr>
        <w:rPr>
          <w:lang w:val="en-GB" w:eastAsia="ja-JP"/>
        </w:rPr>
      </w:pPr>
      <w:r w:rsidRPr="00087E5C">
        <w:rPr>
          <w:lang w:val="en-GB" w:eastAsia="ja-JP"/>
        </w:rPr>
        <w:t xml:space="preserve">We have seen how digital technologies have transformed everyday work practices for employees, and how some organisations have completely transformed to new business models in the wake of COVID. Many businesses are re-evaluating their need for office space in the </w:t>
      </w:r>
      <w:proofErr w:type="gramStart"/>
      <w:r w:rsidRPr="00087E5C">
        <w:rPr>
          <w:lang w:val="en-GB" w:eastAsia="ja-JP"/>
        </w:rPr>
        <w:t>CBD’s</w:t>
      </w:r>
      <w:proofErr w:type="gramEnd"/>
      <w:r w:rsidRPr="00087E5C">
        <w:rPr>
          <w:lang w:val="en-GB" w:eastAsia="ja-JP"/>
        </w:rPr>
        <w:t xml:space="preserve"> of large cities, as they anticipate that working remotely from home or elsewhere will continue after the pandemic ends. For instance, outdoor retailing company REI recently sold their </w:t>
      </w:r>
      <w:proofErr w:type="gramStart"/>
      <w:r w:rsidRPr="00087E5C">
        <w:rPr>
          <w:lang w:val="en-GB" w:eastAsia="ja-JP"/>
        </w:rPr>
        <w:t>large centralised</w:t>
      </w:r>
      <w:proofErr w:type="gramEnd"/>
      <w:r w:rsidRPr="00087E5C">
        <w:rPr>
          <w:lang w:val="en-GB" w:eastAsia="ja-JP"/>
        </w:rPr>
        <w:t xml:space="preserve"> campus</w:t>
      </w:r>
      <w:r>
        <w:rPr>
          <w:lang w:val="en-GB" w:eastAsia="ja-JP"/>
        </w:rPr>
        <w:t xml:space="preserve"> building in Seattle in favour </w:t>
      </w:r>
      <w:r w:rsidRPr="00087E5C">
        <w:rPr>
          <w:lang w:val="en-GB" w:eastAsia="ja-JP"/>
        </w:rPr>
        <w:t>of purchasing a range of smaller</w:t>
      </w:r>
      <w:r>
        <w:rPr>
          <w:lang w:val="en-GB" w:eastAsia="ja-JP"/>
        </w:rPr>
        <w:t xml:space="preserve"> satellite offices in suburban </w:t>
      </w:r>
      <w:r w:rsidRPr="00087E5C">
        <w:rPr>
          <w:lang w:val="en-GB" w:eastAsia="ja-JP"/>
        </w:rPr>
        <w:t>areas around the city (CNN, 2020).</w:t>
      </w:r>
    </w:p>
    <w:p w14:paraId="69C95BA3" w14:textId="75CBE074" w:rsidR="00087E5C" w:rsidRDefault="00087E5C" w:rsidP="00087E5C">
      <w:pPr>
        <w:rPr>
          <w:lang w:val="en-GB" w:eastAsia="ja-JP"/>
        </w:rPr>
      </w:pPr>
      <w:r w:rsidRPr="00087E5C">
        <w:rPr>
          <w:lang w:val="en-GB" w:eastAsia="ja-JP"/>
        </w:rPr>
        <w:lastRenderedPageBreak/>
        <w:t xml:space="preserve">Evidence of this in Australia </w:t>
      </w:r>
      <w:r>
        <w:rPr>
          <w:lang w:val="en-GB" w:eastAsia="ja-JP"/>
        </w:rPr>
        <w:t xml:space="preserve">came from our discussions with </w:t>
      </w:r>
      <w:r w:rsidRPr="00087E5C">
        <w:rPr>
          <w:lang w:val="en-GB" w:eastAsia="ja-JP"/>
        </w:rPr>
        <w:t xml:space="preserve">a representative from Wollongong City Council, who described how some larger organisations are reducing their presence in the Sydney CBD and re-locating their ‘back end’ services - like payroll - to regional locations like Wollongong. While the managers of these organisations still see some benefit of network effects from being in the Sydney CBD, they now recognise that this is not necessarily the case for everyone in their workforce. Parts of an organisation that are not as dependent on networking with other partners for business innovation and success can be moved further out from the city centre, where office space is generally less expensive. Relocating organisations, or at least parts of them, away from </w:t>
      </w:r>
      <w:proofErr w:type="gramStart"/>
      <w:r w:rsidRPr="00087E5C">
        <w:rPr>
          <w:lang w:val="en-GB" w:eastAsia="ja-JP"/>
        </w:rPr>
        <w:t>city based</w:t>
      </w:r>
      <w:proofErr w:type="gramEnd"/>
      <w:r w:rsidRPr="00087E5C">
        <w:rPr>
          <w:lang w:val="en-GB" w:eastAsia="ja-JP"/>
        </w:rPr>
        <w:t xml:space="preserve"> CBD’s may be beneficial if employees ca</w:t>
      </w:r>
      <w:r>
        <w:rPr>
          <w:lang w:val="en-GB" w:eastAsia="ja-JP"/>
        </w:rPr>
        <w:t xml:space="preserve">n take advantage </w:t>
      </w:r>
      <w:r w:rsidRPr="00087E5C">
        <w:rPr>
          <w:lang w:val="en-GB" w:eastAsia="ja-JP"/>
        </w:rPr>
        <w:t>of reduced cost of living an</w:t>
      </w:r>
      <w:r>
        <w:rPr>
          <w:lang w:val="en-GB" w:eastAsia="ja-JP"/>
        </w:rPr>
        <w:t xml:space="preserve">d shorter commuting than might </w:t>
      </w:r>
      <w:r w:rsidRPr="00087E5C">
        <w:rPr>
          <w:lang w:val="en-GB" w:eastAsia="ja-JP"/>
        </w:rPr>
        <w:t>be experienced if their office was located in the city.</w:t>
      </w:r>
    </w:p>
    <w:p w14:paraId="286FE0D1" w14:textId="5F93090A" w:rsidR="00087E5C" w:rsidRPr="00087E5C" w:rsidRDefault="00087E5C" w:rsidP="00087E5C">
      <w:pPr>
        <w:rPr>
          <w:lang w:val="en-GB" w:eastAsia="ja-JP"/>
        </w:rPr>
      </w:pPr>
      <w:r w:rsidRPr="00087E5C">
        <w:rPr>
          <w:lang w:val="en-GB" w:eastAsia="ja-JP"/>
        </w:rPr>
        <w:t>The reduced amount of time spent on commuting, and the accompanying increases in worker productivity, could have significant economic benefits if they are widely adopted (</w:t>
      </w:r>
      <w:proofErr w:type="spellStart"/>
      <w:r w:rsidRPr="00087E5C">
        <w:rPr>
          <w:lang w:val="en-GB" w:eastAsia="ja-JP"/>
        </w:rPr>
        <w:t>Quiggan</w:t>
      </w:r>
      <w:proofErr w:type="spellEnd"/>
      <w:r w:rsidRPr="00087E5C">
        <w:rPr>
          <w:lang w:val="en-GB" w:eastAsia="ja-JP"/>
        </w:rPr>
        <w:t>, 2020). Surveys conducted by Gallup early in the pandemic report that 59% of US workers would p</w:t>
      </w:r>
      <w:r>
        <w:rPr>
          <w:lang w:val="en-GB" w:eastAsia="ja-JP"/>
        </w:rPr>
        <w:t xml:space="preserve">refer to work remotely as much </w:t>
      </w:r>
      <w:r w:rsidRPr="00087E5C">
        <w:rPr>
          <w:lang w:val="en-GB" w:eastAsia="ja-JP"/>
        </w:rPr>
        <w:t>as possible, compared with 41% who would prefer to return to work in the office as much as they previously did (Gallup, 2020). Likewise, a Gartner, Inc. survey of CFOs and Finance leaders in March 2020 revealed that 74% will move at least 5% of their previously on-site workforce to permanently remote positions post-COVID 19. Many companies have indicated that th</w:t>
      </w:r>
      <w:r>
        <w:rPr>
          <w:lang w:val="en-GB" w:eastAsia="ja-JP"/>
        </w:rPr>
        <w:t xml:space="preserve">ey will maintain at least some </w:t>
      </w:r>
      <w:r w:rsidRPr="00087E5C">
        <w:rPr>
          <w:lang w:val="en-GB" w:eastAsia="ja-JP"/>
        </w:rPr>
        <w:t>of the working from home p</w:t>
      </w:r>
      <w:r>
        <w:rPr>
          <w:lang w:val="en-GB" w:eastAsia="ja-JP"/>
        </w:rPr>
        <w:t xml:space="preserve">olicies in the post-COVID era, </w:t>
      </w:r>
      <w:r w:rsidRPr="00087E5C">
        <w:rPr>
          <w:lang w:val="en-GB" w:eastAsia="ja-JP"/>
        </w:rPr>
        <w:t>albeit often in ‘hybrid’ forms</w:t>
      </w:r>
      <w:r>
        <w:rPr>
          <w:lang w:val="en-GB" w:eastAsia="ja-JP"/>
        </w:rPr>
        <w:t xml:space="preserve"> where some time is also spent </w:t>
      </w:r>
      <w:r w:rsidRPr="00087E5C">
        <w:rPr>
          <w:lang w:val="en-GB" w:eastAsia="ja-JP"/>
        </w:rPr>
        <w:t>in a centralised workplace (</w:t>
      </w:r>
      <w:hyperlink r:id="rId28" w:anchor=":~:text=Hybrid%20arrangements%20balance%20the%20benefits,come%20from%20working%20from%20home." w:history="1">
        <w:r w:rsidRPr="000118F0">
          <w:rPr>
            <w:rStyle w:val="Hyperlink"/>
            <w:lang w:val="en-GB" w:eastAsia="ja-JP"/>
          </w:rPr>
          <w:t>Bloom, 2021</w:t>
        </w:r>
      </w:hyperlink>
      <w:r w:rsidRPr="00087E5C">
        <w:rPr>
          <w:lang w:val="en-GB" w:eastAsia="ja-JP"/>
        </w:rPr>
        <w:t>).</w:t>
      </w:r>
    </w:p>
    <w:p w14:paraId="67107B47" w14:textId="7BC373E8" w:rsidR="00087E5C" w:rsidRPr="00087E5C" w:rsidRDefault="00087E5C" w:rsidP="00087E5C">
      <w:pPr>
        <w:rPr>
          <w:lang w:val="en-GB" w:eastAsia="ja-JP"/>
        </w:rPr>
      </w:pPr>
      <w:r w:rsidRPr="00087E5C">
        <w:rPr>
          <w:lang w:val="en-GB" w:eastAsia="ja-JP"/>
        </w:rPr>
        <w:t>Such changes indicate th</w:t>
      </w:r>
      <w:r>
        <w:rPr>
          <w:lang w:val="en-GB" w:eastAsia="ja-JP"/>
        </w:rPr>
        <w:t xml:space="preserve">at the COVID-19 pandemic has, </w:t>
      </w:r>
      <w:r w:rsidRPr="00087E5C">
        <w:rPr>
          <w:lang w:val="en-GB" w:eastAsia="ja-JP"/>
        </w:rPr>
        <w:t xml:space="preserve">perhaps more than all other developments preceding it, increased the acceptance of remote working arrangements. Consequently, it has the potential to shift people’s decisions about where to live in relation to their work, to a degree that we have not experienced previously. A survey by YouGov indicates that 34% of workers claim they are “somewhat likely” or “very likely” to relocate if remote work becomes permanent in their companies (Miro, 2021). This suggests that the extent to which people may e-change is likely to hinge on individual company decisions about remote and flexible work arrangements for their employees. In 2019-2020 the population growth of the regions exceeded the capital cities in Victoria, South </w:t>
      </w:r>
      <w:proofErr w:type="gramStart"/>
      <w:r w:rsidRPr="00087E5C">
        <w:rPr>
          <w:lang w:val="en-GB" w:eastAsia="ja-JP"/>
        </w:rPr>
        <w:t>Australia</w:t>
      </w:r>
      <w:proofErr w:type="gramEnd"/>
      <w:r w:rsidRPr="00087E5C">
        <w:rPr>
          <w:lang w:val="en-GB" w:eastAsia="ja-JP"/>
        </w:rPr>
        <w:t xml:space="preserve"> and Tasmania, and 2020-2021 saw the highest numbers of net migration to the regions on record (Centre for Population, 2021).</w:t>
      </w:r>
    </w:p>
    <w:p w14:paraId="55981F59" w14:textId="34AFF03F" w:rsidR="00087E5C" w:rsidRPr="00087E5C" w:rsidRDefault="00087E5C" w:rsidP="00087E5C">
      <w:pPr>
        <w:rPr>
          <w:lang w:val="en-GB" w:eastAsia="ja-JP"/>
        </w:rPr>
      </w:pPr>
      <w:r w:rsidRPr="00087E5C">
        <w:rPr>
          <w:lang w:val="en-GB" w:eastAsia="ja-JP"/>
        </w:rPr>
        <w:t>The timing of this research project has in many ways been fortuitous. Prior to the COVID-19, e-change and remote work were more niche ways of living in Australia. Through the course of the</w:t>
      </w:r>
      <w:r>
        <w:rPr>
          <w:lang w:val="en-GB" w:eastAsia="ja-JP"/>
        </w:rPr>
        <w:t xml:space="preserve"> </w:t>
      </w:r>
      <w:r w:rsidRPr="00087E5C">
        <w:rPr>
          <w:lang w:val="en-GB" w:eastAsia="ja-JP"/>
        </w:rPr>
        <w:t xml:space="preserve">pandemic, e-change proliferated in a very short </w:t>
      </w:r>
      <w:proofErr w:type="gramStart"/>
      <w:r w:rsidRPr="00087E5C">
        <w:rPr>
          <w:lang w:val="en-GB" w:eastAsia="ja-JP"/>
        </w:rPr>
        <w:t>period of time</w:t>
      </w:r>
      <w:proofErr w:type="gramEnd"/>
      <w:r w:rsidRPr="00087E5C">
        <w:rPr>
          <w:lang w:val="en-GB" w:eastAsia="ja-JP"/>
        </w:rPr>
        <w:t xml:space="preserve"> compared to previous periods of adoption of remote work. Vast numbers of city people began to work remotely, and, freed from </w:t>
      </w:r>
      <w:r w:rsidRPr="00087E5C">
        <w:rPr>
          <w:lang w:val="en-GB" w:eastAsia="ja-JP"/>
        </w:rPr>
        <w:br/>
        <w:t xml:space="preserve">the constraints of having to work in a </w:t>
      </w:r>
      <w:proofErr w:type="gramStart"/>
      <w:r w:rsidRPr="00087E5C">
        <w:rPr>
          <w:lang w:val="en-GB" w:eastAsia="ja-JP"/>
        </w:rPr>
        <w:t>city based</w:t>
      </w:r>
      <w:proofErr w:type="gramEnd"/>
      <w:r w:rsidRPr="00087E5C">
        <w:rPr>
          <w:lang w:val="en-GB" w:eastAsia="ja-JP"/>
        </w:rPr>
        <w:t xml:space="preserve"> office </w:t>
      </w:r>
      <w:proofErr w:type="spellStart"/>
      <w:r w:rsidRPr="00087E5C">
        <w:rPr>
          <w:lang w:val="en-GB" w:eastAsia="ja-JP"/>
        </w:rPr>
        <w:t>everyday</w:t>
      </w:r>
      <w:proofErr w:type="spellEnd"/>
      <w:r w:rsidRPr="00087E5C">
        <w:rPr>
          <w:lang w:val="en-GB" w:eastAsia="ja-JP"/>
        </w:rPr>
        <w:t>, many moved outwards. E-</w:t>
      </w:r>
      <w:r>
        <w:rPr>
          <w:lang w:val="en-GB" w:eastAsia="ja-JP"/>
        </w:rPr>
        <w:t xml:space="preserve">change became more mainstream, </w:t>
      </w:r>
      <w:r w:rsidRPr="00087E5C">
        <w:rPr>
          <w:lang w:val="en-GB" w:eastAsia="ja-JP"/>
        </w:rPr>
        <w:t>and we began to see the challenges that arose from its popularity.</w:t>
      </w:r>
    </w:p>
    <w:p w14:paraId="47F789E0" w14:textId="77777777" w:rsidR="00087E5C" w:rsidRPr="00087E5C" w:rsidRDefault="00087E5C" w:rsidP="00087E5C">
      <w:pPr>
        <w:rPr>
          <w:lang w:val="en-GB" w:eastAsia="ja-JP"/>
        </w:rPr>
      </w:pPr>
      <w:r w:rsidRPr="00087E5C">
        <w:rPr>
          <w:lang w:val="en-GB" w:eastAsia="ja-JP"/>
        </w:rPr>
        <w:t xml:space="preserve">However, for the past 2 years the e-change phenomenon has arguably been experiencing a honeymoon period. Work-from-home policies and </w:t>
      </w:r>
      <w:proofErr w:type="gramStart"/>
      <w:r w:rsidRPr="00087E5C">
        <w:rPr>
          <w:lang w:val="en-GB" w:eastAsia="ja-JP"/>
        </w:rPr>
        <w:t>city based</w:t>
      </w:r>
      <w:proofErr w:type="gramEnd"/>
      <w:r w:rsidRPr="00087E5C">
        <w:rPr>
          <w:lang w:val="en-GB" w:eastAsia="ja-JP"/>
        </w:rPr>
        <w:t xml:space="preserve"> lockdowns both served to encourage people to adopt an e-change lifestyle in a manner that had few downsides. Many Australians were able to reclaim aspects of their life that had previously been given away to commuting and working in a city office.</w:t>
      </w:r>
    </w:p>
    <w:p w14:paraId="7E712978" w14:textId="10272A8F" w:rsidR="00087E5C" w:rsidRPr="00087E5C" w:rsidRDefault="00087E5C" w:rsidP="00087E5C">
      <w:pPr>
        <w:rPr>
          <w:lang w:val="en-GB" w:eastAsia="ja-JP"/>
        </w:rPr>
      </w:pPr>
      <w:r w:rsidRPr="00087E5C">
        <w:rPr>
          <w:lang w:val="en-GB" w:eastAsia="ja-JP"/>
        </w:rPr>
        <w:t xml:space="preserve">As we transition into a post-COVID era, it is unclear to what extent e-change will remain as popular as it has recently become. While the acceptance of remote work is likely to be retained to some </w:t>
      </w:r>
      <w:r w:rsidRPr="00087E5C">
        <w:rPr>
          <w:lang w:val="en-GB" w:eastAsia="ja-JP"/>
        </w:rPr>
        <w:lastRenderedPageBreak/>
        <w:t xml:space="preserve">degree, more people may return to offices in the cities to perform their work. Whether such work practices are the result of specific organisational policies, or by social norms that encourage people </w:t>
      </w:r>
      <w:r w:rsidRPr="00087E5C">
        <w:rPr>
          <w:lang w:val="en-GB" w:eastAsia="ja-JP"/>
        </w:rPr>
        <w:br/>
        <w:t>to work in the office, it will likely affect the viabil</w:t>
      </w:r>
      <w:r>
        <w:rPr>
          <w:lang w:val="en-GB" w:eastAsia="ja-JP"/>
        </w:rPr>
        <w:t xml:space="preserve">ity of certain forms </w:t>
      </w:r>
      <w:r w:rsidRPr="00087E5C">
        <w:rPr>
          <w:lang w:val="en-GB" w:eastAsia="ja-JP"/>
        </w:rPr>
        <w:t>of e-change.</w:t>
      </w:r>
    </w:p>
    <w:p w14:paraId="5650CB4A" w14:textId="230AB7B8" w:rsidR="00087E5C" w:rsidRDefault="00087E5C" w:rsidP="00087E5C">
      <w:pPr>
        <w:rPr>
          <w:lang w:val="en-GB" w:eastAsia="ja-JP"/>
        </w:rPr>
      </w:pPr>
      <w:r w:rsidRPr="00087E5C">
        <w:rPr>
          <w:lang w:val="en-GB" w:eastAsia="ja-JP"/>
        </w:rPr>
        <w:t xml:space="preserve">Should routinised hybrid work arrangements become more normalised - such as working 2-3 days a week in a city office, while working the rest at home - this will likely make e-change locations close to cities more desirable than more remote towns. Those regional towns that are easily </w:t>
      </w:r>
      <w:r>
        <w:rPr>
          <w:lang w:val="en-GB" w:eastAsia="ja-JP"/>
        </w:rPr>
        <w:t xml:space="preserve">accessible by public transport </w:t>
      </w:r>
      <w:r w:rsidRPr="00087E5C">
        <w:rPr>
          <w:lang w:val="en-GB" w:eastAsia="ja-JP"/>
        </w:rPr>
        <w:t>- such as fast regional train</w:t>
      </w:r>
      <w:r>
        <w:rPr>
          <w:lang w:val="en-GB" w:eastAsia="ja-JP"/>
        </w:rPr>
        <w:t xml:space="preserve">s - will remain more conducive </w:t>
      </w:r>
      <w:r w:rsidRPr="00087E5C">
        <w:rPr>
          <w:lang w:val="en-GB" w:eastAsia="ja-JP"/>
        </w:rPr>
        <w:t>to an e-change lifestyle than those without.</w:t>
      </w:r>
    </w:p>
    <w:p w14:paraId="20783814" w14:textId="74E70BE0" w:rsidR="00087E5C" w:rsidRPr="00087E5C" w:rsidRDefault="00087E5C" w:rsidP="00087E5C">
      <w:pPr>
        <w:rPr>
          <w:lang w:val="en-GB" w:eastAsia="ja-JP"/>
        </w:rPr>
      </w:pPr>
      <w:r w:rsidRPr="00087E5C">
        <w:rPr>
          <w:lang w:val="en-GB" w:eastAsia="ja-JP"/>
        </w:rPr>
        <w:t>Another consideration for this type of longer-but-less-frequent commuting work pattern is w</w:t>
      </w:r>
      <w:r>
        <w:rPr>
          <w:lang w:val="en-GB" w:eastAsia="ja-JP"/>
        </w:rPr>
        <w:t xml:space="preserve">hat services might be required </w:t>
      </w:r>
      <w:r w:rsidRPr="00087E5C">
        <w:rPr>
          <w:lang w:val="en-GB" w:eastAsia="ja-JP"/>
        </w:rPr>
        <w:t xml:space="preserve">to support it. Several e-changers anticipating hybrid work roles claimed they would consider staying overnight in the city if they were working multiple days in a row in the office. These stays would generally be with friends or family who lived in the city, while others were considering maintaining some </w:t>
      </w:r>
      <w:proofErr w:type="gramStart"/>
      <w:r w:rsidRPr="00087E5C">
        <w:rPr>
          <w:lang w:val="en-GB" w:eastAsia="ja-JP"/>
        </w:rPr>
        <w:t>long term</w:t>
      </w:r>
      <w:proofErr w:type="gramEnd"/>
      <w:r w:rsidRPr="00087E5C">
        <w:rPr>
          <w:lang w:val="en-GB" w:eastAsia="ja-JP"/>
        </w:rPr>
        <w:t xml:space="preserve"> accommodation - such as renting an apartment or </w:t>
      </w:r>
      <w:proofErr w:type="spellStart"/>
      <w:r w:rsidRPr="00087E5C">
        <w:rPr>
          <w:lang w:val="en-GB" w:eastAsia="ja-JP"/>
        </w:rPr>
        <w:t>AirBnB</w:t>
      </w:r>
      <w:proofErr w:type="spellEnd"/>
      <w:r w:rsidRPr="00087E5C">
        <w:rPr>
          <w:lang w:val="en-GB" w:eastAsia="ja-JP"/>
        </w:rPr>
        <w:t xml:space="preserve"> - in the city for this purpose. These new work arrangement</w:t>
      </w:r>
      <w:r w:rsidR="00D121B3">
        <w:rPr>
          <w:lang w:val="en-GB" w:eastAsia="ja-JP"/>
        </w:rPr>
        <w:t xml:space="preserve">s may give rise to demands for </w:t>
      </w:r>
      <w:r w:rsidRPr="00087E5C">
        <w:rPr>
          <w:lang w:val="en-GB" w:eastAsia="ja-JP"/>
        </w:rPr>
        <w:t xml:space="preserve">more </w:t>
      </w:r>
      <w:proofErr w:type="gramStart"/>
      <w:r w:rsidRPr="00087E5C">
        <w:rPr>
          <w:lang w:val="en-GB" w:eastAsia="ja-JP"/>
        </w:rPr>
        <w:t>short term</w:t>
      </w:r>
      <w:proofErr w:type="gramEnd"/>
      <w:r w:rsidRPr="00087E5C">
        <w:rPr>
          <w:lang w:val="en-GB" w:eastAsia="ja-JP"/>
        </w:rPr>
        <w:t xml:space="preserve"> accommodat</w:t>
      </w:r>
      <w:r>
        <w:rPr>
          <w:lang w:val="en-GB" w:eastAsia="ja-JP"/>
        </w:rPr>
        <w:t xml:space="preserve">ion near workplaces in cities, </w:t>
      </w:r>
      <w:r w:rsidRPr="00087E5C">
        <w:rPr>
          <w:lang w:val="en-GB" w:eastAsia="ja-JP"/>
        </w:rPr>
        <w:t>as e-changers look to stay overnight close to their workplaces during the week to avoid ha</w:t>
      </w:r>
      <w:r>
        <w:rPr>
          <w:lang w:val="en-GB" w:eastAsia="ja-JP"/>
        </w:rPr>
        <w:t xml:space="preserve">ving lengthy commutes multiple </w:t>
      </w:r>
      <w:r w:rsidRPr="00087E5C">
        <w:rPr>
          <w:lang w:val="en-GB" w:eastAsia="ja-JP"/>
        </w:rPr>
        <w:t>days in a row.</w:t>
      </w:r>
    </w:p>
    <w:p w14:paraId="3F0C19BA" w14:textId="68C08B18" w:rsidR="00087E5C" w:rsidRPr="00087E5C" w:rsidRDefault="00087E5C" w:rsidP="00087E5C">
      <w:pPr>
        <w:rPr>
          <w:lang w:val="en-GB" w:eastAsia="ja-JP"/>
        </w:rPr>
      </w:pPr>
      <w:r w:rsidRPr="00087E5C">
        <w:rPr>
          <w:lang w:val="en-GB" w:eastAsia="ja-JP"/>
        </w:rPr>
        <w:t>The future of the e-change movement will de</w:t>
      </w:r>
      <w:r>
        <w:rPr>
          <w:lang w:val="en-GB" w:eastAsia="ja-JP"/>
        </w:rPr>
        <w:t xml:space="preserve">pend in large part </w:t>
      </w:r>
      <w:r w:rsidRPr="00087E5C">
        <w:rPr>
          <w:lang w:val="en-GB" w:eastAsia="ja-JP"/>
        </w:rPr>
        <w:t>on how organisations manage</w:t>
      </w:r>
      <w:r>
        <w:rPr>
          <w:lang w:val="en-GB" w:eastAsia="ja-JP"/>
        </w:rPr>
        <w:t xml:space="preserve"> their workforces, both remote </w:t>
      </w:r>
      <w:r w:rsidRPr="00087E5C">
        <w:rPr>
          <w:lang w:val="en-GB" w:eastAsia="ja-JP"/>
        </w:rPr>
        <w:t xml:space="preserve">and in-person employees. Should more people return to working in offices in the cities, those working remotely may feel compelled to also return to ensure they are equally present in their employing organisations activities. If demands for returning to the office increase too much, an e-change lifestyle may become less viable due to frequent lengthy commutes and long days away from family. It also remains to be seen whether </w:t>
      </w:r>
      <w:r w:rsidR="00D121B3">
        <w:rPr>
          <w:lang w:val="en-GB" w:eastAsia="ja-JP"/>
        </w:rPr>
        <w:t xml:space="preserve">e-changers working remotely can </w:t>
      </w:r>
      <w:r w:rsidRPr="00087E5C">
        <w:rPr>
          <w:lang w:val="en-GB" w:eastAsia="ja-JP"/>
        </w:rPr>
        <w:t>maintain and progress their careers in organisations that transition back toward majority in-office work.</w:t>
      </w:r>
    </w:p>
    <w:p w14:paraId="4E43D2D4" w14:textId="567DB76B" w:rsidR="00087E5C" w:rsidRDefault="00087E5C" w:rsidP="00087E5C">
      <w:pPr>
        <w:rPr>
          <w:lang w:val="en-GB" w:eastAsia="ja-JP"/>
        </w:rPr>
      </w:pPr>
      <w:r w:rsidRPr="00087E5C">
        <w:rPr>
          <w:lang w:val="en-GB" w:eastAsia="ja-JP"/>
        </w:rPr>
        <w:t>For other organisations that embr</w:t>
      </w:r>
      <w:r>
        <w:rPr>
          <w:lang w:val="en-GB" w:eastAsia="ja-JP"/>
        </w:rPr>
        <w:t xml:space="preserve">ace e-change in their policies </w:t>
      </w:r>
      <w:r w:rsidRPr="00087E5C">
        <w:rPr>
          <w:lang w:val="en-GB" w:eastAsia="ja-JP"/>
        </w:rPr>
        <w:t>and practices, there is a unique opportunity to capitalise on the great experiment in remote work that has taken place over the past 2 years. To the extent that remote work enables people to live more fulfilling, sustainable, and productive lifestyles, e-change represents a desirable way of life that more Australians are adopting.</w:t>
      </w:r>
    </w:p>
    <w:p w14:paraId="4EB09001" w14:textId="3FEA9A0A" w:rsidR="00087E5C" w:rsidRPr="00087E5C" w:rsidRDefault="00087E5C" w:rsidP="00087E5C">
      <w:pPr>
        <w:rPr>
          <w:lang w:val="en-GB" w:eastAsia="ja-JP"/>
        </w:rPr>
      </w:pPr>
      <w:r w:rsidRPr="00087E5C">
        <w:rPr>
          <w:lang w:val="en-GB" w:eastAsia="ja-JP"/>
        </w:rPr>
        <w:t xml:space="preserve">These issues are ripe for future research endeavours, as the e-change phenomenon </w:t>
      </w:r>
      <w:proofErr w:type="gramStart"/>
      <w:r w:rsidRPr="00087E5C">
        <w:rPr>
          <w:lang w:val="en-GB" w:eastAsia="ja-JP"/>
        </w:rPr>
        <w:t>matures</w:t>
      </w:r>
      <w:proofErr w:type="gramEnd"/>
      <w:r>
        <w:rPr>
          <w:lang w:val="en-GB" w:eastAsia="ja-JP"/>
        </w:rPr>
        <w:t xml:space="preserve"> and Australian society adapts </w:t>
      </w:r>
      <w:r w:rsidRPr="00087E5C">
        <w:rPr>
          <w:lang w:val="en-GB" w:eastAsia="ja-JP"/>
        </w:rPr>
        <w:t>to a post-COVID environment. Un</w:t>
      </w:r>
      <w:r w:rsidR="00D121B3">
        <w:rPr>
          <w:lang w:val="en-GB" w:eastAsia="ja-JP"/>
        </w:rPr>
        <w:t xml:space="preserve">derstanding the shifting needs </w:t>
      </w:r>
      <w:r w:rsidRPr="00087E5C">
        <w:rPr>
          <w:lang w:val="en-GB" w:eastAsia="ja-JP"/>
        </w:rPr>
        <w:t>of Australians for telecommunications and other servi</w:t>
      </w:r>
      <w:r>
        <w:rPr>
          <w:lang w:val="en-GB" w:eastAsia="ja-JP"/>
        </w:rPr>
        <w:t xml:space="preserve">ces </w:t>
      </w:r>
      <w:r w:rsidRPr="00087E5C">
        <w:rPr>
          <w:lang w:val="en-GB" w:eastAsia="ja-JP"/>
        </w:rPr>
        <w:t>in regional areas will be a high priority going forward. Questions around how to best accommod</w:t>
      </w:r>
      <w:r w:rsidR="00D121B3">
        <w:rPr>
          <w:lang w:val="en-GB" w:eastAsia="ja-JP"/>
        </w:rPr>
        <w:t xml:space="preserve">ate influxes of remote workers </w:t>
      </w:r>
      <w:r w:rsidRPr="00087E5C">
        <w:rPr>
          <w:lang w:val="en-GB" w:eastAsia="ja-JP"/>
        </w:rPr>
        <w:t xml:space="preserve">in some regional areas will also present a challenge. Organisations will need to understand new social and business expectations of flexible and remote work in a post-COVID world, and to adapt accordingly </w:t>
      </w:r>
      <w:proofErr w:type="gramStart"/>
      <w:r w:rsidRPr="00087E5C">
        <w:rPr>
          <w:lang w:val="en-GB" w:eastAsia="ja-JP"/>
        </w:rPr>
        <w:t>in order to</w:t>
      </w:r>
      <w:proofErr w:type="gramEnd"/>
      <w:r w:rsidRPr="00087E5C">
        <w:rPr>
          <w:lang w:val="en-GB" w:eastAsia="ja-JP"/>
        </w:rPr>
        <w:t xml:space="preserve"> remain productive and competitive.</w:t>
      </w:r>
    </w:p>
    <w:p w14:paraId="66915884" w14:textId="278223D9" w:rsidR="00087E5C" w:rsidRPr="00087E5C" w:rsidRDefault="00087E5C" w:rsidP="00087E5C">
      <w:pPr>
        <w:rPr>
          <w:lang w:val="en-GB" w:eastAsia="ja-JP"/>
        </w:rPr>
      </w:pPr>
      <w:r w:rsidRPr="00087E5C">
        <w:rPr>
          <w:lang w:val="en-GB" w:eastAsia="ja-JP"/>
        </w:rPr>
        <w:t>Policymakers and leaders across a range of sectors should be well informed about patterns of remo</w:t>
      </w:r>
      <w:r>
        <w:rPr>
          <w:lang w:val="en-GB" w:eastAsia="ja-JP"/>
        </w:rPr>
        <w:t xml:space="preserve">te work and internal migration </w:t>
      </w:r>
      <w:proofErr w:type="gramStart"/>
      <w:r w:rsidRPr="00087E5C">
        <w:rPr>
          <w:lang w:val="en-GB" w:eastAsia="ja-JP"/>
        </w:rPr>
        <w:t>in order to</w:t>
      </w:r>
      <w:proofErr w:type="gramEnd"/>
      <w:r w:rsidRPr="00087E5C">
        <w:rPr>
          <w:lang w:val="en-GB" w:eastAsia="ja-JP"/>
        </w:rPr>
        <w:t xml:space="preserve"> make the best decisions </w:t>
      </w:r>
      <w:r>
        <w:rPr>
          <w:lang w:val="en-GB" w:eastAsia="ja-JP"/>
        </w:rPr>
        <w:t xml:space="preserve">about the future of Australia. </w:t>
      </w:r>
      <w:r w:rsidRPr="00087E5C">
        <w:rPr>
          <w:lang w:val="en-GB" w:eastAsia="ja-JP"/>
        </w:rPr>
        <w:t>We hope this report helps to understand that future.</w:t>
      </w:r>
    </w:p>
    <w:p w14:paraId="2FF2783C" w14:textId="77777777" w:rsidR="00087E5C" w:rsidRPr="00087E5C" w:rsidRDefault="00087E5C" w:rsidP="00087E5C">
      <w:pPr>
        <w:rPr>
          <w:lang w:val="en-GB" w:eastAsia="ja-JP"/>
        </w:rPr>
      </w:pPr>
    </w:p>
    <w:p w14:paraId="734B049A" w14:textId="6AB74EE1" w:rsidR="00A36893" w:rsidRPr="00A36893" w:rsidRDefault="00A36893" w:rsidP="00A36893">
      <w:pPr>
        <w:rPr>
          <w:lang w:val="en-GB" w:eastAsia="ja-JP"/>
        </w:rPr>
      </w:pPr>
    </w:p>
    <w:p w14:paraId="57456E3A" w14:textId="77777777" w:rsidR="004822C2" w:rsidRDefault="004822C2" w:rsidP="00DD6F0E">
      <w:pPr>
        <w:pStyle w:val="Heading1"/>
        <w:rPr>
          <w:lang w:val="en-US" w:eastAsia="ja-JP"/>
        </w:rPr>
      </w:pPr>
      <w:bookmarkStart w:id="73" w:name="_Toc105749652"/>
      <w:r>
        <w:rPr>
          <w:lang w:val="en-US" w:eastAsia="ja-JP"/>
        </w:rPr>
        <w:lastRenderedPageBreak/>
        <w:t>Authors</w:t>
      </w:r>
      <w:bookmarkEnd w:id="73"/>
    </w:p>
    <w:p w14:paraId="1882556F" w14:textId="5B143D8B" w:rsidR="00087E5C" w:rsidRPr="00087E5C" w:rsidRDefault="00087E5C" w:rsidP="00087E5C">
      <w:pPr>
        <w:rPr>
          <w:rStyle w:val="IntenseEmphasis"/>
        </w:rPr>
      </w:pPr>
      <w:r w:rsidRPr="00087E5C">
        <w:rPr>
          <w:rStyle w:val="IntenseEmphasis"/>
        </w:rPr>
        <w:t>Andrew Glover</w:t>
      </w:r>
    </w:p>
    <w:p w14:paraId="36384A54" w14:textId="6A8D3E6B" w:rsidR="00087E5C" w:rsidRPr="00087E5C" w:rsidRDefault="00087E5C" w:rsidP="00087E5C">
      <w:pPr>
        <w:rPr>
          <w:lang w:val="en-GB" w:eastAsia="ja-JP"/>
        </w:rPr>
      </w:pPr>
      <w:r w:rsidRPr="00087E5C">
        <w:rPr>
          <w:b/>
          <w:bCs/>
          <w:lang w:val="en-GB" w:eastAsia="ja-JP"/>
        </w:rPr>
        <w:t>Andrew Glover</w:t>
      </w:r>
      <w:r w:rsidRPr="00087E5C">
        <w:rPr>
          <w:lang w:val="en-GB" w:eastAsia="ja-JP"/>
        </w:rPr>
        <w:t xml:space="preserve"> is a Research Fellow at the Digital Ethnography Research Centre at RMIT Univers</w:t>
      </w:r>
      <w:r>
        <w:rPr>
          <w:lang w:val="en-GB" w:eastAsia="ja-JP"/>
        </w:rPr>
        <w:t xml:space="preserve">ity, and a Senior Scientist in </w:t>
      </w:r>
      <w:r w:rsidRPr="00087E5C">
        <w:rPr>
          <w:lang w:val="en-GB" w:eastAsia="ja-JP"/>
        </w:rPr>
        <w:t xml:space="preserve">Social Research at the New South Wales Government Department of Planning and Environment. His research interests are in the areas of environmental sustainability, air travel, digital conferencing, household energy use, remote work, and social evaluation. He has </w:t>
      </w:r>
      <w:r w:rsidRPr="00087E5C">
        <w:rPr>
          <w:lang w:val="en-GB" w:eastAsia="ja-JP"/>
        </w:rPr>
        <w:br/>
        <w:t>a keen interest in how e-change and remote work are facilitating new practices that allow people t</w:t>
      </w:r>
      <w:r>
        <w:rPr>
          <w:lang w:val="en-GB" w:eastAsia="ja-JP"/>
        </w:rPr>
        <w:t xml:space="preserve">o experience better lifestyles </w:t>
      </w:r>
      <w:r w:rsidRPr="00087E5C">
        <w:rPr>
          <w:lang w:val="en-GB" w:eastAsia="ja-JP"/>
        </w:rPr>
        <w:t>in Australia and elsewhere.</w:t>
      </w:r>
    </w:p>
    <w:p w14:paraId="351D5AB5" w14:textId="6A999674" w:rsidR="00087E5C" w:rsidRPr="00087E5C" w:rsidRDefault="00087E5C" w:rsidP="00087E5C">
      <w:pPr>
        <w:rPr>
          <w:b/>
          <w:bCs/>
          <w:i/>
          <w:iCs/>
          <w:color w:val="4F81BD"/>
        </w:rPr>
      </w:pPr>
      <w:r>
        <w:rPr>
          <w:rStyle w:val="IntenseEmphasis"/>
        </w:rPr>
        <w:t>Tania Lewis</w:t>
      </w:r>
    </w:p>
    <w:p w14:paraId="288841CD" w14:textId="26CEBB3F" w:rsidR="00087E5C" w:rsidRDefault="00087E5C" w:rsidP="00087E5C">
      <w:pPr>
        <w:rPr>
          <w:lang w:val="en-GB" w:eastAsia="ja-JP"/>
        </w:rPr>
      </w:pPr>
      <w:r w:rsidRPr="00087E5C">
        <w:rPr>
          <w:b/>
          <w:bCs/>
          <w:lang w:val="en-GB" w:eastAsia="ja-JP"/>
        </w:rPr>
        <w:t xml:space="preserve">Tania Lewis </w:t>
      </w:r>
      <w:r w:rsidRPr="00087E5C">
        <w:rPr>
          <w:lang w:val="en-GB" w:eastAsia="ja-JP"/>
        </w:rPr>
        <w:t xml:space="preserve">is a Professor in the School of Media and Communication and Director of the Digital Ethnography Research Centre at RMIT University. She has a background in cultural studies and media studies and was a medical doctor in a former life. Over the past couple of decades, her research has been concerned with the politics of lifestyle, </w:t>
      </w:r>
      <w:proofErr w:type="gramStart"/>
      <w:r w:rsidRPr="00087E5C">
        <w:rPr>
          <w:lang w:val="en-GB" w:eastAsia="ja-JP"/>
        </w:rPr>
        <w:t>sustainability</w:t>
      </w:r>
      <w:proofErr w:type="gramEnd"/>
      <w:r w:rsidRPr="00087E5C">
        <w:rPr>
          <w:lang w:val="en-GB" w:eastAsia="ja-JP"/>
        </w:rPr>
        <w:t xml:space="preserve"> and consumption. Her current research is on the future of work and the digitisation of home life. She has conducted a wide range of empirical research including video ethnographic studies of household recycling, backyard permaculture and digital e</w:t>
      </w:r>
      <w:r>
        <w:rPr>
          <w:lang w:val="en-GB" w:eastAsia="ja-JP"/>
        </w:rPr>
        <w:t xml:space="preserve">thnographic research on people </w:t>
      </w:r>
      <w:r w:rsidRPr="00087E5C">
        <w:rPr>
          <w:lang w:val="en-GB" w:eastAsia="ja-JP"/>
        </w:rPr>
        <w:t>working from home during the COVID-19 pandemic.</w:t>
      </w:r>
      <w:r w:rsidR="005D27C1">
        <w:rPr>
          <w:lang w:val="en-GB" w:eastAsia="ja-JP"/>
        </w:rPr>
        <w:t xml:space="preserve"> </w:t>
      </w:r>
    </w:p>
    <w:p w14:paraId="50855009" w14:textId="77777777" w:rsidR="00087E5C" w:rsidRDefault="00087E5C" w:rsidP="00087E5C">
      <w:pPr>
        <w:rPr>
          <w:b/>
          <w:bCs/>
          <w:i/>
          <w:iCs/>
          <w:color w:val="4F81BD"/>
          <w:lang w:val="en-GB"/>
        </w:rPr>
      </w:pPr>
      <w:r w:rsidRPr="00087E5C">
        <w:rPr>
          <w:b/>
          <w:bCs/>
          <w:i/>
          <w:iCs/>
          <w:color w:val="4F81BD"/>
          <w:lang w:val="en-GB"/>
        </w:rPr>
        <w:t xml:space="preserve">Julian Waters-Lynch </w:t>
      </w:r>
    </w:p>
    <w:p w14:paraId="0E511251" w14:textId="255C4236" w:rsidR="00087E5C" w:rsidRPr="00087E5C" w:rsidRDefault="00087E5C" w:rsidP="00087E5C">
      <w:pPr>
        <w:rPr>
          <w:lang w:val="en-GB" w:eastAsia="ja-JP"/>
        </w:rPr>
      </w:pPr>
      <w:r w:rsidRPr="00087E5C">
        <w:rPr>
          <w:b/>
          <w:bCs/>
          <w:lang w:val="en-GB" w:eastAsia="ja-JP"/>
        </w:rPr>
        <w:t xml:space="preserve">Julian Waters-Lynch </w:t>
      </w:r>
      <w:r w:rsidRPr="00087E5C">
        <w:rPr>
          <w:lang w:val="en-GB" w:eastAsia="ja-JP"/>
        </w:rPr>
        <w:t xml:space="preserve">is a lecturer in innovation, </w:t>
      </w:r>
      <w:proofErr w:type="gramStart"/>
      <w:r w:rsidRPr="00087E5C">
        <w:rPr>
          <w:lang w:val="en-GB" w:eastAsia="ja-JP"/>
        </w:rPr>
        <w:t>entrepreneurship</w:t>
      </w:r>
      <w:proofErr w:type="gramEnd"/>
      <w:r w:rsidRPr="00087E5C">
        <w:rPr>
          <w:lang w:val="en-GB" w:eastAsia="ja-JP"/>
        </w:rPr>
        <w:t xml:space="preserve"> and organisational design in the School of Management at RMIT University. His research explores the economic and social effects of emerging technology, and how these changes impact entrepreneurship, organisational </w:t>
      </w:r>
      <w:proofErr w:type="gramStart"/>
      <w:r w:rsidRPr="00087E5C">
        <w:rPr>
          <w:lang w:val="en-GB" w:eastAsia="ja-JP"/>
        </w:rPr>
        <w:t>design</w:t>
      </w:r>
      <w:proofErr w:type="gramEnd"/>
      <w:r w:rsidRPr="00087E5C">
        <w:rPr>
          <w:lang w:val="en-GB" w:eastAsia="ja-JP"/>
        </w:rPr>
        <w:t xml:space="preserve"> and the changing character of work. His PhD examined these questions through an ethnography of the pioneering Coworking communities in Melbourne. He is currently affiliated with the Entrepreneurship and Innovation Priority Area, Centre for Digital Ethnography, Blockchain </w:t>
      </w:r>
      <w:r w:rsidRPr="00087E5C">
        <w:rPr>
          <w:lang w:val="en-GB" w:eastAsia="ja-JP"/>
        </w:rPr>
        <w:br/>
        <w:t>Innovation Hub and Centre for Urban Research.</w:t>
      </w:r>
    </w:p>
    <w:p w14:paraId="5F64DC65" w14:textId="3B67F32C" w:rsidR="00087E5C" w:rsidRDefault="00087E5C">
      <w:pPr>
        <w:spacing w:after="0" w:line="240" w:lineRule="auto"/>
        <w:rPr>
          <w:lang w:val="en-US" w:eastAsia="ja-JP"/>
        </w:rPr>
      </w:pPr>
      <w:r>
        <w:rPr>
          <w:lang w:val="en-US" w:eastAsia="ja-JP"/>
        </w:rPr>
        <w:br w:type="page"/>
      </w:r>
    </w:p>
    <w:p w14:paraId="7FBE5D36" w14:textId="573873C8" w:rsidR="00B721E6" w:rsidRDefault="00087E5C" w:rsidP="00087E5C">
      <w:pPr>
        <w:pStyle w:val="Heading1"/>
        <w:rPr>
          <w:lang w:val="en-US" w:eastAsia="ja-JP"/>
        </w:rPr>
      </w:pPr>
      <w:r w:rsidRPr="00087E5C">
        <w:rPr>
          <w:rFonts w:eastAsia="Calibri"/>
          <w:lang w:val="en-US" w:eastAsia="ja-JP"/>
        </w:rPr>
        <w:lastRenderedPageBreak/>
        <w:t xml:space="preserve"> </w:t>
      </w:r>
      <w:bookmarkStart w:id="74" w:name="_Toc105749653"/>
      <w:r w:rsidR="00B721E6">
        <w:rPr>
          <w:lang w:val="en-US" w:eastAsia="ja-JP"/>
        </w:rPr>
        <w:t>Appendix</w:t>
      </w:r>
      <w:bookmarkEnd w:id="74"/>
    </w:p>
    <w:p w14:paraId="090248CA" w14:textId="77777777" w:rsidR="00087E5C" w:rsidRPr="00087E5C" w:rsidRDefault="00087E5C" w:rsidP="00087E5C">
      <w:pPr>
        <w:pStyle w:val="Heading2"/>
      </w:pPr>
      <w:bookmarkStart w:id="75" w:name="_Toc105749654"/>
      <w:r w:rsidRPr="00087E5C">
        <w:t>Methodology</w:t>
      </w:r>
      <w:bookmarkEnd w:id="75"/>
    </w:p>
    <w:p w14:paraId="37AF122C" w14:textId="7FD60104" w:rsidR="00087E5C" w:rsidRPr="00087E5C" w:rsidRDefault="00087E5C" w:rsidP="00087E5C">
      <w:pPr>
        <w:rPr>
          <w:lang w:val="en-GB"/>
        </w:rPr>
      </w:pPr>
      <w:r w:rsidRPr="00087E5C">
        <w:rPr>
          <w:lang w:val="en-GB"/>
        </w:rPr>
        <w:t>This project primarily us</w:t>
      </w:r>
      <w:r>
        <w:rPr>
          <w:lang w:val="en-GB"/>
        </w:rPr>
        <w:t xml:space="preserve">ed ethnography and interviews, </w:t>
      </w:r>
      <w:r w:rsidRPr="00087E5C">
        <w:rPr>
          <w:lang w:val="en-GB"/>
        </w:rPr>
        <w:t xml:space="preserve">albeit adapted to </w:t>
      </w:r>
      <w:proofErr w:type="gramStart"/>
      <w:r w:rsidRPr="00087E5C">
        <w:rPr>
          <w:lang w:val="en-GB"/>
        </w:rPr>
        <w:t>take into account</w:t>
      </w:r>
      <w:proofErr w:type="gramEnd"/>
      <w:r w:rsidRPr="00087E5C">
        <w:rPr>
          <w:lang w:val="en-GB"/>
        </w:rPr>
        <w:t xml:space="preserve"> current travel and isolation restrictions. Ethnographic data </w:t>
      </w:r>
      <w:r>
        <w:rPr>
          <w:lang w:val="en-GB"/>
        </w:rPr>
        <w:t xml:space="preserve">relies on ‘thick descriptions’ </w:t>
      </w:r>
      <w:r w:rsidRPr="00087E5C">
        <w:rPr>
          <w:lang w:val="en-GB"/>
        </w:rPr>
        <w:t>of people’s practices and social relations through spendin</w:t>
      </w:r>
      <w:r>
        <w:rPr>
          <w:lang w:val="en-GB"/>
        </w:rPr>
        <w:t>g time</w:t>
      </w:r>
      <w:r w:rsidRPr="00087E5C">
        <w:rPr>
          <w:lang w:val="en-GB"/>
        </w:rPr>
        <w:t> in research sites. Conducting this kind of research online obviously brings with it some challenges, particularly in relation to bein</w:t>
      </w:r>
      <w:r>
        <w:rPr>
          <w:lang w:val="en-GB"/>
        </w:rPr>
        <w:t xml:space="preserve">g ‘on site’ or spending time in </w:t>
      </w:r>
      <w:r w:rsidRPr="00087E5C">
        <w:rPr>
          <w:lang w:val="en-GB"/>
        </w:rPr>
        <w:t xml:space="preserve">household spaces. </w:t>
      </w:r>
      <w:proofErr w:type="gramStart"/>
      <w:r w:rsidRPr="00087E5C">
        <w:rPr>
          <w:lang w:val="en-GB"/>
        </w:rPr>
        <w:t>Nevertheless</w:t>
      </w:r>
      <w:proofErr w:type="gramEnd"/>
      <w:r w:rsidRPr="00087E5C">
        <w:rPr>
          <w:lang w:val="en-GB"/>
        </w:rPr>
        <w:t xml:space="preserve"> we replicated elements of ethnographic research through videoconference based interviews. While small sample qualitative research such as this is not concerned with literally being ‘representative’ of the broa</w:t>
      </w:r>
      <w:r>
        <w:rPr>
          <w:lang w:val="en-GB"/>
        </w:rPr>
        <w:t xml:space="preserve">der population (something that would be </w:t>
      </w:r>
      <w:r w:rsidRPr="00087E5C">
        <w:rPr>
          <w:lang w:val="en-GB"/>
        </w:rPr>
        <w:t>impossible in a sample of this size), we sought to recruit</w:t>
      </w:r>
      <w:r>
        <w:rPr>
          <w:lang w:val="en-GB"/>
        </w:rPr>
        <w:t xml:space="preserve"> </w:t>
      </w:r>
      <w:r w:rsidRPr="00087E5C">
        <w:rPr>
          <w:lang w:val="en-GB"/>
        </w:rPr>
        <w:t>a range of households that reflect</w:t>
      </w:r>
      <w:r>
        <w:rPr>
          <w:lang w:val="en-GB"/>
        </w:rPr>
        <w:t xml:space="preserve">s to some degree the diversity </w:t>
      </w:r>
      <w:r w:rsidRPr="00087E5C">
        <w:rPr>
          <w:lang w:val="en-GB"/>
        </w:rPr>
        <w:t>of household structures in contemporary Australia.</w:t>
      </w:r>
    </w:p>
    <w:p w14:paraId="525902F1" w14:textId="77777777" w:rsidR="00087E5C" w:rsidRPr="00087E5C" w:rsidRDefault="00087E5C" w:rsidP="00087E5C">
      <w:pPr>
        <w:rPr>
          <w:lang w:val="en-GB"/>
        </w:rPr>
      </w:pPr>
      <w:r w:rsidRPr="00087E5C">
        <w:rPr>
          <w:lang w:val="en-GB"/>
        </w:rPr>
        <w:t>Two groups of participants were interviewed for this research.</w:t>
      </w:r>
    </w:p>
    <w:p w14:paraId="3BD2B30A" w14:textId="6B9DDF56" w:rsidR="00087E5C" w:rsidRDefault="00087E5C" w:rsidP="00087E5C">
      <w:pPr>
        <w:rPr>
          <w:lang w:val="en-GB"/>
        </w:rPr>
      </w:pPr>
      <w:r w:rsidRPr="00087E5C">
        <w:rPr>
          <w:lang w:val="en-GB"/>
        </w:rPr>
        <w:t xml:space="preserve">Firstly, we interviewed 21 household participants who were ‘e-changers’ - people who were living outside the city and working remotely from a regional, coastal, or remote location using digital technologies on a </w:t>
      </w:r>
      <w:proofErr w:type="gramStart"/>
      <w:r w:rsidRPr="00087E5C">
        <w:rPr>
          <w:lang w:val="en-GB"/>
        </w:rPr>
        <w:t>day to day</w:t>
      </w:r>
      <w:proofErr w:type="gramEnd"/>
      <w:r w:rsidRPr="00087E5C">
        <w:rPr>
          <w:lang w:val="en-GB"/>
        </w:rPr>
        <w:t xml:space="preserve"> basis. While small sample qualitati</w:t>
      </w:r>
      <w:r>
        <w:rPr>
          <w:lang w:val="en-GB"/>
        </w:rPr>
        <w:t xml:space="preserve">ve research such as this is not </w:t>
      </w:r>
      <w:r w:rsidRPr="00087E5C">
        <w:rPr>
          <w:lang w:val="en-GB"/>
        </w:rPr>
        <w:t>concerned with literally being ‘representative’ of the broa</w:t>
      </w:r>
      <w:r>
        <w:rPr>
          <w:lang w:val="en-GB"/>
        </w:rPr>
        <w:t xml:space="preserve">der population (something that </w:t>
      </w:r>
      <w:r w:rsidRPr="00087E5C">
        <w:rPr>
          <w:lang w:val="en-GB"/>
        </w:rPr>
        <w:t>would be impossible in a sample of t</w:t>
      </w:r>
      <w:r>
        <w:rPr>
          <w:lang w:val="en-GB"/>
        </w:rPr>
        <w:t>his size), we sought to recruit</w:t>
      </w:r>
      <w:r w:rsidRPr="00087E5C">
        <w:rPr>
          <w:lang w:val="en-GB"/>
        </w:rPr>
        <w:t> a range of households that reflect</w:t>
      </w:r>
      <w:r>
        <w:rPr>
          <w:lang w:val="en-GB"/>
        </w:rPr>
        <w:t xml:space="preserve">s to some degree the diversity </w:t>
      </w:r>
      <w:r w:rsidRPr="00087E5C">
        <w:rPr>
          <w:lang w:val="en-GB"/>
        </w:rPr>
        <w:t>of household structures in contemporary Australia.</w:t>
      </w:r>
    </w:p>
    <w:p w14:paraId="228DD224" w14:textId="6FE5B699" w:rsidR="00087E5C" w:rsidRDefault="00087E5C" w:rsidP="00087E5C">
      <w:pPr>
        <w:pStyle w:val="Caption"/>
      </w:pPr>
      <w:bookmarkStart w:id="76" w:name="_Toc103433950"/>
      <w:r>
        <w:t xml:space="preserve">Figure </w:t>
      </w:r>
      <w:r>
        <w:fldChar w:fldCharType="begin"/>
      </w:r>
      <w:r>
        <w:instrText xml:space="preserve"> SEQ Figure \* ARABIC </w:instrText>
      </w:r>
      <w:r>
        <w:fldChar w:fldCharType="separate"/>
      </w:r>
      <w:r>
        <w:rPr>
          <w:noProof/>
        </w:rPr>
        <w:t>2</w:t>
      </w:r>
      <w:r>
        <w:fldChar w:fldCharType="end"/>
      </w:r>
      <w:r w:rsidR="00A37A4C">
        <w:t>:</w:t>
      </w:r>
      <w:r>
        <w:t xml:space="preserve"> </w:t>
      </w:r>
      <w:r w:rsidRPr="00C326E4">
        <w:t>E-change household type</w:t>
      </w:r>
      <w:bookmarkEnd w:id="76"/>
    </w:p>
    <w:p w14:paraId="5985DE2D" w14:textId="1A75EC9B" w:rsidR="00087E5C" w:rsidRPr="00087E5C" w:rsidRDefault="00087E5C" w:rsidP="00087E5C">
      <w:pPr>
        <w:rPr>
          <w:lang w:val="en-GB" w:eastAsia="en-AU"/>
        </w:rPr>
      </w:pPr>
      <w:r>
        <w:rPr>
          <w:noProof/>
          <w:lang w:val="en-GB" w:eastAsia="en-GB"/>
        </w:rPr>
        <w:drawing>
          <wp:inline distT="0" distB="0" distL="0" distR="0" wp14:anchorId="3902A597" wp14:editId="5B573224">
            <wp:extent cx="5731510" cy="2335530"/>
            <wp:effectExtent l="0" t="0" r="0" b="1270"/>
            <wp:docPr id="10" name="Picture 10" descr="Family no kids 43%. Family with kids 33%. Sharehouse 14%. Single 5%. Separated with  kids 5%. " title="Figure 2: E-change household typ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s_-02.eps"/>
                    <pic:cNvPicPr/>
                  </pic:nvPicPr>
                  <pic:blipFill>
                    <a:blip r:embed="rId29">
                      <a:extLst>
                        <a:ext uri="{28A0092B-C50C-407E-A947-70E740481C1C}">
                          <a14:useLocalDpi xmlns:a14="http://schemas.microsoft.com/office/drawing/2010/main" val="0"/>
                        </a:ext>
                      </a:extLst>
                    </a:blip>
                    <a:stretch>
                      <a:fillRect/>
                    </a:stretch>
                  </pic:blipFill>
                  <pic:spPr>
                    <a:xfrm rot="10800000" flipH="1" flipV="1">
                      <a:off x="0" y="0"/>
                      <a:ext cx="5731510" cy="2335530"/>
                    </a:xfrm>
                    <a:prstGeom prst="rect">
                      <a:avLst/>
                    </a:prstGeom>
                  </pic:spPr>
                </pic:pic>
              </a:graphicData>
            </a:graphic>
          </wp:inline>
        </w:drawing>
      </w:r>
    </w:p>
    <w:p w14:paraId="38A3B6B2" w14:textId="77777777" w:rsidR="00087E5C" w:rsidRDefault="00087E5C" w:rsidP="00087E5C">
      <w:pPr>
        <w:rPr>
          <w:lang w:val="en-GB" w:eastAsia="ja-JP"/>
        </w:rPr>
      </w:pPr>
    </w:p>
    <w:p w14:paraId="452D1BCB" w14:textId="230602BC" w:rsidR="00087E5C" w:rsidRPr="00087E5C" w:rsidRDefault="00087E5C" w:rsidP="00087E5C">
      <w:pPr>
        <w:rPr>
          <w:lang w:val="en-GB" w:eastAsia="ja-JP"/>
        </w:rPr>
      </w:pPr>
      <w:r w:rsidRPr="00087E5C">
        <w:rPr>
          <w:lang w:val="en-GB" w:eastAsia="ja-JP"/>
        </w:rPr>
        <w:t xml:space="preserve">Household participants were </w:t>
      </w:r>
      <w:r>
        <w:rPr>
          <w:lang w:val="en-GB" w:eastAsia="ja-JP"/>
        </w:rPr>
        <w:t xml:space="preserve">performing a range of employed </w:t>
      </w:r>
      <w:r w:rsidRPr="00087E5C">
        <w:rPr>
          <w:lang w:val="en-GB" w:eastAsia="ja-JP"/>
        </w:rPr>
        <w:t>roles, such as:</w:t>
      </w:r>
    </w:p>
    <w:p w14:paraId="6E902451" w14:textId="77777777" w:rsidR="00087E5C" w:rsidRPr="00087E5C" w:rsidRDefault="00087E5C" w:rsidP="00087E5C">
      <w:pPr>
        <w:pStyle w:val="Bulletpoint1"/>
        <w:rPr>
          <w:lang w:val="en-GB" w:eastAsia="ja-JP"/>
        </w:rPr>
      </w:pPr>
      <w:r w:rsidRPr="00087E5C">
        <w:rPr>
          <w:lang w:val="en-GB" w:eastAsia="ja-JP"/>
        </w:rPr>
        <w:t>General Manager (construction)</w:t>
      </w:r>
    </w:p>
    <w:p w14:paraId="2ACE3502" w14:textId="77777777" w:rsidR="00087E5C" w:rsidRPr="00087E5C" w:rsidRDefault="00087E5C" w:rsidP="00087E5C">
      <w:pPr>
        <w:pStyle w:val="Bulletpoint1"/>
        <w:rPr>
          <w:lang w:val="en-GB" w:eastAsia="ja-JP"/>
        </w:rPr>
      </w:pPr>
      <w:r w:rsidRPr="00087E5C">
        <w:rPr>
          <w:lang w:val="en-GB" w:eastAsia="ja-JP"/>
        </w:rPr>
        <w:t>Organisational Psychologist</w:t>
      </w:r>
    </w:p>
    <w:p w14:paraId="43D451B0" w14:textId="77777777" w:rsidR="00087E5C" w:rsidRPr="00087E5C" w:rsidRDefault="00087E5C" w:rsidP="00087E5C">
      <w:pPr>
        <w:pStyle w:val="Bulletpoint1"/>
        <w:rPr>
          <w:lang w:val="en-GB" w:eastAsia="ja-JP"/>
        </w:rPr>
      </w:pPr>
      <w:r w:rsidRPr="00087E5C">
        <w:rPr>
          <w:lang w:val="en-GB" w:eastAsia="ja-JP"/>
        </w:rPr>
        <w:t>Web Designer</w:t>
      </w:r>
    </w:p>
    <w:p w14:paraId="434E9D1C" w14:textId="77777777" w:rsidR="00087E5C" w:rsidRPr="00087E5C" w:rsidRDefault="00087E5C" w:rsidP="00087E5C">
      <w:pPr>
        <w:pStyle w:val="Bulletpoint1"/>
        <w:rPr>
          <w:lang w:val="en-GB" w:eastAsia="ja-JP"/>
        </w:rPr>
      </w:pPr>
      <w:r w:rsidRPr="00087E5C">
        <w:rPr>
          <w:lang w:val="en-GB" w:eastAsia="ja-JP"/>
        </w:rPr>
        <w:lastRenderedPageBreak/>
        <w:t>Software Engineer</w:t>
      </w:r>
    </w:p>
    <w:p w14:paraId="39EE22A6" w14:textId="77777777" w:rsidR="00087E5C" w:rsidRPr="00087E5C" w:rsidRDefault="00087E5C" w:rsidP="00087E5C">
      <w:pPr>
        <w:pStyle w:val="Bulletpoint1"/>
        <w:rPr>
          <w:lang w:val="en-GB" w:eastAsia="ja-JP"/>
        </w:rPr>
      </w:pPr>
      <w:r w:rsidRPr="00087E5C">
        <w:rPr>
          <w:lang w:val="en-GB" w:eastAsia="ja-JP"/>
        </w:rPr>
        <w:t>Patient Trials Coordinator</w:t>
      </w:r>
    </w:p>
    <w:p w14:paraId="7FB40E39" w14:textId="77777777" w:rsidR="00087E5C" w:rsidRPr="00087E5C" w:rsidRDefault="00087E5C" w:rsidP="00087E5C">
      <w:pPr>
        <w:pStyle w:val="Bulletpoint1"/>
        <w:rPr>
          <w:lang w:val="en-GB" w:eastAsia="ja-JP"/>
        </w:rPr>
      </w:pPr>
      <w:r w:rsidRPr="00087E5C">
        <w:rPr>
          <w:lang w:val="en-GB" w:eastAsia="ja-JP"/>
        </w:rPr>
        <w:t>Event Organiser</w:t>
      </w:r>
    </w:p>
    <w:p w14:paraId="39928B55" w14:textId="77777777" w:rsidR="00087E5C" w:rsidRPr="00087E5C" w:rsidRDefault="00087E5C" w:rsidP="00087E5C">
      <w:pPr>
        <w:pStyle w:val="Bulletpoint1"/>
        <w:rPr>
          <w:lang w:val="en-GB" w:eastAsia="ja-JP"/>
        </w:rPr>
      </w:pPr>
      <w:r w:rsidRPr="00087E5C">
        <w:rPr>
          <w:lang w:val="en-GB" w:eastAsia="ja-JP"/>
        </w:rPr>
        <w:t>Online Language Teacher</w:t>
      </w:r>
    </w:p>
    <w:p w14:paraId="45F801A3" w14:textId="77777777" w:rsidR="00087E5C" w:rsidRPr="00087E5C" w:rsidRDefault="00087E5C" w:rsidP="00087E5C">
      <w:pPr>
        <w:pStyle w:val="Bulletpoint1"/>
        <w:rPr>
          <w:lang w:val="en-GB" w:eastAsia="ja-JP"/>
        </w:rPr>
      </w:pPr>
      <w:r w:rsidRPr="00087E5C">
        <w:rPr>
          <w:lang w:val="en-GB" w:eastAsia="ja-JP"/>
        </w:rPr>
        <w:t>Not-for-profit Program Coordinator</w:t>
      </w:r>
    </w:p>
    <w:p w14:paraId="5663A82D" w14:textId="77777777" w:rsidR="00087E5C" w:rsidRPr="00087E5C" w:rsidRDefault="00087E5C" w:rsidP="00087E5C">
      <w:pPr>
        <w:pStyle w:val="Bulletpoint1"/>
        <w:rPr>
          <w:lang w:val="en-GB" w:eastAsia="ja-JP"/>
        </w:rPr>
      </w:pPr>
      <w:r w:rsidRPr="00087E5C">
        <w:rPr>
          <w:lang w:val="en-GB" w:eastAsia="ja-JP"/>
        </w:rPr>
        <w:t>Program Delivery (library services)</w:t>
      </w:r>
    </w:p>
    <w:p w14:paraId="483797A5" w14:textId="77777777" w:rsidR="00087E5C" w:rsidRPr="00087E5C" w:rsidRDefault="00087E5C" w:rsidP="00087E5C">
      <w:pPr>
        <w:pStyle w:val="Bulletpoint1"/>
        <w:rPr>
          <w:lang w:val="en-GB" w:eastAsia="ja-JP"/>
        </w:rPr>
      </w:pPr>
      <w:r w:rsidRPr="00087E5C">
        <w:rPr>
          <w:lang w:val="en-GB" w:eastAsia="ja-JP"/>
        </w:rPr>
        <w:t>Commercial Real Estate Tenancy Coordinator</w:t>
      </w:r>
    </w:p>
    <w:p w14:paraId="17C171DB" w14:textId="77777777" w:rsidR="00087E5C" w:rsidRPr="00087E5C" w:rsidRDefault="00087E5C" w:rsidP="00087E5C">
      <w:pPr>
        <w:pStyle w:val="Bulletpoint1"/>
        <w:rPr>
          <w:lang w:val="en-GB" w:eastAsia="ja-JP"/>
        </w:rPr>
      </w:pPr>
      <w:r w:rsidRPr="00087E5C">
        <w:rPr>
          <w:lang w:val="en-GB" w:eastAsia="ja-JP"/>
        </w:rPr>
        <w:t>Business Analyst</w:t>
      </w:r>
    </w:p>
    <w:p w14:paraId="73399B06" w14:textId="77777777" w:rsidR="00087E5C" w:rsidRPr="00087E5C" w:rsidRDefault="00087E5C" w:rsidP="00087E5C">
      <w:pPr>
        <w:pStyle w:val="Bulletpoint1"/>
        <w:rPr>
          <w:lang w:val="en-GB" w:eastAsia="ja-JP"/>
        </w:rPr>
      </w:pPr>
      <w:r w:rsidRPr="00087E5C">
        <w:rPr>
          <w:lang w:val="en-GB" w:eastAsia="ja-JP"/>
        </w:rPr>
        <w:t>Financial Marketer</w:t>
      </w:r>
    </w:p>
    <w:p w14:paraId="03FD256D" w14:textId="77777777" w:rsidR="00087E5C" w:rsidRPr="00087E5C" w:rsidRDefault="00087E5C" w:rsidP="00087E5C">
      <w:pPr>
        <w:pStyle w:val="Bulletpoint1"/>
        <w:rPr>
          <w:lang w:val="en-GB" w:eastAsia="ja-JP"/>
        </w:rPr>
      </w:pPr>
      <w:r w:rsidRPr="00087E5C">
        <w:rPr>
          <w:lang w:val="en-GB" w:eastAsia="ja-JP"/>
        </w:rPr>
        <w:t>Program Designer</w:t>
      </w:r>
    </w:p>
    <w:p w14:paraId="21917DF9" w14:textId="77777777" w:rsidR="00087E5C" w:rsidRPr="00087E5C" w:rsidRDefault="00087E5C" w:rsidP="00087E5C">
      <w:pPr>
        <w:pStyle w:val="Bulletpoint1"/>
        <w:rPr>
          <w:lang w:val="en-GB" w:eastAsia="ja-JP"/>
        </w:rPr>
      </w:pPr>
      <w:r w:rsidRPr="00087E5C">
        <w:rPr>
          <w:lang w:val="en-GB" w:eastAsia="ja-JP"/>
        </w:rPr>
        <w:t>Facilitator</w:t>
      </w:r>
    </w:p>
    <w:p w14:paraId="659A75D9" w14:textId="77777777" w:rsidR="00087E5C" w:rsidRPr="00087E5C" w:rsidRDefault="00087E5C" w:rsidP="00087E5C">
      <w:pPr>
        <w:pStyle w:val="Bulletpoint1"/>
        <w:rPr>
          <w:lang w:val="en-GB" w:eastAsia="ja-JP"/>
        </w:rPr>
      </w:pPr>
      <w:r w:rsidRPr="00087E5C">
        <w:rPr>
          <w:lang w:val="en-GB" w:eastAsia="ja-JP"/>
        </w:rPr>
        <w:t>Accountant</w:t>
      </w:r>
    </w:p>
    <w:p w14:paraId="71A7EF1B" w14:textId="77777777" w:rsidR="00087E5C" w:rsidRDefault="00087E5C" w:rsidP="00087E5C">
      <w:pPr>
        <w:pStyle w:val="Bulletpoint1"/>
        <w:rPr>
          <w:lang w:val="en-GB" w:eastAsia="ja-JP"/>
        </w:rPr>
      </w:pPr>
      <w:r w:rsidRPr="00087E5C">
        <w:rPr>
          <w:lang w:val="en-GB" w:eastAsia="ja-JP"/>
        </w:rPr>
        <w:t>Academic</w:t>
      </w:r>
    </w:p>
    <w:p w14:paraId="37DEA9FB" w14:textId="77777777" w:rsidR="00087E5C" w:rsidRPr="00087E5C" w:rsidRDefault="00087E5C" w:rsidP="00087E5C">
      <w:pPr>
        <w:rPr>
          <w:lang w:val="en-GB" w:eastAsia="ja-JP"/>
        </w:rPr>
      </w:pPr>
      <w:r w:rsidRPr="00087E5C">
        <w:rPr>
          <w:lang w:val="en-GB" w:eastAsia="ja-JP"/>
        </w:rPr>
        <w:t>The second groups of participants were stakeholders in e-change - representatives of organisations who were involved in, or being impacted by, the e-change phenomenon. This included:</w:t>
      </w:r>
    </w:p>
    <w:p w14:paraId="742BDD38" w14:textId="77777777" w:rsidR="00087E5C" w:rsidRPr="00087E5C" w:rsidRDefault="00087E5C" w:rsidP="00087E5C">
      <w:pPr>
        <w:pStyle w:val="Bulletpoint1"/>
        <w:rPr>
          <w:lang w:val="en-GB" w:eastAsia="ja-JP"/>
        </w:rPr>
      </w:pPr>
      <w:r w:rsidRPr="00087E5C">
        <w:rPr>
          <w:lang w:val="en-GB" w:eastAsia="ja-JP"/>
        </w:rPr>
        <w:t>2 economic development officers in local government</w:t>
      </w:r>
    </w:p>
    <w:p w14:paraId="51D2A1C8" w14:textId="77777777" w:rsidR="00087E5C" w:rsidRPr="00087E5C" w:rsidRDefault="00087E5C" w:rsidP="00087E5C">
      <w:pPr>
        <w:pStyle w:val="Bulletpoint1"/>
        <w:rPr>
          <w:lang w:val="en-GB" w:eastAsia="ja-JP"/>
        </w:rPr>
      </w:pPr>
      <w:r w:rsidRPr="00087E5C">
        <w:rPr>
          <w:lang w:val="en-GB" w:eastAsia="ja-JP"/>
        </w:rPr>
        <w:t>A community planning officer in local government</w:t>
      </w:r>
    </w:p>
    <w:p w14:paraId="189559FD" w14:textId="77777777" w:rsidR="00087E5C" w:rsidRPr="00087E5C" w:rsidRDefault="00087E5C" w:rsidP="00087E5C">
      <w:pPr>
        <w:pStyle w:val="Bulletpoint1"/>
        <w:rPr>
          <w:lang w:val="en-GB" w:eastAsia="ja-JP"/>
        </w:rPr>
      </w:pPr>
      <w:r w:rsidRPr="00087E5C">
        <w:rPr>
          <w:lang w:val="en-GB" w:eastAsia="ja-JP"/>
        </w:rPr>
        <w:t>3 managers of coworking spaces</w:t>
      </w:r>
    </w:p>
    <w:p w14:paraId="34A9FAB4" w14:textId="77777777" w:rsidR="00087E5C" w:rsidRPr="00087E5C" w:rsidRDefault="00087E5C" w:rsidP="00087E5C">
      <w:pPr>
        <w:pStyle w:val="Bulletpoint1"/>
        <w:rPr>
          <w:lang w:val="en-GB" w:eastAsia="ja-JP"/>
        </w:rPr>
      </w:pPr>
      <w:r w:rsidRPr="00087E5C">
        <w:rPr>
          <w:lang w:val="en-GB" w:eastAsia="ja-JP"/>
        </w:rPr>
        <w:t>A co-working space consultant</w:t>
      </w:r>
    </w:p>
    <w:p w14:paraId="7803A347" w14:textId="77777777" w:rsidR="00087E5C" w:rsidRPr="00087E5C" w:rsidRDefault="00087E5C" w:rsidP="00087E5C">
      <w:pPr>
        <w:pStyle w:val="Bulletpoint1"/>
        <w:rPr>
          <w:lang w:val="en-GB" w:eastAsia="ja-JP"/>
        </w:rPr>
      </w:pPr>
      <w:r w:rsidRPr="00087E5C">
        <w:rPr>
          <w:lang w:val="en-GB" w:eastAsia="ja-JP"/>
        </w:rPr>
        <w:t>A CEO of a remote working platform</w:t>
      </w:r>
    </w:p>
    <w:p w14:paraId="3E9BDD78" w14:textId="77777777" w:rsidR="00087E5C" w:rsidRPr="00087E5C" w:rsidRDefault="00087E5C" w:rsidP="00087E5C">
      <w:pPr>
        <w:rPr>
          <w:lang w:val="en-GB" w:eastAsia="ja-JP"/>
        </w:rPr>
      </w:pPr>
      <w:r w:rsidRPr="00087E5C">
        <w:rPr>
          <w:lang w:val="en-GB" w:eastAsia="ja-JP"/>
        </w:rPr>
        <w:t xml:space="preserve">These stakeholder interviews were designed to help us understand how e-change is shaping Australia at the institutional level, and to understand how governments, businesses, and other organisations are responding to it. </w:t>
      </w:r>
      <w:proofErr w:type="gramStart"/>
      <w:r w:rsidRPr="00087E5C">
        <w:rPr>
          <w:lang w:val="en-GB" w:eastAsia="ja-JP"/>
        </w:rPr>
        <w:t>Early on in the</w:t>
      </w:r>
      <w:proofErr w:type="gramEnd"/>
      <w:r w:rsidRPr="00087E5C">
        <w:rPr>
          <w:lang w:val="en-GB" w:eastAsia="ja-JP"/>
        </w:rPr>
        <w:t xml:space="preserve"> project we identified that remote workers working from home were not strictly working from home. Like their urban counterparts, regionally based remote workers often sought out local workspaces outside the home, in lieu of commuting to an office. To that end, we also interviewed three providers of coworking spaces in regional areas to understand the needs of individual remote workers and small businesses who were operating out of their spaces. </w:t>
      </w:r>
    </w:p>
    <w:p w14:paraId="7C8C160A" w14:textId="77777777" w:rsidR="00087E5C" w:rsidRPr="00087E5C" w:rsidRDefault="00087E5C" w:rsidP="00087E5C">
      <w:pPr>
        <w:pStyle w:val="Heading3"/>
      </w:pPr>
      <w:bookmarkStart w:id="77" w:name="_Toc105749655"/>
      <w:r w:rsidRPr="00087E5C">
        <w:t>Recruitment</w:t>
      </w:r>
      <w:bookmarkEnd w:id="77"/>
    </w:p>
    <w:p w14:paraId="41CEA071" w14:textId="77777777" w:rsidR="00087E5C" w:rsidRPr="00087E5C" w:rsidRDefault="00087E5C" w:rsidP="00087E5C">
      <w:pPr>
        <w:rPr>
          <w:lang w:val="en-GB" w:eastAsia="ja-JP"/>
        </w:rPr>
      </w:pPr>
      <w:r w:rsidRPr="00087E5C">
        <w:rPr>
          <w:lang w:val="en-GB" w:eastAsia="ja-JP"/>
        </w:rPr>
        <w:t xml:space="preserve">Household participants were recruited via social media on Twitter, Facebook, and LinkedIn. A call for participants was also distributed on the Digital Ethnography Research Centre’s mailing list. In each of these recruitment messages, a link was given to a Google Form where prospective participants could register their interests. These responses were then screened via phone call by a member of the research team, to verify that they were living outside a metropolitan area in Australia and working </w:t>
      </w:r>
      <w:r w:rsidRPr="00087E5C">
        <w:rPr>
          <w:lang w:val="en-GB" w:eastAsia="ja-JP"/>
        </w:rPr>
        <w:lastRenderedPageBreak/>
        <w:t>remotely. Once this was established, an appointment was made for their first interview. A $50 supermarket voucher was offered to participants at the time of recruitment, both as an incentive to participate and as compensation for their time.</w:t>
      </w:r>
    </w:p>
    <w:p w14:paraId="2EEDE4B2" w14:textId="77777777" w:rsidR="00087E5C" w:rsidRPr="00087E5C" w:rsidRDefault="00087E5C" w:rsidP="00087E5C">
      <w:pPr>
        <w:rPr>
          <w:lang w:val="en-GB" w:eastAsia="ja-JP"/>
        </w:rPr>
      </w:pPr>
      <w:r w:rsidRPr="00087E5C">
        <w:rPr>
          <w:lang w:val="en-GB" w:eastAsia="ja-JP"/>
        </w:rPr>
        <w:t>Stakeholder participants were approached directly via email and phone call, based on their involvement in organisations that were relevant to the e-change phenomenon.</w:t>
      </w:r>
    </w:p>
    <w:p w14:paraId="776B4BBD" w14:textId="77777777" w:rsidR="00087E5C" w:rsidRPr="00087E5C" w:rsidRDefault="00087E5C" w:rsidP="00087E5C">
      <w:pPr>
        <w:pStyle w:val="Heading3"/>
      </w:pPr>
      <w:bookmarkStart w:id="78" w:name="_Toc105749656"/>
      <w:r w:rsidRPr="00087E5C">
        <w:t>Remote interview protocol</w:t>
      </w:r>
      <w:bookmarkEnd w:id="78"/>
    </w:p>
    <w:p w14:paraId="6A459203" w14:textId="34CAAE63" w:rsidR="00087E5C" w:rsidRPr="00087E5C" w:rsidRDefault="00087E5C" w:rsidP="00087E5C">
      <w:pPr>
        <w:rPr>
          <w:lang w:val="en-GB" w:eastAsia="ja-JP"/>
        </w:rPr>
      </w:pPr>
      <w:r w:rsidRPr="00087E5C">
        <w:rPr>
          <w:lang w:val="en-GB" w:eastAsia="ja-JP"/>
        </w:rPr>
        <w:t xml:space="preserve">Due to the ongoing restrictions on travel and the necessity of social distancing from the COVID-19 pandemic, semi structured interviews were conducted remotely via Microsoft Teams, or Zoom where participants preferred to. Each household participant was interviewed twice. The first round of interviews took place in the first </w:t>
      </w:r>
      <w:proofErr w:type="gramStart"/>
      <w:r w:rsidRPr="00087E5C">
        <w:rPr>
          <w:lang w:val="en-GB" w:eastAsia="ja-JP"/>
        </w:rPr>
        <w:t>part of 2021, and</w:t>
      </w:r>
      <w:proofErr w:type="gramEnd"/>
      <w:r w:rsidRPr="00087E5C">
        <w:rPr>
          <w:lang w:val="en-GB" w:eastAsia="ja-JP"/>
        </w:rPr>
        <w:t xml:space="preserve"> was </w:t>
      </w:r>
      <w:r w:rsidR="00D121B3">
        <w:rPr>
          <w:lang w:val="en-GB" w:eastAsia="ja-JP"/>
        </w:rPr>
        <w:t xml:space="preserve">designed to give researchers an </w:t>
      </w:r>
      <w:r w:rsidRPr="00087E5C">
        <w:rPr>
          <w:lang w:val="en-GB" w:eastAsia="ja-JP"/>
        </w:rPr>
        <w:t xml:space="preserve">understanding of the household experiences of e-change during the COVID-19 pandemic while many restrictions on travel and workplace attendance were still in place. This involved getting to know household participants and collecting basic information: </w:t>
      </w:r>
      <w:proofErr w:type="gramStart"/>
      <w:r w:rsidRPr="00087E5C">
        <w:rPr>
          <w:lang w:val="en-GB" w:eastAsia="ja-JP"/>
        </w:rPr>
        <w:t>i.e.</w:t>
      </w:r>
      <w:proofErr w:type="gramEnd"/>
      <w:r w:rsidRPr="00087E5C">
        <w:rPr>
          <w:lang w:val="en-GB" w:eastAsia="ja-JP"/>
        </w:rPr>
        <w:t xml:space="preserve"> the type of workspace they are working in, types of technology and computing devices used, their digital service needs to perform work remotely, and demographic information. These interviews were 50 - 90 minutes in duration. </w:t>
      </w:r>
    </w:p>
    <w:p w14:paraId="09FF5CC7" w14:textId="77777777" w:rsidR="00087E5C" w:rsidRDefault="00087E5C" w:rsidP="00087E5C">
      <w:pPr>
        <w:rPr>
          <w:lang w:val="en-GB" w:eastAsia="ja-JP"/>
        </w:rPr>
      </w:pPr>
      <w:r w:rsidRPr="00087E5C">
        <w:rPr>
          <w:lang w:val="en-GB" w:eastAsia="ja-JP"/>
        </w:rPr>
        <w:t>We conducted a round of shorter follow up interviews (30 - 60 mins) with participants in late 2021 and early 2022. These interviews were designed to give researchers an understanding of how people’s experiences of e-change were playing out in the longer term as COVID restrictions had begun to ease in many areas of Australia. It also gave researchers an opportunity to learn about whether people’s experiences of the e-change lifestyle had changed over time.</w:t>
      </w:r>
    </w:p>
    <w:p w14:paraId="55A32BC1" w14:textId="791492C3" w:rsidR="00087E5C" w:rsidRPr="00087E5C" w:rsidRDefault="00087E5C" w:rsidP="00087E5C">
      <w:pPr>
        <w:rPr>
          <w:lang w:val="en-GB" w:eastAsia="ja-JP"/>
        </w:rPr>
      </w:pPr>
      <w:r w:rsidRPr="00087E5C">
        <w:rPr>
          <w:lang w:val="en-GB" w:eastAsia="ja-JP"/>
        </w:rPr>
        <w:t xml:space="preserve">Prior to the follow up interviews, household participants were requested to keep a diary of their remote work practices, noting observations about their schedules, working arrangements, pleasures, frustrations, and so on. These diary entries could comprise both written and visual </w:t>
      </w:r>
      <w:proofErr w:type="gramStart"/>
      <w:r w:rsidRPr="00087E5C">
        <w:rPr>
          <w:lang w:val="en-GB" w:eastAsia="ja-JP"/>
        </w:rPr>
        <w:t>records, and</w:t>
      </w:r>
      <w:proofErr w:type="gramEnd"/>
      <w:r w:rsidRPr="00087E5C">
        <w:rPr>
          <w:lang w:val="en-GB" w:eastAsia="ja-JP"/>
        </w:rPr>
        <w:t xml:space="preserve"> were sent to the research team prior to the follow up interview. These diary materials provided an opportunity for participants to reflect on their experiences of working remotely outside of the interview </w:t>
      </w:r>
      <w:proofErr w:type="gramStart"/>
      <w:r w:rsidRPr="00087E5C">
        <w:rPr>
          <w:lang w:val="en-GB" w:eastAsia="ja-JP"/>
        </w:rPr>
        <w:t>environment, and</w:t>
      </w:r>
      <w:proofErr w:type="gramEnd"/>
      <w:r w:rsidRPr="00087E5C">
        <w:rPr>
          <w:lang w:val="en-GB" w:eastAsia="ja-JP"/>
        </w:rPr>
        <w:t xml:space="preserve"> served as prompt</w:t>
      </w:r>
      <w:r w:rsidR="00D121B3">
        <w:rPr>
          <w:lang w:val="en-GB" w:eastAsia="ja-JP"/>
        </w:rPr>
        <w:t xml:space="preserve">s for discussion in the follow </w:t>
      </w:r>
      <w:r w:rsidRPr="00087E5C">
        <w:rPr>
          <w:lang w:val="en-GB" w:eastAsia="ja-JP"/>
        </w:rPr>
        <w:t>up interviews.</w:t>
      </w:r>
    </w:p>
    <w:p w14:paraId="6FD265C6" w14:textId="77777777" w:rsidR="00087E5C" w:rsidRPr="00087E5C" w:rsidRDefault="00087E5C" w:rsidP="008A39B4">
      <w:pPr>
        <w:pStyle w:val="Heading4"/>
        <w:rPr>
          <w:lang w:val="en-GB" w:eastAsia="ja-JP"/>
        </w:rPr>
      </w:pPr>
      <w:r w:rsidRPr="00087E5C">
        <w:rPr>
          <w:lang w:val="en-GB" w:eastAsia="ja-JP"/>
        </w:rPr>
        <w:t>Data analysis</w:t>
      </w:r>
    </w:p>
    <w:p w14:paraId="759754E3" w14:textId="3231AD97" w:rsidR="00087E5C" w:rsidRPr="00087E5C" w:rsidRDefault="00087E5C" w:rsidP="00087E5C">
      <w:pPr>
        <w:rPr>
          <w:lang w:val="en-GB" w:eastAsia="ja-JP"/>
        </w:rPr>
      </w:pPr>
      <w:r w:rsidRPr="00087E5C">
        <w:rPr>
          <w:lang w:val="en-GB" w:eastAsia="ja-JP"/>
        </w:rPr>
        <w:t xml:space="preserve">Interviews were recorded using </w:t>
      </w:r>
      <w:r>
        <w:rPr>
          <w:lang w:val="en-GB" w:eastAsia="ja-JP"/>
        </w:rPr>
        <w:t>the in-built recording function</w:t>
      </w:r>
      <w:r w:rsidRPr="00087E5C">
        <w:rPr>
          <w:lang w:val="en-GB" w:eastAsia="ja-JP"/>
        </w:rPr>
        <w:t> on Teams / Zoom, and audio files were then uploaded to an online artificial intelligence transcription service. Interviews were then coded in Miro, a collaborative digital whiteboard tool to find themes within the data that were common and noteworthy amongst our participants. These themes, and the interview data that they coalesce from, form the basis of the structure of this report.</w:t>
      </w:r>
    </w:p>
    <w:p w14:paraId="49A08153" w14:textId="77777777" w:rsidR="00087E5C" w:rsidRPr="00087E5C" w:rsidRDefault="00087E5C" w:rsidP="00087E5C">
      <w:pPr>
        <w:pStyle w:val="Heading3"/>
      </w:pPr>
      <w:bookmarkStart w:id="79" w:name="_Toc105749657"/>
      <w:r w:rsidRPr="00087E5C">
        <w:t>Interview questions for households</w:t>
      </w:r>
      <w:bookmarkEnd w:id="79"/>
    </w:p>
    <w:p w14:paraId="2D8E268B" w14:textId="77777777" w:rsidR="00087E5C" w:rsidRPr="00087E5C" w:rsidRDefault="00087E5C" w:rsidP="00087E5C">
      <w:pPr>
        <w:pStyle w:val="Heading4"/>
        <w:rPr>
          <w:lang w:val="en-GB" w:eastAsia="ja-JP"/>
        </w:rPr>
      </w:pPr>
      <w:r w:rsidRPr="00087E5C">
        <w:rPr>
          <w:rFonts w:eastAsia="MS Gothic"/>
          <w:lang w:val="en-GB" w:eastAsia="ja-JP"/>
        </w:rPr>
        <w:t>E-change</w:t>
      </w:r>
    </w:p>
    <w:p w14:paraId="416970B9" w14:textId="639E884F" w:rsidR="00087E5C" w:rsidRPr="00087E5C" w:rsidRDefault="00087E5C" w:rsidP="00087E5C">
      <w:pPr>
        <w:pStyle w:val="Bulletpoint1"/>
        <w:rPr>
          <w:lang w:val="en-GB" w:eastAsia="ja-JP"/>
        </w:rPr>
      </w:pPr>
      <w:r w:rsidRPr="00087E5C">
        <w:rPr>
          <w:lang w:val="en-GB" w:eastAsia="ja-JP"/>
        </w:rPr>
        <w:t>Can you tell us about where</w:t>
      </w:r>
      <w:r>
        <w:rPr>
          <w:lang w:val="en-GB" w:eastAsia="ja-JP"/>
        </w:rPr>
        <w:t xml:space="preserve"> you live, and why you decided </w:t>
      </w:r>
      <w:r w:rsidRPr="00087E5C">
        <w:rPr>
          <w:lang w:val="en-GB" w:eastAsia="ja-JP"/>
        </w:rPr>
        <w:t>to move here?</w:t>
      </w:r>
    </w:p>
    <w:p w14:paraId="051634F7" w14:textId="77777777" w:rsidR="00087E5C" w:rsidRPr="00087E5C" w:rsidRDefault="00087E5C" w:rsidP="00087E5C">
      <w:pPr>
        <w:pStyle w:val="Bulletpoint1"/>
        <w:rPr>
          <w:lang w:val="en-GB" w:eastAsia="ja-JP"/>
        </w:rPr>
      </w:pPr>
      <w:r w:rsidRPr="00087E5C">
        <w:rPr>
          <w:lang w:val="en-GB" w:eastAsia="ja-JP"/>
        </w:rPr>
        <w:t>Did questions of internet access play a role here?</w:t>
      </w:r>
    </w:p>
    <w:p w14:paraId="3FFA8D58" w14:textId="59BDB969" w:rsidR="00087E5C" w:rsidRPr="00087E5C" w:rsidRDefault="00087E5C" w:rsidP="00087E5C">
      <w:pPr>
        <w:pStyle w:val="Bulletpoint1"/>
        <w:rPr>
          <w:lang w:val="en-GB" w:eastAsia="ja-JP"/>
        </w:rPr>
      </w:pPr>
      <w:r w:rsidRPr="00087E5C">
        <w:rPr>
          <w:lang w:val="en-GB" w:eastAsia="ja-JP"/>
        </w:rPr>
        <w:t>Did you do any research o</w:t>
      </w:r>
      <w:r>
        <w:rPr>
          <w:lang w:val="en-GB" w:eastAsia="ja-JP"/>
        </w:rPr>
        <w:t xml:space="preserve">n this area before you decided </w:t>
      </w:r>
      <w:r w:rsidRPr="00087E5C">
        <w:rPr>
          <w:lang w:val="en-GB" w:eastAsia="ja-JP"/>
        </w:rPr>
        <w:t>to make the move?</w:t>
      </w:r>
    </w:p>
    <w:p w14:paraId="0A0D49DB" w14:textId="77777777" w:rsidR="00087E5C" w:rsidRPr="00087E5C" w:rsidRDefault="00087E5C" w:rsidP="00087E5C">
      <w:pPr>
        <w:pStyle w:val="Bulletpoint1"/>
        <w:rPr>
          <w:lang w:val="en-GB" w:eastAsia="ja-JP"/>
        </w:rPr>
      </w:pPr>
      <w:r w:rsidRPr="00087E5C">
        <w:rPr>
          <w:lang w:val="en-GB" w:eastAsia="ja-JP"/>
        </w:rPr>
        <w:lastRenderedPageBreak/>
        <w:t>How has your life and work changed, if at all, with the move? </w:t>
      </w:r>
    </w:p>
    <w:p w14:paraId="3AD704B7" w14:textId="77777777" w:rsidR="00087E5C" w:rsidRDefault="00087E5C" w:rsidP="00087E5C">
      <w:pPr>
        <w:pStyle w:val="Bulletpoint1"/>
        <w:rPr>
          <w:lang w:val="en-GB" w:eastAsia="ja-JP"/>
        </w:rPr>
      </w:pPr>
      <w:r w:rsidRPr="00087E5C">
        <w:rPr>
          <w:lang w:val="en-GB" w:eastAsia="ja-JP"/>
        </w:rPr>
        <w:t>How satisfied are you with moving to this area? Any regrets / difficulties?</w:t>
      </w:r>
    </w:p>
    <w:p w14:paraId="2FBFAD19" w14:textId="77777777" w:rsidR="00087E5C" w:rsidRPr="00087E5C" w:rsidRDefault="00087E5C" w:rsidP="00087E5C">
      <w:pPr>
        <w:pStyle w:val="Heading4"/>
        <w:rPr>
          <w:lang w:val="en-GB" w:eastAsia="ja-JP"/>
        </w:rPr>
      </w:pPr>
      <w:r w:rsidRPr="00087E5C">
        <w:rPr>
          <w:lang w:val="en-GB" w:eastAsia="ja-JP"/>
        </w:rPr>
        <w:t>Remote work</w:t>
      </w:r>
    </w:p>
    <w:p w14:paraId="67607391" w14:textId="77777777" w:rsidR="00087E5C" w:rsidRPr="00087E5C" w:rsidRDefault="00087E5C" w:rsidP="00087E5C">
      <w:pPr>
        <w:pStyle w:val="Bulletpoint1"/>
        <w:rPr>
          <w:lang w:val="en-GB" w:eastAsia="ja-JP"/>
        </w:rPr>
      </w:pPr>
      <w:r w:rsidRPr="00087E5C">
        <w:rPr>
          <w:lang w:val="en-GB" w:eastAsia="ja-JP"/>
        </w:rPr>
        <w:t>Can you tell us about your employment?</w:t>
      </w:r>
    </w:p>
    <w:p w14:paraId="7A3E798F" w14:textId="77777777" w:rsidR="00087E5C" w:rsidRPr="00087E5C" w:rsidRDefault="00087E5C" w:rsidP="00087E5C">
      <w:pPr>
        <w:pStyle w:val="Bulletpoint1"/>
        <w:rPr>
          <w:lang w:val="en-GB" w:eastAsia="ja-JP"/>
        </w:rPr>
      </w:pPr>
      <w:r w:rsidRPr="00087E5C">
        <w:rPr>
          <w:lang w:val="en-GB" w:eastAsia="ja-JP"/>
        </w:rPr>
        <w:t>What type of work are you performing?</w:t>
      </w:r>
    </w:p>
    <w:p w14:paraId="49CA54C4" w14:textId="77777777" w:rsidR="00087E5C" w:rsidRPr="00087E5C" w:rsidRDefault="00087E5C" w:rsidP="00087E5C">
      <w:pPr>
        <w:pStyle w:val="Bulletpoint1"/>
        <w:rPr>
          <w:lang w:val="en-GB" w:eastAsia="ja-JP"/>
        </w:rPr>
      </w:pPr>
      <w:r w:rsidRPr="00087E5C">
        <w:rPr>
          <w:lang w:val="en-GB" w:eastAsia="ja-JP"/>
        </w:rPr>
        <w:t>(If you are an employee) What is your role in the organisation?</w:t>
      </w:r>
    </w:p>
    <w:p w14:paraId="7222B9BE" w14:textId="77777777" w:rsidR="00087E5C" w:rsidRPr="00087E5C" w:rsidRDefault="00087E5C" w:rsidP="00087E5C">
      <w:pPr>
        <w:pStyle w:val="Bulletpoint1"/>
        <w:rPr>
          <w:lang w:val="en-GB" w:eastAsia="ja-JP"/>
        </w:rPr>
      </w:pPr>
      <w:r w:rsidRPr="00087E5C">
        <w:rPr>
          <w:lang w:val="en-GB" w:eastAsia="ja-JP"/>
        </w:rPr>
        <w:t>Did your employer have a remote work policy pre COVID/now?</w:t>
      </w:r>
    </w:p>
    <w:p w14:paraId="393CA65C" w14:textId="77777777" w:rsidR="00087E5C" w:rsidRPr="00087E5C" w:rsidRDefault="00087E5C" w:rsidP="00087E5C">
      <w:pPr>
        <w:pStyle w:val="Bulletpoint1"/>
        <w:rPr>
          <w:lang w:val="en-GB" w:eastAsia="ja-JP"/>
        </w:rPr>
      </w:pPr>
      <w:r w:rsidRPr="00087E5C">
        <w:rPr>
          <w:lang w:val="en-GB" w:eastAsia="ja-JP"/>
        </w:rPr>
        <w:t>Where do you work from? Home / coworking space / office / café?</w:t>
      </w:r>
    </w:p>
    <w:p w14:paraId="66C6E678" w14:textId="77777777" w:rsidR="00087E5C" w:rsidRPr="00087E5C" w:rsidRDefault="00087E5C" w:rsidP="00087E5C">
      <w:pPr>
        <w:pStyle w:val="Bulletpoint1"/>
        <w:rPr>
          <w:lang w:val="en-GB" w:eastAsia="ja-JP"/>
        </w:rPr>
      </w:pPr>
      <w:r w:rsidRPr="00087E5C">
        <w:rPr>
          <w:lang w:val="en-GB" w:eastAsia="ja-JP"/>
        </w:rPr>
        <w:t xml:space="preserve">Tell us about a regular </w:t>
      </w:r>
      <w:proofErr w:type="gramStart"/>
      <w:r w:rsidRPr="00087E5C">
        <w:rPr>
          <w:lang w:val="en-GB" w:eastAsia="ja-JP"/>
        </w:rPr>
        <w:t>work day</w:t>
      </w:r>
      <w:proofErr w:type="gramEnd"/>
      <w:r w:rsidRPr="00087E5C">
        <w:rPr>
          <w:lang w:val="en-GB" w:eastAsia="ja-JP"/>
        </w:rPr>
        <w:t xml:space="preserve"> for you. What does your day look like in terms of performing work remotely?</w:t>
      </w:r>
    </w:p>
    <w:p w14:paraId="77847BA2" w14:textId="77777777" w:rsidR="00087E5C" w:rsidRPr="00087E5C" w:rsidRDefault="00087E5C" w:rsidP="00087E5C">
      <w:pPr>
        <w:pStyle w:val="Bulletpoint1"/>
        <w:rPr>
          <w:lang w:val="en-GB" w:eastAsia="ja-JP"/>
        </w:rPr>
      </w:pPr>
      <w:r w:rsidRPr="00087E5C">
        <w:rPr>
          <w:lang w:val="en-GB" w:eastAsia="ja-JP"/>
        </w:rPr>
        <w:t>What types of digital tasks do you do as part of your work?</w:t>
      </w:r>
    </w:p>
    <w:p w14:paraId="3087E13A" w14:textId="5E40E70C" w:rsidR="00087E5C" w:rsidRPr="00087E5C" w:rsidRDefault="00087E5C" w:rsidP="00087E5C">
      <w:pPr>
        <w:pStyle w:val="Bulletpoint1"/>
        <w:rPr>
          <w:lang w:val="en-GB" w:eastAsia="ja-JP"/>
        </w:rPr>
      </w:pPr>
      <w:r w:rsidRPr="00087E5C">
        <w:rPr>
          <w:lang w:val="en-GB" w:eastAsia="ja-JP"/>
        </w:rPr>
        <w:t>Can you tell us about th</w:t>
      </w:r>
      <w:r>
        <w:rPr>
          <w:lang w:val="en-GB" w:eastAsia="ja-JP"/>
        </w:rPr>
        <w:t xml:space="preserve">e digital devices you have for </w:t>
      </w:r>
      <w:r w:rsidRPr="00087E5C">
        <w:rPr>
          <w:lang w:val="en-GB" w:eastAsia="ja-JP"/>
        </w:rPr>
        <w:t>working remotely? </w:t>
      </w:r>
    </w:p>
    <w:p w14:paraId="67D82CC8" w14:textId="77777777" w:rsidR="00087E5C" w:rsidRPr="00087E5C" w:rsidRDefault="00087E5C" w:rsidP="00087E5C">
      <w:pPr>
        <w:pStyle w:val="Bulletpoint1"/>
        <w:rPr>
          <w:lang w:val="en-GB" w:eastAsia="ja-JP"/>
        </w:rPr>
      </w:pPr>
      <w:r w:rsidRPr="00087E5C">
        <w:rPr>
          <w:lang w:val="en-GB" w:eastAsia="ja-JP"/>
        </w:rPr>
        <w:t>Do you use different software / hardware now that you’re working remotely? Tell us what’s changed and what hasn’t.</w:t>
      </w:r>
    </w:p>
    <w:p w14:paraId="6B3AF621" w14:textId="77777777" w:rsidR="00087E5C" w:rsidRPr="00087E5C" w:rsidRDefault="00087E5C" w:rsidP="00087E5C">
      <w:pPr>
        <w:pStyle w:val="Bulletpoint1"/>
        <w:rPr>
          <w:lang w:val="en-GB" w:eastAsia="ja-JP"/>
        </w:rPr>
      </w:pPr>
      <w:r w:rsidRPr="00087E5C">
        <w:rPr>
          <w:lang w:val="en-GB" w:eastAsia="ja-JP"/>
        </w:rPr>
        <w:t>Do you use video conferencing tools as part of your work?</w:t>
      </w:r>
    </w:p>
    <w:p w14:paraId="50014B65" w14:textId="62EC87C8" w:rsidR="00087E5C" w:rsidRPr="00087E5C" w:rsidRDefault="00087E5C" w:rsidP="00087E5C">
      <w:pPr>
        <w:pStyle w:val="Bulletpoint1"/>
        <w:rPr>
          <w:lang w:val="en-GB" w:eastAsia="ja-JP"/>
        </w:rPr>
      </w:pPr>
      <w:r w:rsidRPr="00087E5C">
        <w:rPr>
          <w:lang w:val="en-GB" w:eastAsia="ja-JP"/>
        </w:rPr>
        <w:t>Thinking about your workspace</w:t>
      </w:r>
      <w:r>
        <w:rPr>
          <w:lang w:val="en-GB" w:eastAsia="ja-JP"/>
        </w:rPr>
        <w:t xml:space="preserve">, did you need to set yourself </w:t>
      </w:r>
      <w:r w:rsidRPr="00087E5C">
        <w:rPr>
          <w:lang w:val="en-GB" w:eastAsia="ja-JP"/>
        </w:rPr>
        <w:t>up in any special way for working remotely? Tell us about this.</w:t>
      </w:r>
    </w:p>
    <w:p w14:paraId="5CB641D3" w14:textId="77777777" w:rsidR="00087E5C" w:rsidRPr="00087E5C" w:rsidRDefault="00087E5C" w:rsidP="00087E5C">
      <w:pPr>
        <w:pStyle w:val="Bulletpoint1"/>
        <w:rPr>
          <w:lang w:val="en-GB" w:eastAsia="ja-JP"/>
        </w:rPr>
      </w:pPr>
      <w:r w:rsidRPr="00087E5C">
        <w:rPr>
          <w:lang w:val="en-GB" w:eastAsia="ja-JP"/>
        </w:rPr>
        <w:t>How has COVID-19 impacted your experience of remote working?</w:t>
      </w:r>
    </w:p>
    <w:p w14:paraId="57081737" w14:textId="77777777" w:rsidR="00087E5C" w:rsidRPr="00087E5C" w:rsidRDefault="00087E5C" w:rsidP="00087E5C">
      <w:pPr>
        <w:pStyle w:val="Heading4"/>
        <w:rPr>
          <w:lang w:val="en-GB" w:eastAsia="ja-JP"/>
        </w:rPr>
      </w:pPr>
      <w:r w:rsidRPr="00087E5C">
        <w:rPr>
          <w:lang w:val="en-GB" w:eastAsia="ja-JP"/>
        </w:rPr>
        <w:t>Commuting</w:t>
      </w:r>
    </w:p>
    <w:p w14:paraId="6C6F7178" w14:textId="77777777" w:rsidR="00087E5C" w:rsidRPr="00087E5C" w:rsidRDefault="00087E5C" w:rsidP="00087E5C">
      <w:pPr>
        <w:pStyle w:val="Bulletpoint1"/>
        <w:rPr>
          <w:lang w:val="en-GB" w:eastAsia="ja-JP"/>
        </w:rPr>
      </w:pPr>
      <w:r w:rsidRPr="00087E5C">
        <w:rPr>
          <w:lang w:val="en-GB" w:eastAsia="ja-JP"/>
        </w:rPr>
        <w:t>Do you travel elsewhere as part of your work? Where, how often, what for?</w:t>
      </w:r>
    </w:p>
    <w:p w14:paraId="0A60F64B" w14:textId="77777777" w:rsidR="00087E5C" w:rsidRPr="00087E5C" w:rsidRDefault="00087E5C" w:rsidP="00087E5C">
      <w:pPr>
        <w:pStyle w:val="Bulletpoint1"/>
        <w:rPr>
          <w:lang w:val="en-GB" w:eastAsia="ja-JP"/>
        </w:rPr>
      </w:pPr>
      <w:r w:rsidRPr="00087E5C">
        <w:rPr>
          <w:lang w:val="en-GB" w:eastAsia="ja-JP"/>
        </w:rPr>
        <w:t>How do you travel? Car / train / plane</w:t>
      </w:r>
    </w:p>
    <w:p w14:paraId="44D54BBA" w14:textId="77777777" w:rsidR="00087E5C" w:rsidRPr="00087E5C" w:rsidRDefault="00087E5C" w:rsidP="00087E5C">
      <w:pPr>
        <w:pStyle w:val="Bulletpoint1"/>
        <w:rPr>
          <w:lang w:val="en-GB" w:eastAsia="ja-JP"/>
        </w:rPr>
      </w:pPr>
      <w:r w:rsidRPr="00087E5C">
        <w:rPr>
          <w:lang w:val="en-GB" w:eastAsia="ja-JP"/>
        </w:rPr>
        <w:t>How long do you stay when you travel?</w:t>
      </w:r>
    </w:p>
    <w:p w14:paraId="45C6E60D" w14:textId="77777777" w:rsidR="00087E5C" w:rsidRPr="00087E5C" w:rsidRDefault="00087E5C" w:rsidP="00087E5C">
      <w:pPr>
        <w:pStyle w:val="Bulletpoint1"/>
        <w:rPr>
          <w:lang w:val="en-GB" w:eastAsia="ja-JP"/>
        </w:rPr>
      </w:pPr>
      <w:r w:rsidRPr="00087E5C">
        <w:rPr>
          <w:lang w:val="en-GB" w:eastAsia="ja-JP"/>
        </w:rPr>
        <w:t>Compared with when you were based in an urban setting, how has your new location impacted on your travel/ driving (and relatedly exercise if you walked to/biked to work pre-</w:t>
      </w:r>
      <w:proofErr w:type="spellStart"/>
      <w:r w:rsidRPr="00087E5C">
        <w:rPr>
          <w:lang w:val="en-GB" w:eastAsia="ja-JP"/>
        </w:rPr>
        <w:t>echange</w:t>
      </w:r>
      <w:proofErr w:type="spellEnd"/>
      <w:r w:rsidRPr="00087E5C">
        <w:rPr>
          <w:lang w:val="en-GB" w:eastAsia="ja-JP"/>
        </w:rPr>
        <w:t>)?</w:t>
      </w:r>
    </w:p>
    <w:p w14:paraId="6213E62E" w14:textId="77777777" w:rsidR="00087E5C" w:rsidRPr="00087E5C" w:rsidRDefault="00087E5C" w:rsidP="00CA59B3">
      <w:pPr>
        <w:pStyle w:val="Heading4"/>
        <w:rPr>
          <w:lang w:val="en-GB" w:eastAsia="ja-JP"/>
        </w:rPr>
      </w:pPr>
      <w:r w:rsidRPr="00087E5C">
        <w:rPr>
          <w:lang w:val="en-GB" w:eastAsia="ja-JP"/>
        </w:rPr>
        <w:t>Digital connectivity and home infrastructure</w:t>
      </w:r>
    </w:p>
    <w:p w14:paraId="30725146" w14:textId="77777777" w:rsidR="00087E5C" w:rsidRPr="00087E5C" w:rsidRDefault="00087E5C" w:rsidP="00CA59B3">
      <w:pPr>
        <w:pStyle w:val="Bulletpoint1"/>
        <w:rPr>
          <w:lang w:val="en-GB" w:eastAsia="ja-JP"/>
        </w:rPr>
      </w:pPr>
      <w:r w:rsidRPr="00087E5C">
        <w:rPr>
          <w:lang w:val="en-GB" w:eastAsia="ja-JP"/>
        </w:rPr>
        <w:t>Can you show us your work set up? Main hardware and software? What did you need to set up and/or purchase yourself?</w:t>
      </w:r>
    </w:p>
    <w:p w14:paraId="2CA4A6C0" w14:textId="77777777" w:rsidR="00087E5C" w:rsidRPr="00087E5C" w:rsidRDefault="00087E5C" w:rsidP="00CA59B3">
      <w:pPr>
        <w:pStyle w:val="Bulletpoint1"/>
        <w:rPr>
          <w:lang w:val="en-GB" w:eastAsia="ja-JP"/>
        </w:rPr>
      </w:pPr>
      <w:r w:rsidRPr="00087E5C">
        <w:rPr>
          <w:lang w:val="en-GB" w:eastAsia="ja-JP"/>
        </w:rPr>
        <w:t>What type of internet connection do you use? How much per month? Data speed / limits? Who manages/ deals with these issues in the house and why? Has it involved much labour?</w:t>
      </w:r>
    </w:p>
    <w:p w14:paraId="439DCFB1" w14:textId="77777777" w:rsidR="00087E5C" w:rsidRPr="00087E5C" w:rsidRDefault="00087E5C" w:rsidP="00CA59B3">
      <w:pPr>
        <w:pStyle w:val="Bulletpoint1"/>
        <w:rPr>
          <w:lang w:val="en-GB" w:eastAsia="ja-JP"/>
        </w:rPr>
      </w:pPr>
      <w:r w:rsidRPr="00087E5C">
        <w:rPr>
          <w:lang w:val="en-GB" w:eastAsia="ja-JP"/>
        </w:rPr>
        <w:t>Have you done much research (and/or did you prior to moving) about the internet set up in X? </w:t>
      </w:r>
    </w:p>
    <w:p w14:paraId="18359F22" w14:textId="77777777" w:rsidR="00087E5C" w:rsidRPr="00087E5C" w:rsidRDefault="00087E5C" w:rsidP="00CA59B3">
      <w:pPr>
        <w:pStyle w:val="Bulletpoint1"/>
        <w:rPr>
          <w:lang w:val="en-GB" w:eastAsia="ja-JP"/>
        </w:rPr>
      </w:pPr>
      <w:r w:rsidRPr="00087E5C">
        <w:rPr>
          <w:lang w:val="en-GB" w:eastAsia="ja-JP"/>
        </w:rPr>
        <w:t>Does your internet connection satisfy your needs for performing work remotely?</w:t>
      </w:r>
    </w:p>
    <w:p w14:paraId="5C26890E" w14:textId="77777777" w:rsidR="00087E5C" w:rsidRPr="00087E5C" w:rsidRDefault="00087E5C" w:rsidP="00CA59B3">
      <w:pPr>
        <w:pStyle w:val="Bulletpoint1"/>
        <w:rPr>
          <w:lang w:val="en-GB" w:eastAsia="ja-JP"/>
        </w:rPr>
      </w:pPr>
      <w:r w:rsidRPr="00087E5C">
        <w:rPr>
          <w:lang w:val="en-GB" w:eastAsia="ja-JP"/>
        </w:rPr>
        <w:lastRenderedPageBreak/>
        <w:t xml:space="preserve">Have you experienced disconnections / </w:t>
      </w:r>
      <w:proofErr w:type="spellStart"/>
      <w:r w:rsidRPr="00087E5C">
        <w:rPr>
          <w:lang w:val="en-GB" w:eastAsia="ja-JP"/>
        </w:rPr>
        <w:t>slow downs</w:t>
      </w:r>
      <w:proofErr w:type="spellEnd"/>
      <w:r w:rsidRPr="00087E5C">
        <w:rPr>
          <w:lang w:val="en-GB" w:eastAsia="ja-JP"/>
        </w:rPr>
        <w:t>?</w:t>
      </w:r>
    </w:p>
    <w:p w14:paraId="4D64D6A5" w14:textId="77777777" w:rsidR="00087E5C" w:rsidRPr="00087E5C" w:rsidRDefault="00087E5C" w:rsidP="00CA59B3">
      <w:pPr>
        <w:pStyle w:val="Bulletpoint1"/>
        <w:rPr>
          <w:lang w:val="en-GB" w:eastAsia="ja-JP"/>
        </w:rPr>
      </w:pPr>
      <w:r w:rsidRPr="00087E5C">
        <w:rPr>
          <w:lang w:val="en-GB" w:eastAsia="ja-JP"/>
        </w:rPr>
        <w:t>What do you do when / if the internet drops out?</w:t>
      </w:r>
    </w:p>
    <w:p w14:paraId="308B5BBF" w14:textId="77777777" w:rsidR="00087E5C" w:rsidRPr="00087E5C" w:rsidRDefault="00087E5C" w:rsidP="00CA59B3">
      <w:pPr>
        <w:pStyle w:val="Bulletpoint1"/>
        <w:rPr>
          <w:lang w:val="en-GB" w:eastAsia="ja-JP"/>
        </w:rPr>
      </w:pPr>
      <w:r w:rsidRPr="00087E5C">
        <w:rPr>
          <w:lang w:val="en-GB" w:eastAsia="ja-JP"/>
        </w:rPr>
        <w:t>Do you have a backup way to connect to the internet to perform your work?</w:t>
      </w:r>
    </w:p>
    <w:p w14:paraId="6D4B8620" w14:textId="77777777" w:rsidR="00087E5C" w:rsidRPr="00087E5C" w:rsidRDefault="00087E5C" w:rsidP="00CA59B3">
      <w:pPr>
        <w:pStyle w:val="Bulletpoint1"/>
        <w:rPr>
          <w:lang w:val="en-GB" w:eastAsia="ja-JP"/>
        </w:rPr>
      </w:pPr>
      <w:r w:rsidRPr="00087E5C">
        <w:rPr>
          <w:lang w:val="en-GB" w:eastAsia="ja-JP"/>
        </w:rPr>
        <w:t xml:space="preserve">Have you </w:t>
      </w:r>
      <w:proofErr w:type="gramStart"/>
      <w:r w:rsidRPr="00087E5C">
        <w:rPr>
          <w:lang w:val="en-GB" w:eastAsia="ja-JP"/>
        </w:rPr>
        <w:t>looked into</w:t>
      </w:r>
      <w:proofErr w:type="gramEnd"/>
      <w:r w:rsidRPr="00087E5C">
        <w:rPr>
          <w:lang w:val="en-GB" w:eastAsia="ja-JP"/>
        </w:rPr>
        <w:t xml:space="preserve"> 5G options?</w:t>
      </w:r>
    </w:p>
    <w:p w14:paraId="05656E5E" w14:textId="77777777" w:rsidR="00087E5C" w:rsidRPr="00087E5C" w:rsidRDefault="00087E5C" w:rsidP="00CA59B3">
      <w:pPr>
        <w:pStyle w:val="Bulletpoint1"/>
        <w:rPr>
          <w:lang w:val="en-GB" w:eastAsia="ja-JP"/>
        </w:rPr>
      </w:pPr>
      <w:r w:rsidRPr="00087E5C">
        <w:rPr>
          <w:lang w:val="en-GB" w:eastAsia="ja-JP"/>
        </w:rPr>
        <w:t>Data access on the train / commute? Drop out points?</w:t>
      </w:r>
    </w:p>
    <w:p w14:paraId="1F47BFA0" w14:textId="77777777" w:rsidR="00087E5C" w:rsidRPr="00087E5C" w:rsidRDefault="00087E5C" w:rsidP="00CA59B3">
      <w:pPr>
        <w:pStyle w:val="Bulletpoint1"/>
        <w:rPr>
          <w:lang w:val="en-GB" w:eastAsia="ja-JP"/>
        </w:rPr>
      </w:pPr>
      <w:r w:rsidRPr="00087E5C">
        <w:rPr>
          <w:lang w:val="en-GB" w:eastAsia="ja-JP"/>
        </w:rPr>
        <w:t xml:space="preserve">How do you manage heating/ cooling in your home/ </w:t>
      </w:r>
      <w:proofErr w:type="gramStart"/>
      <w:r w:rsidRPr="00087E5C">
        <w:rPr>
          <w:lang w:val="en-GB" w:eastAsia="ja-JP"/>
        </w:rPr>
        <w:t>work space</w:t>
      </w:r>
      <w:proofErr w:type="gramEnd"/>
      <w:r w:rsidRPr="00087E5C">
        <w:rPr>
          <w:lang w:val="en-GB" w:eastAsia="ja-JP"/>
        </w:rPr>
        <w:t>?</w:t>
      </w:r>
    </w:p>
    <w:p w14:paraId="1E8F2ECD" w14:textId="77777777" w:rsidR="00087E5C" w:rsidRPr="00087E5C" w:rsidRDefault="00087E5C" w:rsidP="00D121B3">
      <w:pPr>
        <w:pStyle w:val="Heading4"/>
        <w:spacing w:before="160"/>
        <w:rPr>
          <w:lang w:val="en-GB" w:eastAsia="ja-JP"/>
        </w:rPr>
      </w:pPr>
      <w:r w:rsidRPr="00087E5C">
        <w:rPr>
          <w:lang w:val="en-GB" w:eastAsia="ja-JP"/>
        </w:rPr>
        <w:t>Wellbeing/lifestyle and community</w:t>
      </w:r>
    </w:p>
    <w:p w14:paraId="7603217F" w14:textId="057895D1" w:rsidR="00087E5C" w:rsidRPr="00087E5C" w:rsidRDefault="00087E5C" w:rsidP="00CA59B3">
      <w:pPr>
        <w:pStyle w:val="Bulletpoint1"/>
        <w:rPr>
          <w:lang w:val="en-GB" w:eastAsia="ja-JP"/>
        </w:rPr>
      </w:pPr>
      <w:r w:rsidRPr="00087E5C">
        <w:rPr>
          <w:lang w:val="en-GB" w:eastAsia="ja-JP"/>
        </w:rPr>
        <w:t>How has your lifestyle cha</w:t>
      </w:r>
      <w:r w:rsidR="00CA59B3">
        <w:rPr>
          <w:lang w:val="en-GB" w:eastAsia="ja-JP"/>
        </w:rPr>
        <w:t xml:space="preserve">nged if any with your e-change </w:t>
      </w:r>
      <w:r w:rsidR="00D121B3">
        <w:rPr>
          <w:lang w:val="en-GB" w:eastAsia="ja-JP"/>
        </w:rPr>
        <w:t xml:space="preserve">(work life balance, health, </w:t>
      </w:r>
      <w:r w:rsidRPr="00087E5C">
        <w:rPr>
          <w:lang w:val="en-GB" w:eastAsia="ja-JP"/>
        </w:rPr>
        <w:t>leisure)? </w:t>
      </w:r>
    </w:p>
    <w:p w14:paraId="7128F9B9" w14:textId="77777777" w:rsidR="00087E5C" w:rsidRPr="00087E5C" w:rsidRDefault="00087E5C" w:rsidP="00CA59B3">
      <w:pPr>
        <w:pStyle w:val="Bulletpoint1"/>
        <w:rPr>
          <w:lang w:val="en-GB" w:eastAsia="ja-JP"/>
        </w:rPr>
      </w:pPr>
      <w:r w:rsidRPr="00087E5C">
        <w:rPr>
          <w:lang w:val="en-GB" w:eastAsia="ja-JP"/>
        </w:rPr>
        <w:t>Tell us about your social connections/ social life post e-change? </w:t>
      </w:r>
    </w:p>
    <w:p w14:paraId="4C012053" w14:textId="47B6EF51" w:rsidR="00087E5C" w:rsidRPr="00087E5C" w:rsidRDefault="00087E5C" w:rsidP="00CA59B3">
      <w:pPr>
        <w:pStyle w:val="Bulletpoint1"/>
        <w:rPr>
          <w:lang w:val="en-GB" w:eastAsia="ja-JP"/>
        </w:rPr>
      </w:pPr>
      <w:r w:rsidRPr="00087E5C">
        <w:rPr>
          <w:lang w:val="en-GB" w:eastAsia="ja-JP"/>
        </w:rPr>
        <w:t>Have your relationships with colleagues been impacted</w:t>
      </w:r>
      <w:r w:rsidR="00CA59B3">
        <w:rPr>
          <w:lang w:val="en-GB" w:eastAsia="ja-JP"/>
        </w:rPr>
        <w:t xml:space="preserve"> </w:t>
      </w:r>
      <w:r w:rsidRPr="00087E5C">
        <w:rPr>
          <w:lang w:val="en-GB" w:eastAsia="ja-JP"/>
        </w:rPr>
        <w:t>by the shift?</w:t>
      </w:r>
    </w:p>
    <w:p w14:paraId="6241DC34" w14:textId="77777777" w:rsidR="00087E5C" w:rsidRPr="00087E5C" w:rsidRDefault="00087E5C" w:rsidP="00CA59B3">
      <w:pPr>
        <w:pStyle w:val="Bulletpoint1"/>
        <w:rPr>
          <w:lang w:val="en-GB" w:eastAsia="ja-JP"/>
        </w:rPr>
      </w:pPr>
      <w:r w:rsidRPr="00087E5C">
        <w:rPr>
          <w:lang w:val="en-GB" w:eastAsia="ja-JP"/>
        </w:rPr>
        <w:t>Do you have much engagement with the local community?</w:t>
      </w:r>
    </w:p>
    <w:p w14:paraId="13A99EBF" w14:textId="77777777" w:rsidR="00087E5C" w:rsidRPr="00087E5C" w:rsidRDefault="00087E5C" w:rsidP="00D121B3">
      <w:pPr>
        <w:pStyle w:val="Heading4"/>
        <w:spacing w:before="160"/>
        <w:rPr>
          <w:lang w:val="en-GB" w:eastAsia="ja-JP"/>
        </w:rPr>
      </w:pPr>
      <w:r w:rsidRPr="00087E5C">
        <w:rPr>
          <w:lang w:val="en-GB" w:eastAsia="ja-JP"/>
        </w:rPr>
        <w:t>Co-working</w:t>
      </w:r>
    </w:p>
    <w:p w14:paraId="6D3BAF6B" w14:textId="77777777" w:rsidR="00087E5C" w:rsidRPr="00087E5C" w:rsidRDefault="00087E5C" w:rsidP="00D121B3">
      <w:pPr>
        <w:pStyle w:val="Bulletpoint1"/>
        <w:spacing w:line="264" w:lineRule="auto"/>
        <w:ind w:left="714" w:hanging="357"/>
        <w:rPr>
          <w:lang w:val="en-GB" w:eastAsia="ja-JP"/>
        </w:rPr>
      </w:pPr>
      <w:r w:rsidRPr="00087E5C">
        <w:rPr>
          <w:lang w:val="en-GB" w:eastAsia="ja-JP"/>
        </w:rPr>
        <w:t>Tell us about the Coworking Space you attend?</w:t>
      </w:r>
    </w:p>
    <w:p w14:paraId="25C59841" w14:textId="77777777" w:rsidR="00087E5C" w:rsidRPr="00087E5C" w:rsidRDefault="00087E5C" w:rsidP="00D121B3">
      <w:pPr>
        <w:pStyle w:val="Bulletpoint1"/>
        <w:spacing w:line="264" w:lineRule="auto"/>
        <w:ind w:left="714" w:hanging="357"/>
        <w:rPr>
          <w:lang w:val="en-GB" w:eastAsia="ja-JP"/>
        </w:rPr>
      </w:pPr>
      <w:r w:rsidRPr="00087E5C">
        <w:rPr>
          <w:lang w:val="en-GB" w:eastAsia="ja-JP"/>
        </w:rPr>
        <w:t>Why did you choose this space?</w:t>
      </w:r>
    </w:p>
    <w:p w14:paraId="286EBD2C" w14:textId="58D5DAF7" w:rsidR="00087E5C" w:rsidRDefault="00087E5C" w:rsidP="00D121B3">
      <w:pPr>
        <w:pStyle w:val="Bulletpoint1"/>
        <w:spacing w:line="264" w:lineRule="auto"/>
        <w:ind w:left="714" w:hanging="357"/>
        <w:rPr>
          <w:lang w:val="en-GB" w:eastAsia="ja-JP"/>
        </w:rPr>
      </w:pPr>
      <w:r w:rsidRPr="00087E5C">
        <w:rPr>
          <w:lang w:val="en-GB" w:eastAsia="ja-JP"/>
        </w:rPr>
        <w:t xml:space="preserve">How many days a </w:t>
      </w:r>
      <w:proofErr w:type="gramStart"/>
      <w:r w:rsidRPr="00087E5C">
        <w:rPr>
          <w:lang w:val="en-GB" w:eastAsia="ja-JP"/>
        </w:rPr>
        <w:t>week/h</w:t>
      </w:r>
      <w:r w:rsidR="00CA59B3">
        <w:rPr>
          <w:lang w:val="en-GB" w:eastAsia="ja-JP"/>
        </w:rPr>
        <w:t>ours</w:t>
      </w:r>
      <w:proofErr w:type="gramEnd"/>
      <w:r w:rsidR="00CA59B3">
        <w:rPr>
          <w:lang w:val="en-GB" w:eastAsia="ja-JP"/>
        </w:rPr>
        <w:t xml:space="preserve"> a day would you work from </w:t>
      </w:r>
      <w:r w:rsidRPr="00087E5C">
        <w:rPr>
          <w:lang w:val="en-GB" w:eastAsia="ja-JP"/>
        </w:rPr>
        <w:t>the space?</w:t>
      </w:r>
    </w:p>
    <w:p w14:paraId="4D76414B" w14:textId="753084E6" w:rsidR="00CA59B3" w:rsidRPr="00CA59B3" w:rsidRDefault="00CA59B3" w:rsidP="00D121B3">
      <w:pPr>
        <w:pStyle w:val="Bulletpoint1"/>
        <w:spacing w:line="264" w:lineRule="auto"/>
        <w:ind w:left="714" w:hanging="357"/>
        <w:rPr>
          <w:lang w:val="en-GB" w:eastAsia="ja-JP"/>
        </w:rPr>
      </w:pPr>
      <w:r w:rsidRPr="00CA59B3">
        <w:rPr>
          <w:lang w:val="en-GB" w:eastAsia="ja-JP"/>
        </w:rPr>
        <w:t xml:space="preserve">[If employee] Does your </w:t>
      </w:r>
      <w:r>
        <w:rPr>
          <w:lang w:val="en-GB" w:eastAsia="ja-JP"/>
        </w:rPr>
        <w:t xml:space="preserve">employer or you cover the cost </w:t>
      </w:r>
      <w:r w:rsidRPr="00CA59B3">
        <w:rPr>
          <w:lang w:val="en-GB" w:eastAsia="ja-JP"/>
        </w:rPr>
        <w:t>of accessing the space?</w:t>
      </w:r>
    </w:p>
    <w:p w14:paraId="4CB3BF53" w14:textId="4E2A5FE2" w:rsidR="00CA59B3" w:rsidRPr="00CA59B3" w:rsidRDefault="00CA59B3" w:rsidP="00D121B3">
      <w:pPr>
        <w:pStyle w:val="Bulletpoint1"/>
        <w:spacing w:line="264" w:lineRule="auto"/>
        <w:ind w:left="714" w:hanging="357"/>
        <w:rPr>
          <w:lang w:val="en-GB" w:eastAsia="ja-JP"/>
        </w:rPr>
      </w:pPr>
      <w:r w:rsidRPr="00CA59B3">
        <w:rPr>
          <w:lang w:val="en-GB" w:eastAsia="ja-JP"/>
        </w:rPr>
        <w:t>What do you like mos</w:t>
      </w:r>
      <w:r>
        <w:rPr>
          <w:lang w:val="en-GB" w:eastAsia="ja-JP"/>
        </w:rPr>
        <w:t xml:space="preserve">t about the space and what are </w:t>
      </w:r>
      <w:r w:rsidRPr="00CA59B3">
        <w:rPr>
          <w:lang w:val="en-GB" w:eastAsia="ja-JP"/>
        </w:rPr>
        <w:t>some of the key benefits y</w:t>
      </w:r>
      <w:r>
        <w:rPr>
          <w:lang w:val="en-GB" w:eastAsia="ja-JP"/>
        </w:rPr>
        <w:t xml:space="preserve">ou find in working from there? </w:t>
      </w:r>
      <w:r w:rsidRPr="00CA59B3">
        <w:rPr>
          <w:lang w:val="en-GB" w:eastAsia="ja-JP"/>
        </w:rPr>
        <w:t>(</w:t>
      </w:r>
      <w:proofErr w:type="gramStart"/>
      <w:r w:rsidRPr="00CA59B3">
        <w:rPr>
          <w:lang w:val="en-GB" w:eastAsia="ja-JP"/>
        </w:rPr>
        <w:t>probe</w:t>
      </w:r>
      <w:proofErr w:type="gramEnd"/>
      <w:r w:rsidRPr="00CA59B3">
        <w:rPr>
          <w:lang w:val="en-GB" w:eastAsia="ja-JP"/>
        </w:rPr>
        <w:t xml:space="preserve"> for infrastructural versus social or other benefits)</w:t>
      </w:r>
    </w:p>
    <w:p w14:paraId="26BFAE44" w14:textId="548746B6" w:rsidR="00CA59B3" w:rsidRPr="00CA59B3" w:rsidRDefault="00CA59B3" w:rsidP="00D121B3">
      <w:pPr>
        <w:pStyle w:val="Bulletpoint1"/>
        <w:spacing w:line="264" w:lineRule="auto"/>
        <w:ind w:left="714" w:hanging="357"/>
        <w:rPr>
          <w:lang w:val="en-GB" w:eastAsia="ja-JP"/>
        </w:rPr>
      </w:pPr>
      <w:r w:rsidRPr="00CA59B3">
        <w:rPr>
          <w:lang w:val="en-GB" w:eastAsia="ja-JP"/>
        </w:rPr>
        <w:t>Apart from your own work, do y</w:t>
      </w:r>
      <w:r>
        <w:rPr>
          <w:lang w:val="en-GB" w:eastAsia="ja-JP"/>
        </w:rPr>
        <w:t xml:space="preserve">ou use it for other activities </w:t>
      </w:r>
      <w:r w:rsidRPr="00CA59B3">
        <w:rPr>
          <w:lang w:val="en-GB" w:eastAsia="ja-JP"/>
        </w:rPr>
        <w:t xml:space="preserve">– such as meetings, events, </w:t>
      </w:r>
      <w:proofErr w:type="gramStart"/>
      <w:r w:rsidRPr="00CA59B3">
        <w:rPr>
          <w:lang w:val="en-GB" w:eastAsia="ja-JP"/>
        </w:rPr>
        <w:t>classes</w:t>
      </w:r>
      <w:proofErr w:type="gramEnd"/>
      <w:r w:rsidRPr="00CA59B3">
        <w:rPr>
          <w:lang w:val="en-GB" w:eastAsia="ja-JP"/>
        </w:rPr>
        <w:t xml:space="preserve"> or anything else?</w:t>
      </w:r>
    </w:p>
    <w:p w14:paraId="228D3BC0" w14:textId="77777777" w:rsidR="00CA59B3" w:rsidRPr="00CA59B3" w:rsidRDefault="00CA59B3" w:rsidP="00D121B3">
      <w:pPr>
        <w:pStyle w:val="Bulletpoint1"/>
        <w:spacing w:line="264" w:lineRule="auto"/>
        <w:ind w:left="714" w:hanging="357"/>
        <w:rPr>
          <w:lang w:val="en-GB" w:eastAsia="ja-JP"/>
        </w:rPr>
      </w:pPr>
      <w:r w:rsidRPr="00CA59B3">
        <w:rPr>
          <w:lang w:val="en-GB" w:eastAsia="ja-JP"/>
        </w:rPr>
        <w:t>Have you met new people through the space - either professional contacts or friends?</w:t>
      </w:r>
    </w:p>
    <w:p w14:paraId="1F39EE72" w14:textId="77777777" w:rsidR="00CA59B3" w:rsidRPr="00CA59B3" w:rsidRDefault="00CA59B3" w:rsidP="00D121B3">
      <w:pPr>
        <w:pStyle w:val="Bulletpoint1"/>
        <w:spacing w:line="264" w:lineRule="auto"/>
        <w:ind w:left="714" w:hanging="357"/>
        <w:rPr>
          <w:lang w:val="en-GB" w:eastAsia="ja-JP"/>
        </w:rPr>
      </w:pPr>
      <w:r w:rsidRPr="00CA59B3">
        <w:rPr>
          <w:lang w:val="en-GB" w:eastAsia="ja-JP"/>
        </w:rPr>
        <w:t>Finally, is there anything you wish were different about the space? What would you change if you could?</w:t>
      </w:r>
    </w:p>
    <w:p w14:paraId="0C7D6003" w14:textId="77777777" w:rsidR="00CA59B3" w:rsidRPr="00CA59B3" w:rsidRDefault="00CA59B3" w:rsidP="00D121B3">
      <w:pPr>
        <w:pStyle w:val="Bulletpoint1"/>
        <w:spacing w:line="264" w:lineRule="auto"/>
        <w:ind w:left="714" w:hanging="357"/>
        <w:rPr>
          <w:lang w:val="en-GB" w:eastAsia="ja-JP"/>
        </w:rPr>
      </w:pPr>
      <w:r w:rsidRPr="00CA59B3">
        <w:rPr>
          <w:lang w:val="en-GB" w:eastAsia="ja-JP"/>
        </w:rPr>
        <w:t>Do you have any final comments you’d like to make?</w:t>
      </w:r>
    </w:p>
    <w:p w14:paraId="40D90957" w14:textId="77777777" w:rsidR="00CA59B3" w:rsidRPr="00CA59B3" w:rsidRDefault="00CA59B3" w:rsidP="00D121B3">
      <w:pPr>
        <w:pStyle w:val="Heading4"/>
        <w:spacing w:before="160"/>
        <w:rPr>
          <w:lang w:val="en-GB" w:eastAsia="ja-JP"/>
        </w:rPr>
      </w:pPr>
      <w:r w:rsidRPr="00CA59B3">
        <w:rPr>
          <w:lang w:val="en-GB" w:eastAsia="ja-JP"/>
        </w:rPr>
        <w:t>Follow up interview</w:t>
      </w:r>
    </w:p>
    <w:p w14:paraId="61481590" w14:textId="77777777" w:rsidR="00CA59B3" w:rsidRPr="00CA59B3" w:rsidRDefault="00CA59B3" w:rsidP="00D121B3">
      <w:pPr>
        <w:pStyle w:val="Bulletpoint1"/>
        <w:spacing w:line="264" w:lineRule="auto"/>
        <w:ind w:left="714" w:hanging="357"/>
        <w:rPr>
          <w:lang w:val="en-GB" w:eastAsia="ja-JP"/>
        </w:rPr>
      </w:pPr>
      <w:r w:rsidRPr="00CA59B3">
        <w:rPr>
          <w:lang w:val="en-GB" w:eastAsia="ja-JP"/>
        </w:rPr>
        <w:t>Can you tell us about your work situation now, and what’s different about it compared to the last time we spoke?</w:t>
      </w:r>
    </w:p>
    <w:p w14:paraId="25700FAE" w14:textId="77777777" w:rsidR="00CA59B3" w:rsidRPr="00CA59B3" w:rsidRDefault="00CA59B3" w:rsidP="00D121B3">
      <w:pPr>
        <w:pStyle w:val="Bulletpoint1"/>
        <w:spacing w:line="264" w:lineRule="auto"/>
        <w:ind w:left="714" w:hanging="357"/>
        <w:rPr>
          <w:lang w:val="en-GB" w:eastAsia="ja-JP"/>
        </w:rPr>
      </w:pPr>
      <w:r w:rsidRPr="00CA59B3">
        <w:rPr>
          <w:lang w:val="en-GB" w:eastAsia="ja-JP"/>
        </w:rPr>
        <w:t>Have you changed the way you do things in this period?</w:t>
      </w:r>
    </w:p>
    <w:p w14:paraId="57163BEF" w14:textId="77777777" w:rsidR="00CA59B3" w:rsidRPr="00CA59B3" w:rsidRDefault="00CA59B3" w:rsidP="00D121B3">
      <w:pPr>
        <w:pStyle w:val="Bulletpoint1"/>
        <w:spacing w:line="264" w:lineRule="auto"/>
        <w:ind w:left="714" w:hanging="357"/>
        <w:rPr>
          <w:lang w:val="en-GB" w:eastAsia="ja-JP"/>
        </w:rPr>
      </w:pPr>
      <w:r w:rsidRPr="00CA59B3">
        <w:rPr>
          <w:lang w:val="en-GB" w:eastAsia="ja-JP"/>
        </w:rPr>
        <w:t>How often are you commuting into the office? For what reasons?</w:t>
      </w:r>
    </w:p>
    <w:p w14:paraId="0B0622BC" w14:textId="77777777" w:rsidR="00CA59B3" w:rsidRPr="00CA59B3" w:rsidRDefault="00CA59B3" w:rsidP="00D121B3">
      <w:pPr>
        <w:pStyle w:val="Bulletpoint1"/>
        <w:spacing w:line="264" w:lineRule="auto"/>
        <w:ind w:left="714" w:hanging="357"/>
        <w:rPr>
          <w:lang w:val="en-GB" w:eastAsia="ja-JP"/>
        </w:rPr>
      </w:pPr>
      <w:r w:rsidRPr="00CA59B3">
        <w:rPr>
          <w:lang w:val="en-GB" w:eastAsia="ja-JP"/>
        </w:rPr>
        <w:t>Has working remotely become easier or more difficult in this period? In what ways?</w:t>
      </w:r>
    </w:p>
    <w:p w14:paraId="056F30C9" w14:textId="77777777" w:rsidR="00CA59B3" w:rsidRPr="00CA59B3" w:rsidRDefault="00CA59B3" w:rsidP="00D121B3">
      <w:pPr>
        <w:pStyle w:val="Bulletpoint1"/>
        <w:spacing w:line="264" w:lineRule="auto"/>
        <w:ind w:left="714" w:hanging="357"/>
        <w:rPr>
          <w:lang w:val="en-GB" w:eastAsia="ja-JP"/>
        </w:rPr>
      </w:pPr>
      <w:r w:rsidRPr="00CA59B3">
        <w:rPr>
          <w:lang w:val="en-GB" w:eastAsia="ja-JP"/>
        </w:rPr>
        <w:t>Have you had to change any of your computer / internet equipment or services since we last spoke? Why?</w:t>
      </w:r>
    </w:p>
    <w:p w14:paraId="7C9B38EC" w14:textId="5BBA46CF" w:rsidR="009A118B" w:rsidRPr="00D121B3" w:rsidRDefault="00CA59B3" w:rsidP="00D121B3">
      <w:pPr>
        <w:pStyle w:val="Bulletpoint1"/>
        <w:spacing w:line="264" w:lineRule="auto"/>
        <w:ind w:left="714" w:hanging="357"/>
        <w:rPr>
          <w:lang w:val="en-GB" w:eastAsia="ja-JP"/>
        </w:rPr>
      </w:pPr>
      <w:r w:rsidRPr="00CA59B3">
        <w:rPr>
          <w:lang w:val="en-GB" w:eastAsia="ja-JP"/>
        </w:rPr>
        <w:t>Is working remotely here some</w:t>
      </w:r>
      <w:r>
        <w:rPr>
          <w:lang w:val="en-GB" w:eastAsia="ja-JP"/>
        </w:rPr>
        <w:t xml:space="preserve">thing you’d like to keep doing </w:t>
      </w:r>
      <w:r w:rsidRPr="00CA59B3">
        <w:rPr>
          <w:lang w:val="en-GB" w:eastAsia="ja-JP"/>
        </w:rPr>
        <w:t>into the future?</w:t>
      </w:r>
    </w:p>
    <w:p w14:paraId="69E3B051" w14:textId="77777777" w:rsidR="004822C2" w:rsidRDefault="004822C2" w:rsidP="00DD6F0E">
      <w:pPr>
        <w:pStyle w:val="Heading1"/>
        <w:rPr>
          <w:lang w:val="en-US" w:eastAsia="ja-JP"/>
        </w:rPr>
      </w:pPr>
      <w:bookmarkStart w:id="80" w:name="_Toc105749658"/>
      <w:r>
        <w:rPr>
          <w:lang w:val="en-US" w:eastAsia="ja-JP"/>
        </w:rPr>
        <w:lastRenderedPageBreak/>
        <w:t>References</w:t>
      </w:r>
      <w:bookmarkEnd w:id="80"/>
    </w:p>
    <w:p w14:paraId="185EDE4C" w14:textId="17442D2C" w:rsidR="00CA59B3" w:rsidRPr="00CA59B3" w:rsidRDefault="00CA59B3" w:rsidP="00CA59B3">
      <w:pPr>
        <w:rPr>
          <w:lang w:val="en-GB"/>
        </w:rPr>
      </w:pPr>
      <w:r w:rsidRPr="00CA59B3">
        <w:rPr>
          <w:lang w:val="en-GB"/>
        </w:rPr>
        <w:t>ABS. (2018). 2071.0 - Census of Population and Housing: Reflecting Australia - Stories from the Census, 2016. Retrieved from</w:t>
      </w:r>
      <w:r w:rsidR="00423F5B">
        <w:rPr>
          <w:lang w:val="en-GB"/>
        </w:rPr>
        <w:t xml:space="preserve"> </w:t>
      </w:r>
      <w:hyperlink r:id="rId30" w:anchor=":~:text=SMALL%20TOWN%20POPULATIONS,were%20home%20to%20613%2C500%20people" w:history="1">
        <w:r w:rsidR="00423F5B" w:rsidRPr="00423F5B">
          <w:rPr>
            <w:rStyle w:val="Hyperlink"/>
            <w:lang w:val="en-GB"/>
          </w:rPr>
          <w:t xml:space="preserve">https://www.abs.gov.au/ausstats/abs@.nsf/Lookup/2071.0main+features1132016 - :~:text=SMALL TOWN </w:t>
        </w:r>
        <w:proofErr w:type="spellStart"/>
        <w:r w:rsidR="00423F5B" w:rsidRPr="00423F5B">
          <w:rPr>
            <w:rStyle w:val="Hyperlink"/>
            <w:lang w:val="en-GB"/>
          </w:rPr>
          <w:t>POPULATIONS,were</w:t>
        </w:r>
        <w:proofErr w:type="spellEnd"/>
        <w:r w:rsidR="00423F5B" w:rsidRPr="00423F5B">
          <w:rPr>
            <w:rStyle w:val="Hyperlink"/>
            <w:lang w:val="en-GB"/>
          </w:rPr>
          <w:t xml:space="preserve"> home to 613,500 people</w:t>
        </w:r>
      </w:hyperlink>
    </w:p>
    <w:p w14:paraId="28D69B16" w14:textId="4C085EE0" w:rsidR="00423F5B" w:rsidRPr="00CA59B3" w:rsidRDefault="00CA59B3" w:rsidP="00CA59B3">
      <w:pPr>
        <w:rPr>
          <w:lang w:val="en-GB"/>
        </w:rPr>
      </w:pPr>
      <w:r w:rsidRPr="00CA59B3">
        <w:rPr>
          <w:lang w:val="en-GB"/>
        </w:rPr>
        <w:t xml:space="preserve">ABS. (2021a). Net migration to the regions highest on record [Press release]. Retrieved from </w:t>
      </w:r>
      <w:hyperlink r:id="rId31" w:history="1">
        <w:r w:rsidR="00423F5B" w:rsidRPr="00423F5B">
          <w:rPr>
            <w:rStyle w:val="Hyperlink"/>
            <w:lang w:val="en-GB"/>
          </w:rPr>
          <w:t>https://www.abs.gov.au/media-centre/media-releases/net-migration-regions-highest-record</w:t>
        </w:r>
      </w:hyperlink>
    </w:p>
    <w:p w14:paraId="586E1AB1" w14:textId="707B0A9A" w:rsidR="00CA59B3" w:rsidRPr="00CA59B3" w:rsidRDefault="00CA59B3" w:rsidP="00CA59B3">
      <w:pPr>
        <w:rPr>
          <w:lang w:val="en-GB"/>
        </w:rPr>
      </w:pPr>
      <w:r w:rsidRPr="00CA59B3">
        <w:rPr>
          <w:lang w:val="en-GB"/>
        </w:rPr>
        <w:t xml:space="preserve">ABS. (2021b). Working arrangements. Retrieved from </w:t>
      </w:r>
      <w:hyperlink r:id="rId32" w:anchor="data-download" w:history="1">
        <w:r w:rsidR="00423F5B" w:rsidRPr="00423F5B">
          <w:rPr>
            <w:rStyle w:val="Hyperlink"/>
            <w:lang w:val="en-GB"/>
          </w:rPr>
          <w:t>https://www.abs.gov.au/statistics/labour/earnings-and-working-conditions/working-arrangements/latest-release - data-download</w:t>
        </w:r>
      </w:hyperlink>
    </w:p>
    <w:p w14:paraId="1302E3FA" w14:textId="77777777" w:rsidR="00CA59B3" w:rsidRPr="00CA59B3" w:rsidRDefault="00CA59B3" w:rsidP="00CA59B3">
      <w:pPr>
        <w:rPr>
          <w:lang w:val="en-GB"/>
        </w:rPr>
      </w:pPr>
      <w:proofErr w:type="spellStart"/>
      <w:r w:rsidRPr="00CA59B3">
        <w:rPr>
          <w:lang w:val="en-GB"/>
        </w:rPr>
        <w:t>Aresta</w:t>
      </w:r>
      <w:proofErr w:type="spellEnd"/>
      <w:r w:rsidRPr="00CA59B3">
        <w:rPr>
          <w:lang w:val="en-GB"/>
        </w:rPr>
        <w:t xml:space="preserve">, M., &amp; </w:t>
      </w:r>
      <w:proofErr w:type="spellStart"/>
      <w:r w:rsidRPr="00CA59B3">
        <w:rPr>
          <w:lang w:val="en-GB"/>
        </w:rPr>
        <w:t>Salingaros</w:t>
      </w:r>
      <w:proofErr w:type="spellEnd"/>
      <w:r w:rsidRPr="00CA59B3">
        <w:rPr>
          <w:lang w:val="en-GB"/>
        </w:rPr>
        <w:t>, N. A. (2021). The Importance of Domestic Space in the Times of COVID-19. Challenges (Basel), 12(2), 27. doi:10.3390/challe12020027 </w:t>
      </w:r>
    </w:p>
    <w:p w14:paraId="70F0A1F8" w14:textId="0CEFFD75" w:rsidR="00CA59B3" w:rsidRPr="00CA59B3" w:rsidRDefault="00CA59B3" w:rsidP="00CA59B3">
      <w:pPr>
        <w:rPr>
          <w:lang w:val="en-GB"/>
        </w:rPr>
      </w:pPr>
      <w:r w:rsidRPr="00CA59B3">
        <w:rPr>
          <w:lang w:val="en-GB"/>
        </w:rPr>
        <w:t xml:space="preserve">Australian Government (2022) Be Connected: What is Digital Inclusion? Retrieved from: </w:t>
      </w:r>
      <w:hyperlink r:id="rId33" w:history="1">
        <w:r w:rsidRPr="00423F5B">
          <w:rPr>
            <w:rStyle w:val="Hyperlink"/>
            <w:lang w:val="en-GB"/>
          </w:rPr>
          <w:t>https://www.beconnectednetwork.org.au/news-events/what-digital-inclusion</w:t>
        </w:r>
      </w:hyperlink>
    </w:p>
    <w:p w14:paraId="5A82911E" w14:textId="4049D316" w:rsidR="00CA59B3" w:rsidRPr="00CA59B3" w:rsidRDefault="00CA59B3" w:rsidP="00CA59B3">
      <w:pPr>
        <w:rPr>
          <w:lang w:val="en-GB"/>
        </w:rPr>
      </w:pPr>
      <w:r w:rsidRPr="00CA59B3">
        <w:rPr>
          <w:lang w:val="en-GB"/>
        </w:rPr>
        <w:t xml:space="preserve">Bloom, N. (2021) Hybrid is the future of work. Stanford Institute for Economic Policy Research. Retrieved from: </w:t>
      </w:r>
      <w:hyperlink r:id="rId34" w:anchor=":~:text=Hybrid%20arrangements%20balance%20the%20benefits,come%20from%20working%20from%20home" w:history="1">
        <w:r w:rsidR="00423F5B" w:rsidRPr="00423F5B">
          <w:rPr>
            <w:rStyle w:val="Hyperlink"/>
            <w:lang w:val="en-GB"/>
          </w:rPr>
          <w:t xml:space="preserve">https://siepr.stanford.edu/publications/policy-brief/hybrid-future-work - :~:text=Hybrid arrangements balance the </w:t>
        </w:r>
        <w:proofErr w:type="spellStart"/>
        <w:r w:rsidR="00423F5B" w:rsidRPr="00423F5B">
          <w:rPr>
            <w:rStyle w:val="Hyperlink"/>
            <w:lang w:val="en-GB"/>
          </w:rPr>
          <w:t>benefits,come</w:t>
        </w:r>
        <w:proofErr w:type="spellEnd"/>
        <w:r w:rsidR="00423F5B" w:rsidRPr="00423F5B">
          <w:rPr>
            <w:rStyle w:val="Hyperlink"/>
            <w:lang w:val="en-GB"/>
          </w:rPr>
          <w:t xml:space="preserve"> from working from home</w:t>
        </w:r>
      </w:hyperlink>
    </w:p>
    <w:p w14:paraId="5E0606A3" w14:textId="51A4306C" w:rsidR="00CA59B3" w:rsidRPr="00CA59B3" w:rsidRDefault="00CA59B3" w:rsidP="00CA59B3">
      <w:pPr>
        <w:rPr>
          <w:lang w:val="en-GB"/>
        </w:rPr>
      </w:pPr>
      <w:r w:rsidRPr="00CA59B3">
        <w:rPr>
          <w:lang w:val="en-GB"/>
        </w:rPr>
        <w:t xml:space="preserve">Centre for Population. (2021). Population Statement: Centre for Population. Retrieved from </w:t>
      </w:r>
      <w:hyperlink r:id="rId35" w:history="1">
        <w:r w:rsidR="00423F5B" w:rsidRPr="00423F5B">
          <w:rPr>
            <w:rStyle w:val="Hyperlink"/>
            <w:lang w:val="en-GB"/>
          </w:rPr>
          <w:t>https://population.gov.au/sites/population.gov.au/files/2021-12/population_statement_2021.pdf</w:t>
        </w:r>
      </w:hyperlink>
    </w:p>
    <w:p w14:paraId="283973C8" w14:textId="77777777" w:rsidR="00CA59B3" w:rsidRPr="00CA59B3" w:rsidRDefault="00CA59B3" w:rsidP="00CA59B3">
      <w:pPr>
        <w:rPr>
          <w:lang w:val="en-GB"/>
        </w:rPr>
      </w:pPr>
      <w:proofErr w:type="spellStart"/>
      <w:r w:rsidRPr="00CA59B3">
        <w:rPr>
          <w:lang w:val="en-GB"/>
        </w:rPr>
        <w:t>Charalampous</w:t>
      </w:r>
      <w:proofErr w:type="spellEnd"/>
      <w:r w:rsidRPr="00CA59B3">
        <w:rPr>
          <w:lang w:val="en-GB"/>
        </w:rPr>
        <w:t xml:space="preserve">, M., Grant, C. A., </w:t>
      </w:r>
      <w:proofErr w:type="spellStart"/>
      <w:r w:rsidRPr="00CA59B3">
        <w:rPr>
          <w:lang w:val="en-GB"/>
        </w:rPr>
        <w:t>Tramontano</w:t>
      </w:r>
      <w:proofErr w:type="spellEnd"/>
      <w:r w:rsidRPr="00CA59B3">
        <w:rPr>
          <w:lang w:val="en-GB"/>
        </w:rPr>
        <w:t xml:space="preserve">, C., &amp; </w:t>
      </w:r>
      <w:proofErr w:type="spellStart"/>
      <w:r w:rsidRPr="00CA59B3">
        <w:rPr>
          <w:lang w:val="en-GB"/>
        </w:rPr>
        <w:t>Michailidis</w:t>
      </w:r>
      <w:proofErr w:type="spellEnd"/>
      <w:r w:rsidRPr="00CA59B3">
        <w:rPr>
          <w:lang w:val="en-GB"/>
        </w:rPr>
        <w:t>, E. (2018). Systematically reviewing remote e-workers’ well-being at work: a multidimensional approach. European Journal of Work and Organizational Psychology, 28(1), 51-73. doi:10.1080/1359432x.2018.1541886</w:t>
      </w:r>
    </w:p>
    <w:p w14:paraId="3F1B8DF5" w14:textId="77777777" w:rsidR="00CA59B3" w:rsidRPr="00CA59B3" w:rsidRDefault="00CA59B3" w:rsidP="00CA59B3">
      <w:pPr>
        <w:rPr>
          <w:lang w:val="en-GB"/>
        </w:rPr>
      </w:pPr>
      <w:r w:rsidRPr="00CA59B3">
        <w:rPr>
          <w:lang w:val="en-GB"/>
        </w:rPr>
        <w:t>Choudhury, P., Foroughi, C., &amp; Larson, B. (2020). Work from anywhere: The productivity effects of geographic flexibility. Strategic Management Journal, 42(4), 655-683. doi:10.1002/smj.3251 </w:t>
      </w:r>
    </w:p>
    <w:p w14:paraId="1F21C2BA" w14:textId="4DE299C6" w:rsidR="00CA59B3" w:rsidRPr="00CA59B3" w:rsidRDefault="00CA59B3" w:rsidP="00CA59B3">
      <w:pPr>
        <w:rPr>
          <w:lang w:val="en-GB"/>
        </w:rPr>
      </w:pPr>
      <w:r w:rsidRPr="00CA59B3">
        <w:rPr>
          <w:lang w:val="en-GB"/>
        </w:rPr>
        <w:t xml:space="preserve">CNN (2020) Outdoor Retailer REI to sell sprawling new and unused headquarters to shift to remote work. Retrieved from: </w:t>
      </w:r>
      <w:hyperlink r:id="rId36" w:history="1">
        <w:r w:rsidRPr="00423F5B">
          <w:rPr>
            <w:rStyle w:val="Hyperlink"/>
            <w:lang w:val="en-GB"/>
          </w:rPr>
          <w:t>https://edition.cnn.com/2020/08/13/business/rei-sell-campus-coronavirus-trnd/index.html</w:t>
        </w:r>
      </w:hyperlink>
    </w:p>
    <w:p w14:paraId="6D38216D" w14:textId="36874FA2" w:rsidR="00CA59B3" w:rsidRPr="00CA59B3" w:rsidRDefault="00CA59B3" w:rsidP="00CA59B3">
      <w:pPr>
        <w:rPr>
          <w:lang w:val="en-GB"/>
        </w:rPr>
      </w:pPr>
      <w:r w:rsidRPr="00CA59B3">
        <w:rPr>
          <w:lang w:val="en-GB"/>
        </w:rPr>
        <w:t xml:space="preserve">Creagh, E. (2021). Australia’s regional property boom is a double-edged sword. Retrieved from </w:t>
      </w:r>
      <w:hyperlink r:id="rId37" w:history="1">
        <w:r w:rsidR="00423F5B" w:rsidRPr="00423F5B">
          <w:rPr>
            <w:rStyle w:val="Hyperlink"/>
            <w:lang w:val="en-GB"/>
          </w:rPr>
          <w:t>https://www.realestate.com.au/insights/australias-regional-property-boom-is-a-double-edged-sword/</w:t>
        </w:r>
      </w:hyperlink>
    </w:p>
    <w:p w14:paraId="1D6733DB" w14:textId="77777777" w:rsidR="00CA59B3" w:rsidRPr="00CA59B3" w:rsidRDefault="00CA59B3" w:rsidP="00CA59B3">
      <w:pPr>
        <w:rPr>
          <w:lang w:val="en-GB"/>
        </w:rPr>
      </w:pPr>
      <w:r w:rsidRPr="00CA59B3">
        <w:rPr>
          <w:lang w:val="en-GB"/>
        </w:rPr>
        <w:t>Davies, A. (2021). COVID-19 and ICT-Supported Remote Working: Opportunities for Rural Economies. World, 2(1), 139-152. doi:10.3390/world2010010</w:t>
      </w:r>
    </w:p>
    <w:p w14:paraId="1B3D29B5" w14:textId="7FCB1A16" w:rsidR="00CA59B3" w:rsidRPr="00CA59B3" w:rsidRDefault="00CA59B3" w:rsidP="00CA59B3">
      <w:pPr>
        <w:rPr>
          <w:lang w:val="en-GB"/>
        </w:rPr>
      </w:pPr>
      <w:r w:rsidRPr="00CA59B3">
        <w:rPr>
          <w:lang w:val="en-GB"/>
        </w:rPr>
        <w:t xml:space="preserve">Duncan, A. (2022). New study finds housing affordability in Sydney, Melbourne, Brisbane &amp; Adelaide now worse than New York. Retrieved from </w:t>
      </w:r>
      <w:hyperlink r:id="rId38" w:history="1">
        <w:r w:rsidR="00423F5B" w:rsidRPr="00423F5B">
          <w:rPr>
            <w:rStyle w:val="Hyperlink"/>
            <w:lang w:val="en-GB"/>
          </w:rPr>
          <w:t>https://www.canstar.com.au/home-loans/housing-affordability-in-australia-2022/</w:t>
        </w:r>
      </w:hyperlink>
    </w:p>
    <w:p w14:paraId="1475D3BB" w14:textId="77777777" w:rsidR="00CA59B3" w:rsidRPr="00CA59B3" w:rsidRDefault="00CA59B3" w:rsidP="00CA59B3">
      <w:pPr>
        <w:rPr>
          <w:lang w:val="en-GB"/>
        </w:rPr>
      </w:pPr>
      <w:r w:rsidRPr="00CA59B3">
        <w:rPr>
          <w:lang w:val="en-GB"/>
        </w:rPr>
        <w:lastRenderedPageBreak/>
        <w:t xml:space="preserve">Felstead, A., &amp; </w:t>
      </w:r>
      <w:proofErr w:type="spellStart"/>
      <w:r w:rsidRPr="00CA59B3">
        <w:rPr>
          <w:lang w:val="en-GB"/>
        </w:rPr>
        <w:t>Henseke</w:t>
      </w:r>
      <w:proofErr w:type="spellEnd"/>
      <w:r w:rsidRPr="00CA59B3">
        <w:rPr>
          <w:lang w:val="en-GB"/>
        </w:rPr>
        <w:t xml:space="preserve">, G. (2017). Assessing the growth of remote working and its consequences for effort, </w:t>
      </w:r>
      <w:proofErr w:type="gramStart"/>
      <w:r w:rsidRPr="00CA59B3">
        <w:rPr>
          <w:lang w:val="en-GB"/>
        </w:rPr>
        <w:t>well-being</w:t>
      </w:r>
      <w:proofErr w:type="gramEnd"/>
      <w:r w:rsidRPr="00CA59B3">
        <w:rPr>
          <w:lang w:val="en-GB"/>
        </w:rPr>
        <w:t xml:space="preserve"> and work-life balance. New technology, work, and employment, 32(3), 195-212. doi:10.1111/ntwe.12097 </w:t>
      </w:r>
    </w:p>
    <w:p w14:paraId="074871A6" w14:textId="52D49319" w:rsidR="00CA59B3" w:rsidRPr="00CA59B3" w:rsidRDefault="00CA59B3" w:rsidP="00CA59B3">
      <w:pPr>
        <w:rPr>
          <w:lang w:val="en-GB"/>
        </w:rPr>
      </w:pPr>
      <w:r w:rsidRPr="00CA59B3">
        <w:rPr>
          <w:lang w:val="en-GB"/>
        </w:rPr>
        <w:t xml:space="preserve">Gallup Panel. (2020). Workers Taking to Remote Work Amid COVID-19 Crisis. Retrieved from: </w:t>
      </w:r>
      <w:hyperlink r:id="rId39" w:history="1">
        <w:r w:rsidR="00423F5B" w:rsidRPr="00423F5B">
          <w:rPr>
            <w:rStyle w:val="Hyperlink"/>
            <w:lang w:val="en-GB"/>
          </w:rPr>
          <w:t>https://news.gallup.com/poll/306695/workers-discovering-affinity-remote-work.aspx</w:t>
        </w:r>
      </w:hyperlink>
    </w:p>
    <w:p w14:paraId="013C9013" w14:textId="29BAB2AC" w:rsidR="00CA59B3" w:rsidRPr="00CA59B3" w:rsidRDefault="00CA59B3" w:rsidP="00CA59B3">
      <w:pPr>
        <w:rPr>
          <w:lang w:val="en-GB"/>
        </w:rPr>
      </w:pPr>
      <w:proofErr w:type="spellStart"/>
      <w:r w:rsidRPr="00CA59B3">
        <w:rPr>
          <w:lang w:val="en-GB"/>
        </w:rPr>
        <w:t>Ghin</w:t>
      </w:r>
      <w:proofErr w:type="spellEnd"/>
      <w:r w:rsidRPr="00CA59B3">
        <w:rPr>
          <w:lang w:val="en-GB"/>
        </w:rPr>
        <w:t xml:space="preserve">, P., &amp; Ainsworth, S. (2022). The Great Migration: Leaving our Cities for the Regions. Retrieved from Melbourne, Australia: </w:t>
      </w:r>
      <w:hyperlink r:id="rId40" w:history="1">
        <w:r w:rsidRPr="00423F5B">
          <w:rPr>
            <w:rStyle w:val="Hyperlink"/>
            <w:lang w:val="en-GB"/>
          </w:rPr>
          <w:t>https://apo.org.au/sites/default/files/resource-files/2022-05/apo-nid317670.pdf</w:t>
        </w:r>
      </w:hyperlink>
    </w:p>
    <w:p w14:paraId="0B6FE72C" w14:textId="77777777" w:rsidR="00CA59B3" w:rsidRPr="00CA59B3" w:rsidRDefault="00CA59B3" w:rsidP="00CA59B3">
      <w:pPr>
        <w:rPr>
          <w:lang w:val="en-GB"/>
        </w:rPr>
      </w:pPr>
      <w:r w:rsidRPr="00CA59B3">
        <w:rPr>
          <w:lang w:val="en-GB"/>
        </w:rPr>
        <w:t>Hermann, I., &amp; Paris, C. M. (2020). Digital Nomadism: the nexus of remote working and travel mobility. Information Technology &amp; Tourism, 22(3), 329-334. doi:10.1007/s40558-020-00188-w</w:t>
      </w:r>
    </w:p>
    <w:p w14:paraId="5F043449" w14:textId="141E4583" w:rsidR="00CA59B3" w:rsidRPr="00CA59B3" w:rsidRDefault="00CA59B3" w:rsidP="00CA59B3">
      <w:pPr>
        <w:rPr>
          <w:lang w:val="en-GB"/>
        </w:rPr>
      </w:pPr>
      <w:r w:rsidRPr="00CA59B3">
        <w:rPr>
          <w:lang w:val="en-GB"/>
        </w:rPr>
        <w:t xml:space="preserve">Infrastructure Australia. (2019). An Assessment of Australia’s Future Infrastructure Needs: The Australian Infrastructure Audit 2019. Retrieved from Sydney, Australia: </w:t>
      </w:r>
      <w:hyperlink r:id="rId41" w:history="1">
        <w:r w:rsidR="00423F5B" w:rsidRPr="00423F5B">
          <w:rPr>
            <w:rStyle w:val="Hyperlink"/>
            <w:lang w:val="en-GB"/>
          </w:rPr>
          <w:t>https://www.infrastructureaustralia.gov.au/sites/default/files/2019-08/Australian Infrastructure Audit 2019.pdf</w:t>
        </w:r>
      </w:hyperlink>
    </w:p>
    <w:p w14:paraId="3F56CDCB" w14:textId="4A1F7192" w:rsidR="00CA59B3" w:rsidRPr="00CA59B3" w:rsidRDefault="00CA59B3" w:rsidP="00CA59B3">
      <w:pPr>
        <w:rPr>
          <w:lang w:val="en-GB"/>
        </w:rPr>
      </w:pPr>
      <w:r w:rsidRPr="00CA59B3">
        <w:rPr>
          <w:lang w:val="en-GB"/>
        </w:rPr>
        <w:t xml:space="preserve">Infrastructure Australia. (2021). Infrastructure Priority List: Project and Initiative Summaries. Retrieved from </w:t>
      </w:r>
      <w:hyperlink r:id="rId42" w:history="1">
        <w:r w:rsidR="00423F5B" w:rsidRPr="00423F5B">
          <w:rPr>
            <w:rStyle w:val="Hyperlink"/>
            <w:lang w:val="en-GB"/>
          </w:rPr>
          <w:t xml:space="preserve">https://www.infrastructureaustralia.gov.au/sites/default/files/2021-03/IFA_301237_2021 Infrastructure Priority List FA2 Navigable WEB </w:t>
        </w:r>
        <w:proofErr w:type="spellStart"/>
        <w:r w:rsidR="00423F5B" w:rsidRPr="00423F5B">
          <w:rPr>
            <w:rStyle w:val="Hyperlink"/>
            <w:lang w:val="en-GB"/>
          </w:rPr>
          <w:t>HiRes</w:t>
        </w:r>
        <w:proofErr w:type="spellEnd"/>
        <w:r w:rsidR="00423F5B" w:rsidRPr="00423F5B">
          <w:rPr>
            <w:rStyle w:val="Hyperlink"/>
            <w:lang w:val="en-GB"/>
          </w:rPr>
          <w:t xml:space="preserve"> FINAL_update.pdf</w:t>
        </w:r>
      </w:hyperlink>
    </w:p>
    <w:p w14:paraId="379D16A0" w14:textId="2079CED2" w:rsidR="00423F5B" w:rsidRPr="00CA59B3" w:rsidRDefault="00CA59B3" w:rsidP="00CA59B3">
      <w:pPr>
        <w:rPr>
          <w:lang w:val="en-GB"/>
        </w:rPr>
      </w:pPr>
      <w:r w:rsidRPr="00CA59B3">
        <w:rPr>
          <w:lang w:val="en-GB"/>
        </w:rPr>
        <w:t xml:space="preserve">Koehn, E., &amp; Irvine, J. (2021). The five-day office week is dead, long live the hybrid model, says productivity boss. Retrieved from </w:t>
      </w:r>
      <w:hyperlink r:id="rId43" w:history="1">
        <w:r w:rsidR="00423F5B" w:rsidRPr="00423F5B">
          <w:rPr>
            <w:rStyle w:val="Hyperlink"/>
            <w:lang w:val="en-GB"/>
          </w:rPr>
          <w:t>https://www.smh.com.au/business/companies/the-five-day-office-week-is-dead-long-live-the-hybrid-model-says-productivity-boss-20210706-p587d4.html</w:t>
        </w:r>
      </w:hyperlink>
    </w:p>
    <w:p w14:paraId="26A5542E" w14:textId="787306AB" w:rsidR="00CA59B3" w:rsidRPr="00CA59B3" w:rsidRDefault="00CA59B3" w:rsidP="00CA59B3">
      <w:pPr>
        <w:rPr>
          <w:lang w:val="en-GB"/>
        </w:rPr>
      </w:pPr>
      <w:r w:rsidRPr="00CA59B3">
        <w:rPr>
          <w:lang w:val="en-GB"/>
        </w:rPr>
        <w:t xml:space="preserve">Miro. (2021). A Year of Remote Work: A </w:t>
      </w:r>
      <w:proofErr w:type="gramStart"/>
      <w:r w:rsidRPr="00CA59B3">
        <w:rPr>
          <w:lang w:val="en-GB"/>
        </w:rPr>
        <w:t>look into</w:t>
      </w:r>
      <w:proofErr w:type="gramEnd"/>
      <w:r w:rsidRPr="00CA59B3">
        <w:rPr>
          <w:lang w:val="en-GB"/>
        </w:rPr>
        <w:t xml:space="preserve"> the work from home experience. Retrieved from </w:t>
      </w:r>
      <w:hyperlink r:id="rId44" w:history="1">
        <w:r w:rsidR="00423F5B" w:rsidRPr="00423F5B">
          <w:rPr>
            <w:rStyle w:val="Hyperlink"/>
            <w:lang w:val="en-GB"/>
          </w:rPr>
          <w:t>https://miro.com/blog/wp-content/uploads/2021/03/Miro-One-Year-of-Remote-Work-Survey.pdf</w:t>
        </w:r>
      </w:hyperlink>
    </w:p>
    <w:p w14:paraId="2F9B2568" w14:textId="38936048" w:rsidR="00CA59B3" w:rsidRPr="00CA59B3" w:rsidRDefault="00CA59B3" w:rsidP="00CA59B3">
      <w:pPr>
        <w:rPr>
          <w:lang w:val="en-GB"/>
        </w:rPr>
      </w:pPr>
      <w:r w:rsidRPr="00CA59B3">
        <w:rPr>
          <w:lang w:val="en-GB"/>
        </w:rPr>
        <w:t xml:space="preserve">NAB. (2022). Regional Migration: Impacts on Property. Retrieved from </w:t>
      </w:r>
      <w:hyperlink r:id="rId45" w:history="1">
        <w:r w:rsidR="00423F5B" w:rsidRPr="00423F5B">
          <w:rPr>
            <w:rStyle w:val="Hyperlink"/>
            <w:lang w:val="en-GB"/>
          </w:rPr>
          <w:t>https://www.nab.com.au/content/dam/nabrwd/personal/loans/home-loans/property-market-reports/regional-migration-impacts-on-property.pdf</w:t>
        </w:r>
      </w:hyperlink>
    </w:p>
    <w:p w14:paraId="6DF6CD96" w14:textId="51ECB2AE" w:rsidR="00CA59B3" w:rsidRPr="00CA59B3" w:rsidRDefault="00CA59B3" w:rsidP="00CA59B3">
      <w:pPr>
        <w:rPr>
          <w:lang w:val="en-GB"/>
        </w:rPr>
      </w:pPr>
      <w:r w:rsidRPr="00CA59B3">
        <w:rPr>
          <w:lang w:val="en-GB"/>
        </w:rPr>
        <w:t xml:space="preserve">Pew Research Centre. (2020). Many workers would like to telework after the pandemic is over; transition to working from home has been relatively easy for many. Retrieved from </w:t>
      </w:r>
      <w:hyperlink r:id="rId46" w:history="1">
        <w:r w:rsidR="00423F5B" w:rsidRPr="00423F5B">
          <w:rPr>
            <w:rStyle w:val="Hyperlink"/>
            <w:lang w:val="en-GB"/>
          </w:rPr>
          <w:t>https://www.pewresearch.org/social-trends/2020/12/09/how-the-coronavirus-outbreak-has-and-hasnt-changed-the-way-americans-work/psdt_12-09-20_covid-work-00-0/</w:t>
        </w:r>
      </w:hyperlink>
    </w:p>
    <w:p w14:paraId="315E3A41" w14:textId="06ED918E" w:rsidR="00423F5B" w:rsidRPr="00CA59B3" w:rsidRDefault="00CA59B3" w:rsidP="00CA59B3">
      <w:pPr>
        <w:rPr>
          <w:lang w:val="en-GB"/>
        </w:rPr>
      </w:pPr>
      <w:r w:rsidRPr="00CA59B3">
        <w:rPr>
          <w:lang w:val="en-GB"/>
        </w:rPr>
        <w:t xml:space="preserve">Productivity Commission. (2021). Working from home: Research paper. Retrieved from </w:t>
      </w:r>
      <w:hyperlink r:id="rId47" w:history="1">
        <w:r w:rsidR="00423F5B" w:rsidRPr="00423F5B">
          <w:rPr>
            <w:rStyle w:val="Hyperlink"/>
            <w:lang w:val="en-GB"/>
          </w:rPr>
          <w:t>https://www.pc.gov.au/research/completed/working-from-home/working-from-home.pdf</w:t>
        </w:r>
      </w:hyperlink>
    </w:p>
    <w:p w14:paraId="38443C7C" w14:textId="63C6DBD0" w:rsidR="00CA59B3" w:rsidRPr="00CA59B3" w:rsidRDefault="00CA59B3" w:rsidP="00CA59B3">
      <w:pPr>
        <w:rPr>
          <w:lang w:val="en-GB"/>
        </w:rPr>
      </w:pPr>
      <w:r w:rsidRPr="00CA59B3">
        <w:rPr>
          <w:lang w:val="en-GB"/>
        </w:rPr>
        <w:t xml:space="preserve">PwC. (2021). Rewriting the future of work with hybrid workplaces. Retrieved from </w:t>
      </w:r>
      <w:hyperlink r:id="rId48" w:history="1">
        <w:r w:rsidR="00423F5B" w:rsidRPr="00423F5B">
          <w:rPr>
            <w:rStyle w:val="Hyperlink"/>
            <w:lang w:val="en-GB"/>
          </w:rPr>
          <w:t>https://www.pwc.com.au/digitalpulse/report-future-of-work-hybrid-working.html</w:t>
        </w:r>
      </w:hyperlink>
    </w:p>
    <w:p w14:paraId="2CD14334" w14:textId="57AD7954" w:rsidR="00CA59B3" w:rsidRPr="00CA59B3" w:rsidRDefault="00CA59B3" w:rsidP="00CA59B3">
      <w:pPr>
        <w:rPr>
          <w:lang w:val="en-GB"/>
        </w:rPr>
      </w:pPr>
      <w:proofErr w:type="spellStart"/>
      <w:r w:rsidRPr="00CA59B3">
        <w:rPr>
          <w:lang w:val="en-GB"/>
        </w:rPr>
        <w:t>Quiggan</w:t>
      </w:r>
      <w:proofErr w:type="spellEnd"/>
      <w:r w:rsidRPr="00CA59B3">
        <w:rPr>
          <w:lang w:val="en-GB"/>
        </w:rPr>
        <w:t>, J. (2020). Have we just stumbled on the biggest productivity increase of the century? Retrieved from</w:t>
      </w:r>
      <w:r w:rsidRPr="00CA59B3">
        <w:rPr>
          <w:u w:val="single"/>
          <w:lang w:val="en-GB"/>
        </w:rPr>
        <w:t xml:space="preserve"> </w:t>
      </w:r>
      <w:hyperlink r:id="rId49" w:history="1">
        <w:r w:rsidR="00423F5B" w:rsidRPr="00423F5B">
          <w:rPr>
            <w:rStyle w:val="Hyperlink"/>
            <w:lang w:val="en-GB"/>
          </w:rPr>
          <w:t>https://theconversation.com/have-we-just-stumbled-on-the-biggest-productivity-increase-of-the-century-145104</w:t>
        </w:r>
      </w:hyperlink>
    </w:p>
    <w:p w14:paraId="730BF9C7" w14:textId="2DCF3D00" w:rsidR="00CA59B3" w:rsidRPr="00CA59B3" w:rsidRDefault="00CA59B3" w:rsidP="00CA59B3">
      <w:pPr>
        <w:rPr>
          <w:lang w:val="en-GB"/>
        </w:rPr>
      </w:pPr>
      <w:r w:rsidRPr="00CA59B3">
        <w:rPr>
          <w:lang w:val="en-GB"/>
        </w:rPr>
        <w:lastRenderedPageBreak/>
        <w:t xml:space="preserve">Regional Australia Institute. (2021). Regional Movers Index. Retrieved from </w:t>
      </w:r>
      <w:hyperlink r:id="rId50" w:history="1">
        <w:r w:rsidR="008F2AD8" w:rsidRPr="008F2AD8">
          <w:rPr>
            <w:rStyle w:val="Hyperlink"/>
          </w:rPr>
          <w:t>https://www.regionalaustralia.org.au/Web/Toolkits-Indexes/Regional-Movers-Index.aspx?WebsiteKey=b039eaff-5e30-4d14-864e-e815ef400da0</w:t>
        </w:r>
      </w:hyperlink>
    </w:p>
    <w:p w14:paraId="2D7A49F8" w14:textId="37CA87F0" w:rsidR="00CA59B3" w:rsidRPr="00CA59B3" w:rsidRDefault="00CA59B3" w:rsidP="00CA59B3">
      <w:pPr>
        <w:rPr>
          <w:lang w:val="en-GB"/>
        </w:rPr>
      </w:pPr>
      <w:r w:rsidRPr="00CA59B3">
        <w:rPr>
          <w:lang w:val="en-GB"/>
        </w:rPr>
        <w:t xml:space="preserve">Robinson, B. (2021). Future Of Work: What </w:t>
      </w:r>
      <w:proofErr w:type="gramStart"/>
      <w:r w:rsidRPr="00CA59B3">
        <w:rPr>
          <w:lang w:val="en-GB"/>
        </w:rPr>
        <w:t>The</w:t>
      </w:r>
      <w:proofErr w:type="gramEnd"/>
      <w:r w:rsidRPr="00CA59B3">
        <w:rPr>
          <w:lang w:val="en-GB"/>
        </w:rPr>
        <w:t xml:space="preserve"> Post-Pandemic Workplace Holds For Remote Workers’ Careers. Retrieved from </w:t>
      </w:r>
      <w:hyperlink r:id="rId51" w:history="1">
        <w:r w:rsidR="00423F5B" w:rsidRPr="00423F5B">
          <w:rPr>
            <w:rStyle w:val="Hyperlink"/>
            <w:lang w:val="en-GB"/>
          </w:rPr>
          <w:t>https://www.forbes.com/sites/bryanrobinson/2021/05/02/future-of-work-what-the-post-pandemic-workplace-holds-for-remote-workers-careers/?sh=5290fd177f5b</w:t>
        </w:r>
      </w:hyperlink>
    </w:p>
    <w:p w14:paraId="3B26DDBC" w14:textId="5D154A0A" w:rsidR="00423F5B" w:rsidRPr="00CA59B3" w:rsidRDefault="00CA59B3" w:rsidP="00CA59B3">
      <w:pPr>
        <w:rPr>
          <w:lang w:val="en-GB"/>
        </w:rPr>
      </w:pPr>
      <w:r w:rsidRPr="00CA59B3">
        <w:rPr>
          <w:lang w:val="en-GB"/>
        </w:rPr>
        <w:t xml:space="preserve">Salt, B. (2015). Super Connected Jobs: Understanding Australia’s future workforce. Retrieved from </w:t>
      </w:r>
      <w:hyperlink r:id="rId52" w:history="1">
        <w:r w:rsidR="00423F5B" w:rsidRPr="00423F5B">
          <w:rPr>
            <w:rStyle w:val="Hyperlink"/>
            <w:lang w:val="en-GB"/>
          </w:rPr>
          <w:t>https://www.nbnco.com.au/content/dam/nbnco2/documents/super-connected-jobs-report.pdf</w:t>
        </w:r>
      </w:hyperlink>
    </w:p>
    <w:p w14:paraId="5B7418FB" w14:textId="4DE17070" w:rsidR="00CA59B3" w:rsidRPr="00CA59B3" w:rsidRDefault="00CA59B3" w:rsidP="00CA59B3">
      <w:pPr>
        <w:rPr>
          <w:lang w:val="en-GB"/>
        </w:rPr>
      </w:pPr>
      <w:r w:rsidRPr="00CA59B3">
        <w:rPr>
          <w:lang w:val="en-GB"/>
        </w:rPr>
        <w:t xml:space="preserve">Salt, B. (2016) Super connected lifestyle locations: The rise of the ‘e-change’ movement. Retrieved from: </w:t>
      </w:r>
      <w:hyperlink r:id="rId53" w:history="1">
        <w:r w:rsidR="00423F5B" w:rsidRPr="00423F5B">
          <w:rPr>
            <w:rStyle w:val="Hyperlink"/>
            <w:lang w:val="en-GB"/>
          </w:rPr>
          <w:t xml:space="preserve">https://www.nbnco.com.au/content/dam/nbnco2/documents/Super connected lifestyle </w:t>
        </w:r>
        <w:proofErr w:type="spellStart"/>
        <w:r w:rsidR="00423F5B" w:rsidRPr="00423F5B">
          <w:rPr>
            <w:rStyle w:val="Hyperlink"/>
            <w:lang w:val="en-GB"/>
          </w:rPr>
          <w:t>locations_nbn</w:t>
        </w:r>
        <w:proofErr w:type="spellEnd"/>
        <w:r w:rsidR="00423F5B" w:rsidRPr="00423F5B">
          <w:rPr>
            <w:rStyle w:val="Hyperlink"/>
            <w:lang w:val="en-GB"/>
          </w:rPr>
          <w:t xml:space="preserve"> report_FINAL.PDF</w:t>
        </w:r>
      </w:hyperlink>
    </w:p>
    <w:p w14:paraId="0FEF2FC6" w14:textId="4E3822E2" w:rsidR="00CA59B3" w:rsidRPr="00CA59B3" w:rsidRDefault="00CA59B3" w:rsidP="00CA59B3">
      <w:pPr>
        <w:rPr>
          <w:lang w:val="en-GB"/>
        </w:rPr>
      </w:pPr>
      <w:r w:rsidRPr="00CA59B3">
        <w:rPr>
          <w:lang w:val="en-GB"/>
        </w:rPr>
        <w:t xml:space="preserve">SGS Economics and Planning. (2021). Rental Affordability Index: November 2021 Key Findings. Retrieved from </w:t>
      </w:r>
      <w:hyperlink r:id="rId54" w:history="1">
        <w:r w:rsidR="00423F5B" w:rsidRPr="00423F5B">
          <w:rPr>
            <w:rStyle w:val="Hyperlink"/>
            <w:lang w:val="en-GB"/>
          </w:rPr>
          <w:t>https://www.sgsep.com.au/assets/main/SGS-Economics-and-Planning_Rental-Affordability-Index-2021.pdf</w:t>
        </w:r>
      </w:hyperlink>
    </w:p>
    <w:p w14:paraId="6608898E" w14:textId="44A2128F" w:rsidR="00CA59B3" w:rsidRPr="00CA59B3" w:rsidRDefault="00CA59B3" w:rsidP="00CA59B3">
      <w:pPr>
        <w:rPr>
          <w:lang w:val="en-GB"/>
        </w:rPr>
      </w:pPr>
      <w:r w:rsidRPr="00CA59B3">
        <w:rPr>
          <w:lang w:val="en-GB"/>
        </w:rPr>
        <w:t xml:space="preserve">Smith, P. (2020) Atlassian lets its staff stay at home forever, Australian Financial Review, August 7th. Retrieved from: </w:t>
      </w:r>
      <w:hyperlink r:id="rId55" w:history="1">
        <w:r w:rsidRPr="00423F5B">
          <w:rPr>
            <w:rStyle w:val="Hyperlink"/>
            <w:lang w:val="en-GB"/>
          </w:rPr>
          <w:t>https://www.afr.com/technology/atlassian-lets-its-staff-stay-at-home-forever-20200807-p55jhx</w:t>
        </w:r>
      </w:hyperlink>
    </w:p>
    <w:p w14:paraId="7092097D" w14:textId="77777777" w:rsidR="00CA59B3" w:rsidRPr="00CA59B3" w:rsidRDefault="00CA59B3" w:rsidP="00CA59B3">
      <w:pPr>
        <w:rPr>
          <w:lang w:val="en-GB"/>
        </w:rPr>
      </w:pPr>
      <w:r w:rsidRPr="00CA59B3">
        <w:rPr>
          <w:lang w:val="en-GB"/>
        </w:rPr>
        <w:t>Sullivan, C. (2012). Remote Working and Work-Life Balance. In Work and Quality of Life (pp. 275-290).</w:t>
      </w:r>
    </w:p>
    <w:p w14:paraId="2D82F8BF" w14:textId="77777777" w:rsidR="00CA59B3" w:rsidRPr="00CA59B3" w:rsidRDefault="00CA59B3" w:rsidP="00CA59B3">
      <w:pPr>
        <w:rPr>
          <w:lang w:val="en-GB"/>
        </w:rPr>
      </w:pPr>
      <w:r w:rsidRPr="00CA59B3">
        <w:rPr>
          <w:lang w:val="en-GB"/>
        </w:rPr>
        <w:t xml:space="preserve">Thomas, J., </w:t>
      </w:r>
      <w:proofErr w:type="spellStart"/>
      <w:r w:rsidRPr="00CA59B3">
        <w:rPr>
          <w:lang w:val="en-GB"/>
        </w:rPr>
        <w:t>Barraket</w:t>
      </w:r>
      <w:proofErr w:type="spellEnd"/>
      <w:r w:rsidRPr="00CA59B3">
        <w:rPr>
          <w:lang w:val="en-GB"/>
        </w:rPr>
        <w:t>, J., Wilson, C., I, H.-J., Kennedy, J., Rennie, E., . . . MacDonald, T. (2020). Measuring Australia’s Digital Divide: The Australian Digital Inclusion Index. Retrieved from </w:t>
      </w:r>
    </w:p>
    <w:p w14:paraId="148D8670" w14:textId="77777777" w:rsidR="00CA59B3" w:rsidRPr="00CA59B3" w:rsidRDefault="00CA59B3" w:rsidP="00CA59B3">
      <w:pPr>
        <w:rPr>
          <w:lang w:val="en-GB"/>
        </w:rPr>
      </w:pPr>
      <w:r w:rsidRPr="00CA59B3">
        <w:rPr>
          <w:lang w:val="en-GB"/>
        </w:rPr>
        <w:t>Van Dijk, J. (2020). The Network Society (4th Edition ed.). London, UK: Sage Publishing</w:t>
      </w:r>
    </w:p>
    <w:p w14:paraId="146B425E" w14:textId="6CC7AD7E" w:rsidR="00CA59B3" w:rsidRPr="00CA59B3" w:rsidRDefault="00CA59B3" w:rsidP="00CA59B3">
      <w:pPr>
        <w:rPr>
          <w:lang w:val="en-GB"/>
        </w:rPr>
      </w:pPr>
      <w:r w:rsidRPr="00CA59B3">
        <w:rPr>
          <w:lang w:val="en-GB"/>
        </w:rPr>
        <w:t>Western Alliance. (2017). Sea change, tree change and the rural health workforce. Retrieved from</w:t>
      </w:r>
      <w:r w:rsidRPr="00CA59B3">
        <w:rPr>
          <w:u w:val="single"/>
          <w:lang w:val="en-GB"/>
        </w:rPr>
        <w:t xml:space="preserve"> </w:t>
      </w:r>
      <w:hyperlink r:id="rId56" w:history="1">
        <w:r w:rsidR="00423F5B" w:rsidRPr="00423F5B">
          <w:rPr>
            <w:rStyle w:val="Hyperlink"/>
            <w:lang w:val="en-GB"/>
          </w:rPr>
          <w:t>https://www.westernalliance.org.au/2017/08/1898</w:t>
        </w:r>
      </w:hyperlink>
    </w:p>
    <w:p w14:paraId="71DDD528" w14:textId="77777777" w:rsidR="00CA59B3" w:rsidRPr="00CA59B3" w:rsidRDefault="00CA59B3" w:rsidP="00CA59B3">
      <w:pPr>
        <w:rPr>
          <w:lang w:val="en-GB"/>
        </w:rPr>
      </w:pPr>
      <w:r w:rsidRPr="00CA59B3">
        <w:rPr>
          <w:lang w:val="en-GB"/>
        </w:rPr>
        <w:t xml:space="preserve">Yang, L., Holtz, D., Jaffe, S., Suri, S., Sinha, S., Weston, J., . . . </w:t>
      </w:r>
      <w:proofErr w:type="spellStart"/>
      <w:r w:rsidRPr="00CA59B3">
        <w:rPr>
          <w:lang w:val="en-GB"/>
        </w:rPr>
        <w:t>Teevan</w:t>
      </w:r>
      <w:proofErr w:type="spellEnd"/>
      <w:r w:rsidRPr="00CA59B3">
        <w:rPr>
          <w:lang w:val="en-GB"/>
        </w:rPr>
        <w:t xml:space="preserve">, J. (2022). The effects of remote work on collaboration among information workers. Nat Hum </w:t>
      </w:r>
      <w:proofErr w:type="spellStart"/>
      <w:r w:rsidRPr="00CA59B3">
        <w:rPr>
          <w:lang w:val="en-GB"/>
        </w:rPr>
        <w:t>Behav</w:t>
      </w:r>
      <w:proofErr w:type="spellEnd"/>
      <w:r w:rsidRPr="00CA59B3">
        <w:rPr>
          <w:lang w:val="en-GB"/>
        </w:rPr>
        <w:t>, 6(1), 43-54. doi:10.1038/s41562-021-01196-4 </w:t>
      </w:r>
    </w:p>
    <w:p w14:paraId="50427A9E" w14:textId="77777777" w:rsidR="00B05832" w:rsidRDefault="00B05832" w:rsidP="00CA59B3"/>
    <w:p w14:paraId="2166CD67" w14:textId="77777777" w:rsidR="004822C2" w:rsidRPr="00EA1543" w:rsidRDefault="004822C2" w:rsidP="004822C2">
      <w:pPr>
        <w:pStyle w:val="NoSpacing"/>
      </w:pPr>
    </w:p>
    <w:sectPr w:rsidR="004822C2" w:rsidRPr="00EA1543" w:rsidSect="00DD6F0E">
      <w:pgSz w:w="11906" w:h="16838"/>
      <w:pgMar w:top="1440" w:right="1440" w:bottom="1440" w:left="1440" w:header="74"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A9B4A" w14:textId="77777777" w:rsidR="00E1559A" w:rsidRDefault="00E1559A" w:rsidP="000D3F93">
      <w:pPr>
        <w:spacing w:after="0" w:line="240" w:lineRule="auto"/>
      </w:pPr>
      <w:r>
        <w:separator/>
      </w:r>
    </w:p>
  </w:endnote>
  <w:endnote w:type="continuationSeparator" w:id="0">
    <w:p w14:paraId="40BC1E1A" w14:textId="77777777" w:rsidR="00E1559A" w:rsidRDefault="00E1559A" w:rsidP="000D3F93">
      <w:pPr>
        <w:spacing w:after="0" w:line="240" w:lineRule="auto"/>
      </w:pPr>
      <w:r>
        <w:continuationSeparator/>
      </w:r>
    </w:p>
  </w:endnote>
  <w:endnote w:type="continuationNotice" w:id="1">
    <w:p w14:paraId="571B738F" w14:textId="77777777" w:rsidR="006F55EC" w:rsidRDefault="006F55EC">
      <w:pPr>
        <w:spacing w:after="0" w:line="240" w:lineRule="auto"/>
      </w:pPr>
    </w:p>
  </w:endnote>
  <w:endnote w:id="2">
    <w:p w14:paraId="5DE51985" w14:textId="77777777" w:rsidR="00DA4624" w:rsidRPr="00A36893" w:rsidRDefault="00DA4624" w:rsidP="00A36893">
      <w:pPr>
        <w:pStyle w:val="EndnoteText"/>
        <w:rPr>
          <w:lang w:val="en-GB"/>
        </w:rPr>
      </w:pPr>
      <w:r>
        <w:rPr>
          <w:rStyle w:val="EndnoteReference"/>
        </w:rPr>
        <w:endnoteRef/>
      </w:r>
      <w:r>
        <w:t xml:space="preserve"> </w:t>
      </w:r>
      <w:r w:rsidRPr="00A36893">
        <w:rPr>
          <w:lang w:val="en-GB"/>
        </w:rPr>
        <w:tab/>
        <w:t>This data is from the 2016 national census, which is the most recently available at the current time of writing. It will be instructive to compare these figures with the results of the 2021 census when this data is made available later in 2022.</w:t>
      </w:r>
    </w:p>
    <w:p w14:paraId="000CEDE0" w14:textId="3ED1E149" w:rsidR="00DA4624" w:rsidRDefault="00DA4624">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mnes SemiCond Light">
    <w:altName w:val="Calibri"/>
    <w:charset w:val="00"/>
    <w:family w:val="auto"/>
    <w:pitch w:val="variable"/>
    <w:sig w:usb0="00000007" w:usb1="00000000" w:usb2="00000000" w:usb3="00000000" w:csb0="00000093" w:csb1="00000000"/>
  </w:font>
  <w:font w:name="Omnes SemiCond">
    <w:altName w:val="Calibri"/>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0D6D7" w14:textId="77777777" w:rsidR="00DA4624" w:rsidRDefault="00DA4624" w:rsidP="00DD6F0E">
    <w:pPr>
      <w:pStyle w:val="Footer"/>
      <w:pBdr>
        <w:top w:val="single" w:sz="4" w:space="14" w:color="0F243E"/>
      </w:pBdr>
      <w:jc w:val="center"/>
    </w:pPr>
    <w:r>
      <w:t>ACCAN GRANTS PROGRAM</w:t>
    </w:r>
  </w:p>
  <w:p w14:paraId="681ECA79" w14:textId="77777777" w:rsidR="00DA4624" w:rsidRDefault="00DA4624" w:rsidP="00DD6F0E">
    <w:pPr>
      <w:pStyle w:val="Footer"/>
      <w:spacing w:after="0"/>
      <w:jc w:val="center"/>
    </w:pPr>
    <w:r>
      <w:fldChar w:fldCharType="begin"/>
    </w:r>
    <w:r>
      <w:instrText xml:space="preserve"> PAGE   \* MERGEFORMAT </w:instrText>
    </w:r>
    <w:r>
      <w:fldChar w:fldCharType="separate"/>
    </w:r>
    <w:r w:rsidR="000118F0">
      <w:rPr>
        <w:noProof/>
      </w:rPr>
      <w:t>45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549DD" w14:textId="77777777" w:rsidR="00DA4624" w:rsidRDefault="00DA4624" w:rsidP="00DD6F0E">
    <w:pPr>
      <w:pStyle w:val="Footer"/>
      <w:pBdr>
        <w:top w:val="single" w:sz="4" w:space="14" w:color="0F243E"/>
      </w:pBdr>
      <w:jc w:val="center"/>
    </w:pPr>
    <w:r>
      <w:t>ACCAN GRANTS PROGRAM</w:t>
    </w:r>
  </w:p>
  <w:p w14:paraId="3CEF7C87" w14:textId="77777777" w:rsidR="00DA4624" w:rsidRDefault="00DA4624" w:rsidP="00DD6F0E">
    <w:pPr>
      <w:pStyle w:val="Footer"/>
      <w:pBdr>
        <w:top w:val="single" w:sz="4" w:space="14" w:color="0F243E"/>
      </w:pBdr>
      <w:jc w:val="center"/>
    </w:pPr>
    <w:r>
      <w:fldChar w:fldCharType="begin"/>
    </w:r>
    <w:r>
      <w:instrText xml:space="preserve"> PAGE   \* MERGEFORMAT </w:instrText>
    </w:r>
    <w:r>
      <w:fldChar w:fldCharType="separate"/>
    </w:r>
    <w:r w:rsidR="000118F0">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9D229" w14:textId="77777777" w:rsidR="00E1559A" w:rsidRDefault="00E1559A" w:rsidP="000D3F93">
      <w:pPr>
        <w:spacing w:after="0" w:line="240" w:lineRule="auto"/>
      </w:pPr>
      <w:r>
        <w:separator/>
      </w:r>
    </w:p>
  </w:footnote>
  <w:footnote w:type="continuationSeparator" w:id="0">
    <w:p w14:paraId="5C729909" w14:textId="77777777" w:rsidR="00E1559A" w:rsidRDefault="00E1559A" w:rsidP="000D3F93">
      <w:pPr>
        <w:spacing w:after="0" w:line="240" w:lineRule="auto"/>
      </w:pPr>
      <w:r>
        <w:continuationSeparator/>
      </w:r>
    </w:p>
  </w:footnote>
  <w:footnote w:type="continuationNotice" w:id="1">
    <w:p w14:paraId="3E801762" w14:textId="77777777" w:rsidR="006F55EC" w:rsidRDefault="006F55E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D5EDE"/>
    <w:multiLevelType w:val="hybridMultilevel"/>
    <w:tmpl w:val="974E0890"/>
    <w:lvl w:ilvl="0" w:tplc="DD2A2F38">
      <w:start w:val="1"/>
      <w:numFmt w:val="decimal"/>
      <w:pStyle w:val="Numberedpoint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E547427"/>
    <w:multiLevelType w:val="hybridMultilevel"/>
    <w:tmpl w:val="5AB2C064"/>
    <w:lvl w:ilvl="0" w:tplc="6200EE68">
      <w:start w:val="1"/>
      <w:numFmt w:val="bullet"/>
      <w:pStyle w:val="Bulletpoin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2524971">
    <w:abstractNumId w:val="1"/>
  </w:num>
  <w:num w:numId="2" w16cid:durableId="2039235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508"/>
    <w:rsid w:val="000047A7"/>
    <w:rsid w:val="000118F0"/>
    <w:rsid w:val="0002554B"/>
    <w:rsid w:val="000441F2"/>
    <w:rsid w:val="00087E5C"/>
    <w:rsid w:val="000A6A95"/>
    <w:rsid w:val="000A7058"/>
    <w:rsid w:val="000C1C38"/>
    <w:rsid w:val="000D3F93"/>
    <w:rsid w:val="000D6DFE"/>
    <w:rsid w:val="000E0CF4"/>
    <w:rsid w:val="001276C2"/>
    <w:rsid w:val="00132508"/>
    <w:rsid w:val="001432C2"/>
    <w:rsid w:val="0016329E"/>
    <w:rsid w:val="001700A4"/>
    <w:rsid w:val="001E676E"/>
    <w:rsid w:val="002047F4"/>
    <w:rsid w:val="00211359"/>
    <w:rsid w:val="00223295"/>
    <w:rsid w:val="00240B25"/>
    <w:rsid w:val="00270E70"/>
    <w:rsid w:val="00283C64"/>
    <w:rsid w:val="00291AFC"/>
    <w:rsid w:val="002C6401"/>
    <w:rsid w:val="002E4881"/>
    <w:rsid w:val="00316BFE"/>
    <w:rsid w:val="00390270"/>
    <w:rsid w:val="003B71C6"/>
    <w:rsid w:val="003C1B55"/>
    <w:rsid w:val="003F17BD"/>
    <w:rsid w:val="004013A7"/>
    <w:rsid w:val="00406DA8"/>
    <w:rsid w:val="0040734A"/>
    <w:rsid w:val="00413F2E"/>
    <w:rsid w:val="00420066"/>
    <w:rsid w:val="0042019A"/>
    <w:rsid w:val="00423F5B"/>
    <w:rsid w:val="00432ECF"/>
    <w:rsid w:val="00440694"/>
    <w:rsid w:val="00457BD1"/>
    <w:rsid w:val="004617B9"/>
    <w:rsid w:val="00471A77"/>
    <w:rsid w:val="004822C2"/>
    <w:rsid w:val="004B489B"/>
    <w:rsid w:val="004C06A5"/>
    <w:rsid w:val="004C07AE"/>
    <w:rsid w:val="004E5C4B"/>
    <w:rsid w:val="004F6395"/>
    <w:rsid w:val="00521EF4"/>
    <w:rsid w:val="00550884"/>
    <w:rsid w:val="0056404B"/>
    <w:rsid w:val="00594933"/>
    <w:rsid w:val="005A7852"/>
    <w:rsid w:val="005B063E"/>
    <w:rsid w:val="005B1A70"/>
    <w:rsid w:val="005D27C1"/>
    <w:rsid w:val="005F7BA2"/>
    <w:rsid w:val="0060069B"/>
    <w:rsid w:val="00617AE2"/>
    <w:rsid w:val="00650074"/>
    <w:rsid w:val="006532DE"/>
    <w:rsid w:val="00663ACB"/>
    <w:rsid w:val="00684640"/>
    <w:rsid w:val="006A0437"/>
    <w:rsid w:val="006B472A"/>
    <w:rsid w:val="006C5717"/>
    <w:rsid w:val="006F55EC"/>
    <w:rsid w:val="00703457"/>
    <w:rsid w:val="0070410A"/>
    <w:rsid w:val="00707C7F"/>
    <w:rsid w:val="00710992"/>
    <w:rsid w:val="00740379"/>
    <w:rsid w:val="007465D5"/>
    <w:rsid w:val="00746FBD"/>
    <w:rsid w:val="00756B51"/>
    <w:rsid w:val="00793F5F"/>
    <w:rsid w:val="007A210E"/>
    <w:rsid w:val="007C6AF7"/>
    <w:rsid w:val="007C740B"/>
    <w:rsid w:val="007D1122"/>
    <w:rsid w:val="00807ADA"/>
    <w:rsid w:val="00824A9E"/>
    <w:rsid w:val="00843DE9"/>
    <w:rsid w:val="008659A7"/>
    <w:rsid w:val="00873B17"/>
    <w:rsid w:val="008850B3"/>
    <w:rsid w:val="008A39B4"/>
    <w:rsid w:val="008C6A70"/>
    <w:rsid w:val="008D1CAF"/>
    <w:rsid w:val="008E4C79"/>
    <w:rsid w:val="008F2AD8"/>
    <w:rsid w:val="00926552"/>
    <w:rsid w:val="00931ABA"/>
    <w:rsid w:val="00954CA1"/>
    <w:rsid w:val="009578C2"/>
    <w:rsid w:val="0096039A"/>
    <w:rsid w:val="009A118B"/>
    <w:rsid w:val="009A52B8"/>
    <w:rsid w:val="009B4069"/>
    <w:rsid w:val="009C6389"/>
    <w:rsid w:val="009D0CDA"/>
    <w:rsid w:val="009F64DC"/>
    <w:rsid w:val="009F7599"/>
    <w:rsid w:val="00A31F11"/>
    <w:rsid w:val="00A36893"/>
    <w:rsid w:val="00A37A4C"/>
    <w:rsid w:val="00A41C46"/>
    <w:rsid w:val="00A550C8"/>
    <w:rsid w:val="00A555FF"/>
    <w:rsid w:val="00A63F6C"/>
    <w:rsid w:val="00A65E5D"/>
    <w:rsid w:val="00AA0D88"/>
    <w:rsid w:val="00AE36AE"/>
    <w:rsid w:val="00B05832"/>
    <w:rsid w:val="00B0795A"/>
    <w:rsid w:val="00B37BFE"/>
    <w:rsid w:val="00B5750D"/>
    <w:rsid w:val="00B721E6"/>
    <w:rsid w:val="00B97BAA"/>
    <w:rsid w:val="00BA0D9B"/>
    <w:rsid w:val="00C1408C"/>
    <w:rsid w:val="00C402C6"/>
    <w:rsid w:val="00C76059"/>
    <w:rsid w:val="00C90552"/>
    <w:rsid w:val="00CA59B3"/>
    <w:rsid w:val="00CE42FD"/>
    <w:rsid w:val="00CF436B"/>
    <w:rsid w:val="00D02216"/>
    <w:rsid w:val="00D121B3"/>
    <w:rsid w:val="00D247C3"/>
    <w:rsid w:val="00D46B3B"/>
    <w:rsid w:val="00D8240F"/>
    <w:rsid w:val="00DA4624"/>
    <w:rsid w:val="00DD6F0E"/>
    <w:rsid w:val="00E1559A"/>
    <w:rsid w:val="00E6255C"/>
    <w:rsid w:val="00E70935"/>
    <w:rsid w:val="00E84EA1"/>
    <w:rsid w:val="00EA0FC1"/>
    <w:rsid w:val="00EA1543"/>
    <w:rsid w:val="00ED072C"/>
    <w:rsid w:val="00F113AC"/>
    <w:rsid w:val="00F336C6"/>
    <w:rsid w:val="00F40FEE"/>
    <w:rsid w:val="00F808A2"/>
    <w:rsid w:val="00F824C6"/>
    <w:rsid w:val="00FE484D"/>
    <w:rsid w:val="00FE5569"/>
    <w:rsid w:val="00FE5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6C1C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C740B"/>
    <w:pPr>
      <w:spacing w:after="200" w:line="276" w:lineRule="auto"/>
    </w:pPr>
    <w:rPr>
      <w:sz w:val="22"/>
      <w:szCs w:val="22"/>
      <w:lang w:val="en-AU" w:eastAsia="en-US"/>
    </w:rPr>
  </w:style>
  <w:style w:type="paragraph" w:styleId="Heading1">
    <w:name w:val="heading 1"/>
    <w:basedOn w:val="Normal"/>
    <w:next w:val="Normal"/>
    <w:link w:val="Heading1Char"/>
    <w:uiPriority w:val="9"/>
    <w:qFormat/>
    <w:rsid w:val="00DD6F0E"/>
    <w:pPr>
      <w:keepNext/>
      <w:pageBreakBefore/>
      <w:spacing w:before="240" w:after="240"/>
      <w:outlineLvl w:val="0"/>
    </w:pPr>
    <w:rPr>
      <w:rFonts w:eastAsia="Times New Roman" w:cs="Calibri"/>
      <w:bCs/>
      <w:color w:val="244061"/>
      <w:kern w:val="32"/>
      <w:sz w:val="52"/>
      <w:szCs w:val="52"/>
    </w:rPr>
  </w:style>
  <w:style w:type="paragraph" w:styleId="Heading2">
    <w:name w:val="heading 2"/>
    <w:basedOn w:val="Heading4"/>
    <w:next w:val="Normal"/>
    <w:link w:val="Heading2Char"/>
    <w:unhideWhenUsed/>
    <w:qFormat/>
    <w:rsid w:val="00BA0D9B"/>
    <w:pPr>
      <w:keepLines/>
      <w:spacing w:after="200" w:line="300" w:lineRule="exact"/>
      <w:outlineLvl w:val="1"/>
    </w:pPr>
    <w:rPr>
      <w:rFonts w:eastAsia="Calibri" w:cs="Times New Roman"/>
      <w:color w:val="365F91"/>
      <w:spacing w:val="10"/>
      <w:sz w:val="32"/>
      <w:szCs w:val="32"/>
      <w:lang w:val="en-US"/>
    </w:rPr>
  </w:style>
  <w:style w:type="paragraph" w:styleId="Heading3">
    <w:name w:val="heading 3"/>
    <w:basedOn w:val="Normal"/>
    <w:next w:val="Normal"/>
    <w:link w:val="Heading3Char"/>
    <w:uiPriority w:val="9"/>
    <w:unhideWhenUsed/>
    <w:qFormat/>
    <w:rsid w:val="00594933"/>
    <w:pPr>
      <w:keepNext/>
      <w:spacing w:before="240" w:after="60"/>
      <w:outlineLvl w:val="2"/>
    </w:pPr>
    <w:rPr>
      <w:rFonts w:eastAsia="Times New Roman" w:cs="Calibri"/>
      <w:b/>
      <w:bCs/>
      <w:color w:val="4F81BD"/>
      <w:sz w:val="28"/>
      <w:szCs w:val="28"/>
      <w:lang w:val="en-US" w:eastAsia="ja-JP"/>
    </w:rPr>
  </w:style>
  <w:style w:type="paragraph" w:styleId="Heading4">
    <w:name w:val="heading 4"/>
    <w:basedOn w:val="Normal"/>
    <w:next w:val="Normal"/>
    <w:link w:val="Heading4Char"/>
    <w:uiPriority w:val="9"/>
    <w:unhideWhenUsed/>
    <w:qFormat/>
    <w:rsid w:val="00594933"/>
    <w:pPr>
      <w:keepNext/>
      <w:spacing w:before="240" w:after="60"/>
      <w:outlineLvl w:val="3"/>
    </w:pPr>
    <w:rPr>
      <w:rFonts w:eastAsia="Times New Roman" w:cs="Calibri"/>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54CA1"/>
    <w:rPr>
      <w:rFonts w:eastAsia="MS Mincho" w:cs="Arial"/>
      <w:sz w:val="22"/>
      <w:szCs w:val="22"/>
      <w:lang w:val="en-US" w:eastAsia="ja-JP"/>
    </w:rPr>
  </w:style>
  <w:style w:type="character" w:customStyle="1" w:styleId="NoSpacingChar">
    <w:name w:val="No Spacing Char"/>
    <w:link w:val="NoSpacing"/>
    <w:uiPriority w:val="1"/>
    <w:rsid w:val="00954CA1"/>
    <w:rPr>
      <w:rFonts w:eastAsia="MS Mincho" w:cs="Arial"/>
      <w:sz w:val="22"/>
      <w:szCs w:val="22"/>
      <w:lang w:val="en-US" w:eastAsia="ja-JP"/>
    </w:rPr>
  </w:style>
  <w:style w:type="paragraph" w:styleId="BalloonText">
    <w:name w:val="Balloon Text"/>
    <w:basedOn w:val="Normal"/>
    <w:link w:val="BalloonTextChar"/>
    <w:uiPriority w:val="99"/>
    <w:semiHidden/>
    <w:unhideWhenUsed/>
    <w:rsid w:val="00954C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54CA1"/>
    <w:rPr>
      <w:rFonts w:ascii="Tahoma" w:hAnsi="Tahoma" w:cs="Tahoma"/>
      <w:sz w:val="16"/>
      <w:szCs w:val="16"/>
      <w:lang w:eastAsia="en-US"/>
    </w:rPr>
  </w:style>
  <w:style w:type="paragraph" w:styleId="Title">
    <w:name w:val="Title"/>
    <w:basedOn w:val="Normal"/>
    <w:next w:val="Normal"/>
    <w:link w:val="TitleChar"/>
    <w:uiPriority w:val="10"/>
    <w:qFormat/>
    <w:rsid w:val="00954CA1"/>
    <w:pPr>
      <w:pBdr>
        <w:bottom w:val="single" w:sz="8" w:space="4" w:color="4F81BD"/>
      </w:pBdr>
      <w:spacing w:after="300" w:line="240" w:lineRule="auto"/>
      <w:contextualSpacing/>
    </w:pPr>
    <w:rPr>
      <w:rFonts w:ascii="Cambria" w:eastAsia="MS Gothic" w:hAnsi="Cambria"/>
      <w:color w:val="17365D"/>
      <w:spacing w:val="5"/>
      <w:kern w:val="28"/>
      <w:sz w:val="52"/>
      <w:szCs w:val="52"/>
      <w:lang w:val="en-US" w:eastAsia="ja-JP"/>
    </w:rPr>
  </w:style>
  <w:style w:type="character" w:customStyle="1" w:styleId="TitleChar">
    <w:name w:val="Title Char"/>
    <w:link w:val="Title"/>
    <w:uiPriority w:val="10"/>
    <w:rsid w:val="00954CA1"/>
    <w:rPr>
      <w:rFonts w:ascii="Cambria" w:eastAsia="MS Gothic" w:hAnsi="Cambria"/>
      <w:color w:val="17365D"/>
      <w:spacing w:val="5"/>
      <w:kern w:val="28"/>
      <w:sz w:val="52"/>
      <w:szCs w:val="52"/>
      <w:lang w:val="en-US" w:eastAsia="ja-JP"/>
    </w:rPr>
  </w:style>
  <w:style w:type="paragraph" w:styleId="Subtitle">
    <w:name w:val="Subtitle"/>
    <w:basedOn w:val="Normal"/>
    <w:next w:val="Normal"/>
    <w:link w:val="SubtitleChar"/>
    <w:uiPriority w:val="11"/>
    <w:qFormat/>
    <w:rsid w:val="00954CA1"/>
    <w:pPr>
      <w:numPr>
        <w:ilvl w:val="1"/>
      </w:numPr>
    </w:pPr>
    <w:rPr>
      <w:rFonts w:ascii="Cambria" w:eastAsia="MS Gothic" w:hAnsi="Cambria"/>
      <w:i/>
      <w:iCs/>
      <w:color w:val="4F81BD"/>
      <w:spacing w:val="15"/>
      <w:sz w:val="24"/>
      <w:szCs w:val="24"/>
      <w:lang w:val="en-US" w:eastAsia="ja-JP"/>
    </w:rPr>
  </w:style>
  <w:style w:type="character" w:customStyle="1" w:styleId="SubtitleChar">
    <w:name w:val="Subtitle Char"/>
    <w:link w:val="Subtitle"/>
    <w:uiPriority w:val="11"/>
    <w:rsid w:val="00954CA1"/>
    <w:rPr>
      <w:rFonts w:ascii="Cambria" w:eastAsia="MS Gothic" w:hAnsi="Cambria"/>
      <w:i/>
      <w:iCs/>
      <w:color w:val="4F81BD"/>
      <w:spacing w:val="15"/>
      <w:sz w:val="24"/>
      <w:szCs w:val="24"/>
      <w:lang w:val="en-US" w:eastAsia="ja-JP"/>
    </w:rPr>
  </w:style>
  <w:style w:type="character" w:styleId="Hyperlink">
    <w:name w:val="Hyperlink"/>
    <w:uiPriority w:val="99"/>
    <w:unhideWhenUsed/>
    <w:rsid w:val="009D0CDA"/>
    <w:rPr>
      <w:color w:val="0000FF"/>
      <w:u w:val="single"/>
    </w:rPr>
  </w:style>
  <w:style w:type="character" w:customStyle="1" w:styleId="Heading1Char">
    <w:name w:val="Heading 1 Char"/>
    <w:link w:val="Heading1"/>
    <w:uiPriority w:val="9"/>
    <w:rsid w:val="00DD6F0E"/>
    <w:rPr>
      <w:rFonts w:eastAsia="Times New Roman" w:cs="Calibri"/>
      <w:bCs/>
      <w:color w:val="244061"/>
      <w:kern w:val="32"/>
      <w:sz w:val="52"/>
      <w:szCs w:val="52"/>
      <w:lang w:val="en-AU"/>
    </w:rPr>
  </w:style>
  <w:style w:type="paragraph" w:styleId="TOC1">
    <w:name w:val="toc 1"/>
    <w:basedOn w:val="Normal"/>
    <w:next w:val="Normal"/>
    <w:autoRedefine/>
    <w:uiPriority w:val="39"/>
    <w:unhideWhenUsed/>
    <w:qFormat/>
    <w:rsid w:val="00926552"/>
  </w:style>
  <w:style w:type="paragraph" w:styleId="TOCHeading">
    <w:name w:val="TOC Heading"/>
    <w:basedOn w:val="Heading1"/>
    <w:next w:val="Normal"/>
    <w:uiPriority w:val="39"/>
    <w:semiHidden/>
    <w:unhideWhenUsed/>
    <w:qFormat/>
    <w:rsid w:val="00926552"/>
    <w:pPr>
      <w:keepLines/>
      <w:spacing w:before="480" w:after="0"/>
      <w:outlineLvl w:val="9"/>
    </w:pPr>
    <w:rPr>
      <w:color w:val="365F91"/>
      <w:kern w:val="0"/>
      <w:sz w:val="28"/>
      <w:szCs w:val="28"/>
      <w:lang w:val="en-US" w:eastAsia="ja-JP"/>
    </w:rPr>
  </w:style>
  <w:style w:type="paragraph" w:styleId="TOC2">
    <w:name w:val="toc 2"/>
    <w:basedOn w:val="Normal"/>
    <w:next w:val="Normal"/>
    <w:autoRedefine/>
    <w:uiPriority w:val="39"/>
    <w:unhideWhenUsed/>
    <w:qFormat/>
    <w:rsid w:val="00926552"/>
    <w:pPr>
      <w:spacing w:after="100"/>
      <w:ind w:left="220"/>
    </w:pPr>
    <w:rPr>
      <w:rFonts w:eastAsia="MS Mincho" w:cs="Arial"/>
      <w:lang w:val="en-US" w:eastAsia="ja-JP"/>
    </w:rPr>
  </w:style>
  <w:style w:type="paragraph" w:styleId="TOC3">
    <w:name w:val="toc 3"/>
    <w:basedOn w:val="Normal"/>
    <w:next w:val="Normal"/>
    <w:autoRedefine/>
    <w:uiPriority w:val="39"/>
    <w:unhideWhenUsed/>
    <w:qFormat/>
    <w:rsid w:val="00926552"/>
    <w:pPr>
      <w:spacing w:after="100"/>
      <w:ind w:left="440"/>
    </w:pPr>
    <w:rPr>
      <w:rFonts w:eastAsia="MS Mincho" w:cs="Arial"/>
      <w:lang w:val="en-US" w:eastAsia="ja-JP"/>
    </w:rPr>
  </w:style>
  <w:style w:type="paragraph" w:styleId="Header">
    <w:name w:val="header"/>
    <w:basedOn w:val="Normal"/>
    <w:link w:val="HeaderChar"/>
    <w:uiPriority w:val="99"/>
    <w:unhideWhenUsed/>
    <w:rsid w:val="000D3F93"/>
    <w:pPr>
      <w:tabs>
        <w:tab w:val="center" w:pos="4513"/>
        <w:tab w:val="right" w:pos="9026"/>
      </w:tabs>
    </w:pPr>
  </w:style>
  <w:style w:type="character" w:customStyle="1" w:styleId="HeaderChar">
    <w:name w:val="Header Char"/>
    <w:link w:val="Header"/>
    <w:uiPriority w:val="99"/>
    <w:rsid w:val="000D3F93"/>
    <w:rPr>
      <w:sz w:val="22"/>
      <w:szCs w:val="22"/>
      <w:lang w:eastAsia="en-US"/>
    </w:rPr>
  </w:style>
  <w:style w:type="paragraph" w:styleId="Footer">
    <w:name w:val="footer"/>
    <w:basedOn w:val="Normal"/>
    <w:link w:val="FooterChar"/>
    <w:uiPriority w:val="99"/>
    <w:unhideWhenUsed/>
    <w:rsid w:val="000D3F93"/>
    <w:pPr>
      <w:tabs>
        <w:tab w:val="center" w:pos="4513"/>
        <w:tab w:val="right" w:pos="9026"/>
      </w:tabs>
    </w:pPr>
  </w:style>
  <w:style w:type="character" w:customStyle="1" w:styleId="FooterChar">
    <w:name w:val="Footer Char"/>
    <w:link w:val="Footer"/>
    <w:uiPriority w:val="99"/>
    <w:rsid w:val="000D3F93"/>
    <w:rPr>
      <w:sz w:val="22"/>
      <w:szCs w:val="22"/>
      <w:lang w:eastAsia="en-US"/>
    </w:rPr>
  </w:style>
  <w:style w:type="character" w:customStyle="1" w:styleId="Heading2Char">
    <w:name w:val="Heading 2 Char"/>
    <w:link w:val="Heading2"/>
    <w:rsid w:val="00BA0D9B"/>
    <w:rPr>
      <w:rFonts w:ascii="Calibri" w:eastAsia="Calibri" w:hAnsi="Calibri" w:cs="Times New Roman"/>
      <w:b/>
      <w:bCs/>
      <w:color w:val="365F91"/>
      <w:spacing w:val="10"/>
      <w:sz w:val="32"/>
      <w:szCs w:val="32"/>
    </w:rPr>
  </w:style>
  <w:style w:type="character" w:customStyle="1" w:styleId="Heading3Char">
    <w:name w:val="Heading 3 Char"/>
    <w:link w:val="Heading3"/>
    <w:uiPriority w:val="9"/>
    <w:rsid w:val="00594933"/>
    <w:rPr>
      <w:rFonts w:eastAsia="Times New Roman" w:cs="Calibri"/>
      <w:b/>
      <w:bCs/>
      <w:color w:val="4F81BD"/>
      <w:sz w:val="28"/>
      <w:szCs w:val="28"/>
      <w:lang w:eastAsia="ja-JP"/>
    </w:rPr>
  </w:style>
  <w:style w:type="character" w:customStyle="1" w:styleId="Heading4Char">
    <w:name w:val="Heading 4 Char"/>
    <w:link w:val="Heading4"/>
    <w:uiPriority w:val="9"/>
    <w:rsid w:val="00594933"/>
    <w:rPr>
      <w:rFonts w:eastAsia="Times New Roman" w:cs="Calibri"/>
      <w:b/>
      <w:bCs/>
      <w:color w:val="4F81BD"/>
      <w:sz w:val="24"/>
      <w:szCs w:val="24"/>
      <w:lang w:val="en-AU"/>
    </w:rPr>
  </w:style>
  <w:style w:type="paragraph" w:styleId="TOC4">
    <w:name w:val="toc 4"/>
    <w:basedOn w:val="Normal"/>
    <w:next w:val="Normal"/>
    <w:autoRedefine/>
    <w:uiPriority w:val="39"/>
    <w:unhideWhenUsed/>
    <w:rsid w:val="00617AE2"/>
    <w:pPr>
      <w:ind w:left="660"/>
    </w:pPr>
  </w:style>
  <w:style w:type="character" w:styleId="CommentReference">
    <w:name w:val="annotation reference"/>
    <w:uiPriority w:val="99"/>
    <w:semiHidden/>
    <w:unhideWhenUsed/>
    <w:rsid w:val="004822C2"/>
    <w:rPr>
      <w:sz w:val="16"/>
      <w:szCs w:val="16"/>
    </w:rPr>
  </w:style>
  <w:style w:type="paragraph" w:styleId="CommentText">
    <w:name w:val="annotation text"/>
    <w:basedOn w:val="Normal"/>
    <w:link w:val="CommentTextChar"/>
    <w:uiPriority w:val="99"/>
    <w:semiHidden/>
    <w:unhideWhenUsed/>
    <w:rsid w:val="004822C2"/>
    <w:rPr>
      <w:sz w:val="20"/>
      <w:szCs w:val="20"/>
    </w:rPr>
  </w:style>
  <w:style w:type="character" w:customStyle="1" w:styleId="CommentTextChar">
    <w:name w:val="Comment Text Char"/>
    <w:link w:val="CommentText"/>
    <w:uiPriority w:val="99"/>
    <w:semiHidden/>
    <w:rsid w:val="004822C2"/>
    <w:rPr>
      <w:lang w:eastAsia="en-US"/>
    </w:rPr>
  </w:style>
  <w:style w:type="paragraph" w:styleId="CommentSubject">
    <w:name w:val="annotation subject"/>
    <w:basedOn w:val="CommentText"/>
    <w:next w:val="CommentText"/>
    <w:link w:val="CommentSubjectChar"/>
    <w:uiPriority w:val="99"/>
    <w:semiHidden/>
    <w:unhideWhenUsed/>
    <w:rsid w:val="004822C2"/>
    <w:rPr>
      <w:b/>
      <w:bCs/>
    </w:rPr>
  </w:style>
  <w:style w:type="character" w:customStyle="1" w:styleId="CommentSubjectChar">
    <w:name w:val="Comment Subject Char"/>
    <w:link w:val="CommentSubject"/>
    <w:uiPriority w:val="99"/>
    <w:semiHidden/>
    <w:rsid w:val="004822C2"/>
    <w:rPr>
      <w:b/>
      <w:bCs/>
      <w:lang w:eastAsia="en-US"/>
    </w:rPr>
  </w:style>
  <w:style w:type="character" w:styleId="IntenseEmphasis">
    <w:name w:val="Intense Emphasis"/>
    <w:uiPriority w:val="21"/>
    <w:qFormat/>
    <w:rsid w:val="004822C2"/>
    <w:rPr>
      <w:b/>
      <w:bCs/>
      <w:i/>
      <w:iCs/>
      <w:color w:val="4F81BD"/>
    </w:rPr>
  </w:style>
  <w:style w:type="paragraph" w:customStyle="1" w:styleId="Glossary">
    <w:name w:val="Glossary"/>
    <w:basedOn w:val="NoSpacing"/>
    <w:link w:val="GlossaryChar"/>
    <w:qFormat/>
    <w:rsid w:val="00440694"/>
    <w:pPr>
      <w:ind w:left="993" w:hanging="993"/>
    </w:pPr>
  </w:style>
  <w:style w:type="paragraph" w:customStyle="1" w:styleId="Title1">
    <w:name w:val="Title1"/>
    <w:next w:val="Normal"/>
    <w:link w:val="TITLEChar0"/>
    <w:qFormat/>
    <w:rsid w:val="00824A9E"/>
    <w:pPr>
      <w:spacing w:after="120" w:line="840" w:lineRule="exact"/>
    </w:pPr>
    <w:rPr>
      <w:rFonts w:ascii="Arial" w:hAnsi="Arial" w:cs="Calibri"/>
      <w:noProof/>
      <w:color w:val="000000"/>
      <w:spacing w:val="10"/>
      <w:sz w:val="72"/>
      <w:szCs w:val="84"/>
      <w:lang w:val="en-US" w:eastAsia="en-US"/>
    </w:rPr>
  </w:style>
  <w:style w:type="character" w:customStyle="1" w:styleId="GlossaryChar">
    <w:name w:val="Glossary Char"/>
    <w:basedOn w:val="NoSpacingChar"/>
    <w:link w:val="Glossary"/>
    <w:rsid w:val="00440694"/>
    <w:rPr>
      <w:rFonts w:eastAsia="MS Mincho" w:cs="Arial"/>
      <w:sz w:val="22"/>
      <w:szCs w:val="22"/>
      <w:lang w:val="en-US" w:eastAsia="ja-JP"/>
    </w:rPr>
  </w:style>
  <w:style w:type="character" w:customStyle="1" w:styleId="TITLEChar0">
    <w:name w:val="TITLE Char"/>
    <w:link w:val="Title1"/>
    <w:rsid w:val="00824A9E"/>
    <w:rPr>
      <w:rFonts w:ascii="Arial" w:hAnsi="Arial" w:cs="Calibri"/>
      <w:noProof/>
      <w:color w:val="000000"/>
      <w:spacing w:val="10"/>
      <w:sz w:val="72"/>
      <w:szCs w:val="84"/>
    </w:rPr>
  </w:style>
  <w:style w:type="paragraph" w:customStyle="1" w:styleId="TITLE2">
    <w:name w:val="TITLE 2"/>
    <w:basedOn w:val="Normal"/>
    <w:rsid w:val="00824A9E"/>
    <w:pPr>
      <w:spacing w:line="520" w:lineRule="exact"/>
      <w:ind w:left="-7"/>
      <w:jc w:val="center"/>
    </w:pPr>
    <w:rPr>
      <w:spacing w:val="7"/>
      <w:sz w:val="40"/>
      <w:szCs w:val="42"/>
      <w:lang w:val="en-US"/>
    </w:rPr>
  </w:style>
  <w:style w:type="paragraph" w:styleId="FootnoteText">
    <w:name w:val="footnote text"/>
    <w:basedOn w:val="Normal"/>
    <w:link w:val="FootnoteTextChar"/>
    <w:autoRedefine/>
    <w:uiPriority w:val="99"/>
    <w:unhideWhenUsed/>
    <w:qFormat/>
    <w:rsid w:val="00E70935"/>
    <w:pPr>
      <w:spacing w:after="0" w:line="240" w:lineRule="auto"/>
    </w:pPr>
    <w:rPr>
      <w:rFonts w:ascii="Arial" w:eastAsia="MS Mincho" w:hAnsi="Arial"/>
      <w:sz w:val="20"/>
      <w:szCs w:val="24"/>
      <w:lang w:eastAsia="en-AU"/>
    </w:rPr>
  </w:style>
  <w:style w:type="character" w:customStyle="1" w:styleId="FootnoteTextChar">
    <w:name w:val="Footnote Text Char"/>
    <w:link w:val="FootnoteText"/>
    <w:uiPriority w:val="99"/>
    <w:rsid w:val="00E70935"/>
    <w:rPr>
      <w:rFonts w:ascii="Arial" w:eastAsia="MS Mincho" w:hAnsi="Arial"/>
      <w:szCs w:val="24"/>
    </w:rPr>
  </w:style>
  <w:style w:type="character" w:styleId="FootnoteReference">
    <w:name w:val="footnote reference"/>
    <w:uiPriority w:val="99"/>
    <w:semiHidden/>
    <w:unhideWhenUsed/>
    <w:rsid w:val="00A555FF"/>
    <w:rPr>
      <w:vertAlign w:val="superscript"/>
    </w:rPr>
  </w:style>
  <w:style w:type="paragraph" w:styleId="Caption">
    <w:name w:val="caption"/>
    <w:basedOn w:val="Normal"/>
    <w:next w:val="Normal"/>
    <w:uiPriority w:val="35"/>
    <w:unhideWhenUsed/>
    <w:qFormat/>
    <w:rsid w:val="00A555FF"/>
    <w:pPr>
      <w:spacing w:after="120" w:line="288" w:lineRule="auto"/>
    </w:pPr>
    <w:rPr>
      <w:rFonts w:ascii="Arial" w:eastAsia="Cambria" w:hAnsi="Arial" w:cs="Cambria"/>
      <w:b/>
      <w:bCs/>
      <w:sz w:val="20"/>
      <w:szCs w:val="20"/>
      <w:lang w:eastAsia="en-AU"/>
    </w:rPr>
  </w:style>
  <w:style w:type="table" w:styleId="LightList-Accent1">
    <w:name w:val="Light List Accent 1"/>
    <w:basedOn w:val="TableNormal"/>
    <w:uiPriority w:val="61"/>
    <w:rsid w:val="00807AD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FollowedHyperlink">
    <w:name w:val="FollowedHyperlink"/>
    <w:uiPriority w:val="99"/>
    <w:semiHidden/>
    <w:unhideWhenUsed/>
    <w:rsid w:val="00A41C46"/>
    <w:rPr>
      <w:color w:val="800080"/>
      <w:u w:val="single"/>
    </w:rPr>
  </w:style>
  <w:style w:type="paragraph" w:customStyle="1" w:styleId="Bulletpoint1">
    <w:name w:val="Bullet point 1"/>
    <w:basedOn w:val="Normal"/>
    <w:link w:val="Bulletpoint1Char"/>
    <w:qFormat/>
    <w:rsid w:val="00F336C6"/>
    <w:pPr>
      <w:widowControl w:val="0"/>
      <w:numPr>
        <w:numId w:val="1"/>
      </w:numPr>
      <w:spacing w:after="120" w:line="288" w:lineRule="auto"/>
    </w:pPr>
  </w:style>
  <w:style w:type="paragraph" w:customStyle="1" w:styleId="Numberedpoints">
    <w:name w:val="Numbered points"/>
    <w:basedOn w:val="Normal"/>
    <w:link w:val="NumberedpointsChar"/>
    <w:qFormat/>
    <w:rsid w:val="00F336C6"/>
    <w:pPr>
      <w:widowControl w:val="0"/>
      <w:numPr>
        <w:numId w:val="2"/>
      </w:numPr>
      <w:spacing w:after="120" w:line="288" w:lineRule="auto"/>
    </w:pPr>
  </w:style>
  <w:style w:type="character" w:customStyle="1" w:styleId="Bulletpoint1Char">
    <w:name w:val="Bullet point 1 Char"/>
    <w:link w:val="Bulletpoint1"/>
    <w:rsid w:val="00F336C6"/>
    <w:rPr>
      <w:sz w:val="22"/>
      <w:szCs w:val="22"/>
      <w:lang w:eastAsia="en-US"/>
    </w:rPr>
  </w:style>
  <w:style w:type="paragraph" w:customStyle="1" w:styleId="p1">
    <w:name w:val="p1"/>
    <w:basedOn w:val="Normal"/>
    <w:rsid w:val="007C740B"/>
    <w:pPr>
      <w:spacing w:after="21" w:line="210" w:lineRule="atLeast"/>
    </w:pPr>
    <w:rPr>
      <w:rFonts w:ascii="Omnes SemiCond Light" w:hAnsi="Omnes SemiCond Light"/>
      <w:sz w:val="18"/>
      <w:szCs w:val="18"/>
      <w:lang w:val="en-GB" w:eastAsia="en-GB"/>
    </w:rPr>
  </w:style>
  <w:style w:type="character" w:customStyle="1" w:styleId="NumberedpointsChar">
    <w:name w:val="Numbered points Char"/>
    <w:link w:val="Numberedpoints"/>
    <w:rsid w:val="00F336C6"/>
    <w:rPr>
      <w:sz w:val="22"/>
      <w:szCs w:val="22"/>
      <w:lang w:eastAsia="en-US"/>
    </w:rPr>
  </w:style>
  <w:style w:type="paragraph" w:customStyle="1" w:styleId="ReportQuote">
    <w:name w:val="Report Quote"/>
    <w:basedOn w:val="Normal"/>
    <w:qFormat/>
    <w:rsid w:val="004F6395"/>
    <w:pPr>
      <w:ind w:left="720"/>
    </w:pPr>
    <w:rPr>
      <w:i/>
      <w:iCs/>
      <w:lang w:val="en-GB" w:eastAsia="en-AU"/>
    </w:rPr>
  </w:style>
  <w:style w:type="paragraph" w:customStyle="1" w:styleId="PullQuote">
    <w:name w:val="Pull Quote"/>
    <w:basedOn w:val="Normal"/>
    <w:qFormat/>
    <w:rsid w:val="00D121B3"/>
    <w:pPr>
      <w:spacing w:before="240" w:after="440" w:line="240" w:lineRule="auto"/>
      <w:jc w:val="right"/>
    </w:pPr>
    <w:rPr>
      <w:b/>
      <w:i/>
      <w:color w:val="365F91"/>
      <w:sz w:val="32"/>
    </w:rPr>
  </w:style>
  <w:style w:type="character" w:customStyle="1" w:styleId="s1">
    <w:name w:val="s1"/>
    <w:basedOn w:val="DefaultParagraphFont"/>
    <w:rsid w:val="00D8240F"/>
    <w:rPr>
      <w:rFonts w:ascii="Omnes SemiCond" w:hAnsi="Omnes SemiCond" w:hint="default"/>
      <w:sz w:val="20"/>
      <w:szCs w:val="20"/>
    </w:rPr>
  </w:style>
  <w:style w:type="character" w:customStyle="1" w:styleId="apple-converted-space">
    <w:name w:val="apple-converted-space"/>
    <w:basedOn w:val="DefaultParagraphFont"/>
    <w:rsid w:val="00D8240F"/>
  </w:style>
  <w:style w:type="paragraph" w:styleId="EndnoteText">
    <w:name w:val="endnote text"/>
    <w:basedOn w:val="Normal"/>
    <w:link w:val="EndnoteTextChar"/>
    <w:uiPriority w:val="99"/>
    <w:unhideWhenUsed/>
    <w:rsid w:val="00A36893"/>
    <w:pPr>
      <w:spacing w:after="0" w:line="240" w:lineRule="auto"/>
    </w:pPr>
    <w:rPr>
      <w:sz w:val="24"/>
      <w:szCs w:val="24"/>
    </w:rPr>
  </w:style>
  <w:style w:type="character" w:customStyle="1" w:styleId="EndnoteTextChar">
    <w:name w:val="Endnote Text Char"/>
    <w:basedOn w:val="DefaultParagraphFont"/>
    <w:link w:val="EndnoteText"/>
    <w:uiPriority w:val="99"/>
    <w:rsid w:val="00A36893"/>
    <w:rPr>
      <w:sz w:val="24"/>
      <w:szCs w:val="24"/>
      <w:lang w:val="en-AU" w:eastAsia="en-US"/>
    </w:rPr>
  </w:style>
  <w:style w:type="character" w:styleId="EndnoteReference">
    <w:name w:val="endnote reference"/>
    <w:basedOn w:val="DefaultParagraphFont"/>
    <w:uiPriority w:val="99"/>
    <w:unhideWhenUsed/>
    <w:rsid w:val="00A36893"/>
    <w:rPr>
      <w:vertAlign w:val="superscript"/>
    </w:rPr>
  </w:style>
  <w:style w:type="paragraph" w:styleId="TableofFigures">
    <w:name w:val="table of figures"/>
    <w:basedOn w:val="Normal"/>
    <w:next w:val="Normal"/>
    <w:uiPriority w:val="99"/>
    <w:unhideWhenUsed/>
    <w:rsid w:val="00F824C6"/>
    <w:pPr>
      <w:ind w:left="440" w:hanging="440"/>
    </w:pPr>
  </w:style>
  <w:style w:type="character" w:styleId="UnresolvedMention">
    <w:name w:val="Unresolved Mention"/>
    <w:basedOn w:val="DefaultParagraphFont"/>
    <w:uiPriority w:val="99"/>
    <w:rsid w:val="008F2A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9853">
      <w:bodyDiv w:val="1"/>
      <w:marLeft w:val="0"/>
      <w:marRight w:val="0"/>
      <w:marTop w:val="0"/>
      <w:marBottom w:val="0"/>
      <w:divBdr>
        <w:top w:val="none" w:sz="0" w:space="0" w:color="auto"/>
        <w:left w:val="none" w:sz="0" w:space="0" w:color="auto"/>
        <w:bottom w:val="none" w:sz="0" w:space="0" w:color="auto"/>
        <w:right w:val="none" w:sz="0" w:space="0" w:color="auto"/>
      </w:divBdr>
    </w:div>
    <w:div w:id="34742098">
      <w:bodyDiv w:val="1"/>
      <w:marLeft w:val="0"/>
      <w:marRight w:val="0"/>
      <w:marTop w:val="0"/>
      <w:marBottom w:val="0"/>
      <w:divBdr>
        <w:top w:val="none" w:sz="0" w:space="0" w:color="auto"/>
        <w:left w:val="none" w:sz="0" w:space="0" w:color="auto"/>
        <w:bottom w:val="none" w:sz="0" w:space="0" w:color="auto"/>
        <w:right w:val="none" w:sz="0" w:space="0" w:color="auto"/>
      </w:divBdr>
    </w:div>
    <w:div w:id="54278764">
      <w:bodyDiv w:val="1"/>
      <w:marLeft w:val="0"/>
      <w:marRight w:val="0"/>
      <w:marTop w:val="0"/>
      <w:marBottom w:val="0"/>
      <w:divBdr>
        <w:top w:val="none" w:sz="0" w:space="0" w:color="auto"/>
        <w:left w:val="none" w:sz="0" w:space="0" w:color="auto"/>
        <w:bottom w:val="none" w:sz="0" w:space="0" w:color="auto"/>
        <w:right w:val="none" w:sz="0" w:space="0" w:color="auto"/>
      </w:divBdr>
    </w:div>
    <w:div w:id="68162895">
      <w:bodyDiv w:val="1"/>
      <w:marLeft w:val="0"/>
      <w:marRight w:val="0"/>
      <w:marTop w:val="0"/>
      <w:marBottom w:val="0"/>
      <w:divBdr>
        <w:top w:val="none" w:sz="0" w:space="0" w:color="auto"/>
        <w:left w:val="none" w:sz="0" w:space="0" w:color="auto"/>
        <w:bottom w:val="none" w:sz="0" w:space="0" w:color="auto"/>
        <w:right w:val="none" w:sz="0" w:space="0" w:color="auto"/>
      </w:divBdr>
    </w:div>
    <w:div w:id="86074214">
      <w:bodyDiv w:val="1"/>
      <w:marLeft w:val="0"/>
      <w:marRight w:val="0"/>
      <w:marTop w:val="0"/>
      <w:marBottom w:val="0"/>
      <w:divBdr>
        <w:top w:val="none" w:sz="0" w:space="0" w:color="auto"/>
        <w:left w:val="none" w:sz="0" w:space="0" w:color="auto"/>
        <w:bottom w:val="none" w:sz="0" w:space="0" w:color="auto"/>
        <w:right w:val="none" w:sz="0" w:space="0" w:color="auto"/>
      </w:divBdr>
    </w:div>
    <w:div w:id="93790494">
      <w:bodyDiv w:val="1"/>
      <w:marLeft w:val="0"/>
      <w:marRight w:val="0"/>
      <w:marTop w:val="0"/>
      <w:marBottom w:val="0"/>
      <w:divBdr>
        <w:top w:val="none" w:sz="0" w:space="0" w:color="auto"/>
        <w:left w:val="none" w:sz="0" w:space="0" w:color="auto"/>
        <w:bottom w:val="none" w:sz="0" w:space="0" w:color="auto"/>
        <w:right w:val="none" w:sz="0" w:space="0" w:color="auto"/>
      </w:divBdr>
    </w:div>
    <w:div w:id="111753388">
      <w:bodyDiv w:val="1"/>
      <w:marLeft w:val="0"/>
      <w:marRight w:val="0"/>
      <w:marTop w:val="0"/>
      <w:marBottom w:val="0"/>
      <w:divBdr>
        <w:top w:val="none" w:sz="0" w:space="0" w:color="auto"/>
        <w:left w:val="none" w:sz="0" w:space="0" w:color="auto"/>
        <w:bottom w:val="none" w:sz="0" w:space="0" w:color="auto"/>
        <w:right w:val="none" w:sz="0" w:space="0" w:color="auto"/>
      </w:divBdr>
    </w:div>
    <w:div w:id="135151976">
      <w:bodyDiv w:val="1"/>
      <w:marLeft w:val="0"/>
      <w:marRight w:val="0"/>
      <w:marTop w:val="0"/>
      <w:marBottom w:val="0"/>
      <w:divBdr>
        <w:top w:val="none" w:sz="0" w:space="0" w:color="auto"/>
        <w:left w:val="none" w:sz="0" w:space="0" w:color="auto"/>
        <w:bottom w:val="none" w:sz="0" w:space="0" w:color="auto"/>
        <w:right w:val="none" w:sz="0" w:space="0" w:color="auto"/>
      </w:divBdr>
    </w:div>
    <w:div w:id="151727657">
      <w:bodyDiv w:val="1"/>
      <w:marLeft w:val="0"/>
      <w:marRight w:val="0"/>
      <w:marTop w:val="0"/>
      <w:marBottom w:val="0"/>
      <w:divBdr>
        <w:top w:val="none" w:sz="0" w:space="0" w:color="auto"/>
        <w:left w:val="none" w:sz="0" w:space="0" w:color="auto"/>
        <w:bottom w:val="none" w:sz="0" w:space="0" w:color="auto"/>
        <w:right w:val="none" w:sz="0" w:space="0" w:color="auto"/>
      </w:divBdr>
    </w:div>
    <w:div w:id="192885652">
      <w:bodyDiv w:val="1"/>
      <w:marLeft w:val="0"/>
      <w:marRight w:val="0"/>
      <w:marTop w:val="0"/>
      <w:marBottom w:val="0"/>
      <w:divBdr>
        <w:top w:val="none" w:sz="0" w:space="0" w:color="auto"/>
        <w:left w:val="none" w:sz="0" w:space="0" w:color="auto"/>
        <w:bottom w:val="none" w:sz="0" w:space="0" w:color="auto"/>
        <w:right w:val="none" w:sz="0" w:space="0" w:color="auto"/>
      </w:divBdr>
    </w:div>
    <w:div w:id="193004530">
      <w:bodyDiv w:val="1"/>
      <w:marLeft w:val="0"/>
      <w:marRight w:val="0"/>
      <w:marTop w:val="0"/>
      <w:marBottom w:val="0"/>
      <w:divBdr>
        <w:top w:val="none" w:sz="0" w:space="0" w:color="auto"/>
        <w:left w:val="none" w:sz="0" w:space="0" w:color="auto"/>
        <w:bottom w:val="none" w:sz="0" w:space="0" w:color="auto"/>
        <w:right w:val="none" w:sz="0" w:space="0" w:color="auto"/>
      </w:divBdr>
    </w:div>
    <w:div w:id="202789969">
      <w:bodyDiv w:val="1"/>
      <w:marLeft w:val="0"/>
      <w:marRight w:val="0"/>
      <w:marTop w:val="0"/>
      <w:marBottom w:val="0"/>
      <w:divBdr>
        <w:top w:val="none" w:sz="0" w:space="0" w:color="auto"/>
        <w:left w:val="none" w:sz="0" w:space="0" w:color="auto"/>
        <w:bottom w:val="none" w:sz="0" w:space="0" w:color="auto"/>
        <w:right w:val="none" w:sz="0" w:space="0" w:color="auto"/>
      </w:divBdr>
    </w:div>
    <w:div w:id="226653696">
      <w:bodyDiv w:val="1"/>
      <w:marLeft w:val="0"/>
      <w:marRight w:val="0"/>
      <w:marTop w:val="0"/>
      <w:marBottom w:val="0"/>
      <w:divBdr>
        <w:top w:val="none" w:sz="0" w:space="0" w:color="auto"/>
        <w:left w:val="none" w:sz="0" w:space="0" w:color="auto"/>
        <w:bottom w:val="none" w:sz="0" w:space="0" w:color="auto"/>
        <w:right w:val="none" w:sz="0" w:space="0" w:color="auto"/>
      </w:divBdr>
    </w:div>
    <w:div w:id="228658528">
      <w:bodyDiv w:val="1"/>
      <w:marLeft w:val="0"/>
      <w:marRight w:val="0"/>
      <w:marTop w:val="0"/>
      <w:marBottom w:val="0"/>
      <w:divBdr>
        <w:top w:val="none" w:sz="0" w:space="0" w:color="auto"/>
        <w:left w:val="none" w:sz="0" w:space="0" w:color="auto"/>
        <w:bottom w:val="none" w:sz="0" w:space="0" w:color="auto"/>
        <w:right w:val="none" w:sz="0" w:space="0" w:color="auto"/>
      </w:divBdr>
    </w:div>
    <w:div w:id="232203795">
      <w:bodyDiv w:val="1"/>
      <w:marLeft w:val="0"/>
      <w:marRight w:val="0"/>
      <w:marTop w:val="0"/>
      <w:marBottom w:val="0"/>
      <w:divBdr>
        <w:top w:val="none" w:sz="0" w:space="0" w:color="auto"/>
        <w:left w:val="none" w:sz="0" w:space="0" w:color="auto"/>
        <w:bottom w:val="none" w:sz="0" w:space="0" w:color="auto"/>
        <w:right w:val="none" w:sz="0" w:space="0" w:color="auto"/>
      </w:divBdr>
    </w:div>
    <w:div w:id="243953359">
      <w:bodyDiv w:val="1"/>
      <w:marLeft w:val="0"/>
      <w:marRight w:val="0"/>
      <w:marTop w:val="0"/>
      <w:marBottom w:val="0"/>
      <w:divBdr>
        <w:top w:val="none" w:sz="0" w:space="0" w:color="auto"/>
        <w:left w:val="none" w:sz="0" w:space="0" w:color="auto"/>
        <w:bottom w:val="none" w:sz="0" w:space="0" w:color="auto"/>
        <w:right w:val="none" w:sz="0" w:space="0" w:color="auto"/>
      </w:divBdr>
    </w:div>
    <w:div w:id="263152257">
      <w:bodyDiv w:val="1"/>
      <w:marLeft w:val="0"/>
      <w:marRight w:val="0"/>
      <w:marTop w:val="0"/>
      <w:marBottom w:val="0"/>
      <w:divBdr>
        <w:top w:val="none" w:sz="0" w:space="0" w:color="auto"/>
        <w:left w:val="none" w:sz="0" w:space="0" w:color="auto"/>
        <w:bottom w:val="none" w:sz="0" w:space="0" w:color="auto"/>
        <w:right w:val="none" w:sz="0" w:space="0" w:color="auto"/>
      </w:divBdr>
    </w:div>
    <w:div w:id="297805648">
      <w:bodyDiv w:val="1"/>
      <w:marLeft w:val="0"/>
      <w:marRight w:val="0"/>
      <w:marTop w:val="0"/>
      <w:marBottom w:val="0"/>
      <w:divBdr>
        <w:top w:val="none" w:sz="0" w:space="0" w:color="auto"/>
        <w:left w:val="none" w:sz="0" w:space="0" w:color="auto"/>
        <w:bottom w:val="none" w:sz="0" w:space="0" w:color="auto"/>
        <w:right w:val="none" w:sz="0" w:space="0" w:color="auto"/>
      </w:divBdr>
    </w:div>
    <w:div w:id="313874219">
      <w:bodyDiv w:val="1"/>
      <w:marLeft w:val="0"/>
      <w:marRight w:val="0"/>
      <w:marTop w:val="0"/>
      <w:marBottom w:val="0"/>
      <w:divBdr>
        <w:top w:val="none" w:sz="0" w:space="0" w:color="auto"/>
        <w:left w:val="none" w:sz="0" w:space="0" w:color="auto"/>
        <w:bottom w:val="none" w:sz="0" w:space="0" w:color="auto"/>
        <w:right w:val="none" w:sz="0" w:space="0" w:color="auto"/>
      </w:divBdr>
    </w:div>
    <w:div w:id="318313174">
      <w:bodyDiv w:val="1"/>
      <w:marLeft w:val="0"/>
      <w:marRight w:val="0"/>
      <w:marTop w:val="0"/>
      <w:marBottom w:val="0"/>
      <w:divBdr>
        <w:top w:val="none" w:sz="0" w:space="0" w:color="auto"/>
        <w:left w:val="none" w:sz="0" w:space="0" w:color="auto"/>
        <w:bottom w:val="none" w:sz="0" w:space="0" w:color="auto"/>
        <w:right w:val="none" w:sz="0" w:space="0" w:color="auto"/>
      </w:divBdr>
    </w:div>
    <w:div w:id="336470034">
      <w:bodyDiv w:val="1"/>
      <w:marLeft w:val="0"/>
      <w:marRight w:val="0"/>
      <w:marTop w:val="0"/>
      <w:marBottom w:val="0"/>
      <w:divBdr>
        <w:top w:val="none" w:sz="0" w:space="0" w:color="auto"/>
        <w:left w:val="none" w:sz="0" w:space="0" w:color="auto"/>
        <w:bottom w:val="none" w:sz="0" w:space="0" w:color="auto"/>
        <w:right w:val="none" w:sz="0" w:space="0" w:color="auto"/>
      </w:divBdr>
    </w:div>
    <w:div w:id="348141644">
      <w:bodyDiv w:val="1"/>
      <w:marLeft w:val="0"/>
      <w:marRight w:val="0"/>
      <w:marTop w:val="0"/>
      <w:marBottom w:val="0"/>
      <w:divBdr>
        <w:top w:val="none" w:sz="0" w:space="0" w:color="auto"/>
        <w:left w:val="none" w:sz="0" w:space="0" w:color="auto"/>
        <w:bottom w:val="none" w:sz="0" w:space="0" w:color="auto"/>
        <w:right w:val="none" w:sz="0" w:space="0" w:color="auto"/>
      </w:divBdr>
    </w:div>
    <w:div w:id="365984253">
      <w:bodyDiv w:val="1"/>
      <w:marLeft w:val="0"/>
      <w:marRight w:val="0"/>
      <w:marTop w:val="0"/>
      <w:marBottom w:val="0"/>
      <w:divBdr>
        <w:top w:val="none" w:sz="0" w:space="0" w:color="auto"/>
        <w:left w:val="none" w:sz="0" w:space="0" w:color="auto"/>
        <w:bottom w:val="none" w:sz="0" w:space="0" w:color="auto"/>
        <w:right w:val="none" w:sz="0" w:space="0" w:color="auto"/>
      </w:divBdr>
    </w:div>
    <w:div w:id="382220534">
      <w:bodyDiv w:val="1"/>
      <w:marLeft w:val="0"/>
      <w:marRight w:val="0"/>
      <w:marTop w:val="0"/>
      <w:marBottom w:val="0"/>
      <w:divBdr>
        <w:top w:val="none" w:sz="0" w:space="0" w:color="auto"/>
        <w:left w:val="none" w:sz="0" w:space="0" w:color="auto"/>
        <w:bottom w:val="none" w:sz="0" w:space="0" w:color="auto"/>
        <w:right w:val="none" w:sz="0" w:space="0" w:color="auto"/>
      </w:divBdr>
    </w:div>
    <w:div w:id="383337638">
      <w:bodyDiv w:val="1"/>
      <w:marLeft w:val="0"/>
      <w:marRight w:val="0"/>
      <w:marTop w:val="0"/>
      <w:marBottom w:val="0"/>
      <w:divBdr>
        <w:top w:val="none" w:sz="0" w:space="0" w:color="auto"/>
        <w:left w:val="none" w:sz="0" w:space="0" w:color="auto"/>
        <w:bottom w:val="none" w:sz="0" w:space="0" w:color="auto"/>
        <w:right w:val="none" w:sz="0" w:space="0" w:color="auto"/>
      </w:divBdr>
    </w:div>
    <w:div w:id="391731820">
      <w:bodyDiv w:val="1"/>
      <w:marLeft w:val="0"/>
      <w:marRight w:val="0"/>
      <w:marTop w:val="0"/>
      <w:marBottom w:val="0"/>
      <w:divBdr>
        <w:top w:val="none" w:sz="0" w:space="0" w:color="auto"/>
        <w:left w:val="none" w:sz="0" w:space="0" w:color="auto"/>
        <w:bottom w:val="none" w:sz="0" w:space="0" w:color="auto"/>
        <w:right w:val="none" w:sz="0" w:space="0" w:color="auto"/>
      </w:divBdr>
    </w:div>
    <w:div w:id="396631136">
      <w:bodyDiv w:val="1"/>
      <w:marLeft w:val="0"/>
      <w:marRight w:val="0"/>
      <w:marTop w:val="0"/>
      <w:marBottom w:val="0"/>
      <w:divBdr>
        <w:top w:val="none" w:sz="0" w:space="0" w:color="auto"/>
        <w:left w:val="none" w:sz="0" w:space="0" w:color="auto"/>
        <w:bottom w:val="none" w:sz="0" w:space="0" w:color="auto"/>
        <w:right w:val="none" w:sz="0" w:space="0" w:color="auto"/>
      </w:divBdr>
    </w:div>
    <w:div w:id="416443286">
      <w:bodyDiv w:val="1"/>
      <w:marLeft w:val="0"/>
      <w:marRight w:val="0"/>
      <w:marTop w:val="0"/>
      <w:marBottom w:val="0"/>
      <w:divBdr>
        <w:top w:val="none" w:sz="0" w:space="0" w:color="auto"/>
        <w:left w:val="none" w:sz="0" w:space="0" w:color="auto"/>
        <w:bottom w:val="none" w:sz="0" w:space="0" w:color="auto"/>
        <w:right w:val="none" w:sz="0" w:space="0" w:color="auto"/>
      </w:divBdr>
    </w:div>
    <w:div w:id="417481589">
      <w:bodyDiv w:val="1"/>
      <w:marLeft w:val="0"/>
      <w:marRight w:val="0"/>
      <w:marTop w:val="0"/>
      <w:marBottom w:val="0"/>
      <w:divBdr>
        <w:top w:val="none" w:sz="0" w:space="0" w:color="auto"/>
        <w:left w:val="none" w:sz="0" w:space="0" w:color="auto"/>
        <w:bottom w:val="none" w:sz="0" w:space="0" w:color="auto"/>
        <w:right w:val="none" w:sz="0" w:space="0" w:color="auto"/>
      </w:divBdr>
    </w:div>
    <w:div w:id="428039142">
      <w:bodyDiv w:val="1"/>
      <w:marLeft w:val="0"/>
      <w:marRight w:val="0"/>
      <w:marTop w:val="0"/>
      <w:marBottom w:val="0"/>
      <w:divBdr>
        <w:top w:val="none" w:sz="0" w:space="0" w:color="auto"/>
        <w:left w:val="none" w:sz="0" w:space="0" w:color="auto"/>
        <w:bottom w:val="none" w:sz="0" w:space="0" w:color="auto"/>
        <w:right w:val="none" w:sz="0" w:space="0" w:color="auto"/>
      </w:divBdr>
    </w:div>
    <w:div w:id="433598968">
      <w:bodyDiv w:val="1"/>
      <w:marLeft w:val="0"/>
      <w:marRight w:val="0"/>
      <w:marTop w:val="0"/>
      <w:marBottom w:val="0"/>
      <w:divBdr>
        <w:top w:val="none" w:sz="0" w:space="0" w:color="auto"/>
        <w:left w:val="none" w:sz="0" w:space="0" w:color="auto"/>
        <w:bottom w:val="none" w:sz="0" w:space="0" w:color="auto"/>
        <w:right w:val="none" w:sz="0" w:space="0" w:color="auto"/>
      </w:divBdr>
    </w:div>
    <w:div w:id="435291453">
      <w:bodyDiv w:val="1"/>
      <w:marLeft w:val="0"/>
      <w:marRight w:val="0"/>
      <w:marTop w:val="0"/>
      <w:marBottom w:val="0"/>
      <w:divBdr>
        <w:top w:val="none" w:sz="0" w:space="0" w:color="auto"/>
        <w:left w:val="none" w:sz="0" w:space="0" w:color="auto"/>
        <w:bottom w:val="none" w:sz="0" w:space="0" w:color="auto"/>
        <w:right w:val="none" w:sz="0" w:space="0" w:color="auto"/>
      </w:divBdr>
    </w:div>
    <w:div w:id="459883851">
      <w:bodyDiv w:val="1"/>
      <w:marLeft w:val="0"/>
      <w:marRight w:val="0"/>
      <w:marTop w:val="0"/>
      <w:marBottom w:val="0"/>
      <w:divBdr>
        <w:top w:val="none" w:sz="0" w:space="0" w:color="auto"/>
        <w:left w:val="none" w:sz="0" w:space="0" w:color="auto"/>
        <w:bottom w:val="none" w:sz="0" w:space="0" w:color="auto"/>
        <w:right w:val="none" w:sz="0" w:space="0" w:color="auto"/>
      </w:divBdr>
    </w:div>
    <w:div w:id="460849254">
      <w:bodyDiv w:val="1"/>
      <w:marLeft w:val="0"/>
      <w:marRight w:val="0"/>
      <w:marTop w:val="0"/>
      <w:marBottom w:val="0"/>
      <w:divBdr>
        <w:top w:val="none" w:sz="0" w:space="0" w:color="auto"/>
        <w:left w:val="none" w:sz="0" w:space="0" w:color="auto"/>
        <w:bottom w:val="none" w:sz="0" w:space="0" w:color="auto"/>
        <w:right w:val="none" w:sz="0" w:space="0" w:color="auto"/>
      </w:divBdr>
    </w:div>
    <w:div w:id="469830388">
      <w:bodyDiv w:val="1"/>
      <w:marLeft w:val="0"/>
      <w:marRight w:val="0"/>
      <w:marTop w:val="0"/>
      <w:marBottom w:val="0"/>
      <w:divBdr>
        <w:top w:val="none" w:sz="0" w:space="0" w:color="auto"/>
        <w:left w:val="none" w:sz="0" w:space="0" w:color="auto"/>
        <w:bottom w:val="none" w:sz="0" w:space="0" w:color="auto"/>
        <w:right w:val="none" w:sz="0" w:space="0" w:color="auto"/>
      </w:divBdr>
    </w:div>
    <w:div w:id="477846312">
      <w:bodyDiv w:val="1"/>
      <w:marLeft w:val="0"/>
      <w:marRight w:val="0"/>
      <w:marTop w:val="0"/>
      <w:marBottom w:val="0"/>
      <w:divBdr>
        <w:top w:val="none" w:sz="0" w:space="0" w:color="auto"/>
        <w:left w:val="none" w:sz="0" w:space="0" w:color="auto"/>
        <w:bottom w:val="none" w:sz="0" w:space="0" w:color="auto"/>
        <w:right w:val="none" w:sz="0" w:space="0" w:color="auto"/>
      </w:divBdr>
    </w:div>
    <w:div w:id="520319920">
      <w:bodyDiv w:val="1"/>
      <w:marLeft w:val="0"/>
      <w:marRight w:val="0"/>
      <w:marTop w:val="0"/>
      <w:marBottom w:val="0"/>
      <w:divBdr>
        <w:top w:val="none" w:sz="0" w:space="0" w:color="auto"/>
        <w:left w:val="none" w:sz="0" w:space="0" w:color="auto"/>
        <w:bottom w:val="none" w:sz="0" w:space="0" w:color="auto"/>
        <w:right w:val="none" w:sz="0" w:space="0" w:color="auto"/>
      </w:divBdr>
    </w:div>
    <w:div w:id="526405500">
      <w:bodyDiv w:val="1"/>
      <w:marLeft w:val="0"/>
      <w:marRight w:val="0"/>
      <w:marTop w:val="0"/>
      <w:marBottom w:val="0"/>
      <w:divBdr>
        <w:top w:val="none" w:sz="0" w:space="0" w:color="auto"/>
        <w:left w:val="none" w:sz="0" w:space="0" w:color="auto"/>
        <w:bottom w:val="none" w:sz="0" w:space="0" w:color="auto"/>
        <w:right w:val="none" w:sz="0" w:space="0" w:color="auto"/>
      </w:divBdr>
    </w:div>
    <w:div w:id="535116921">
      <w:bodyDiv w:val="1"/>
      <w:marLeft w:val="0"/>
      <w:marRight w:val="0"/>
      <w:marTop w:val="0"/>
      <w:marBottom w:val="0"/>
      <w:divBdr>
        <w:top w:val="none" w:sz="0" w:space="0" w:color="auto"/>
        <w:left w:val="none" w:sz="0" w:space="0" w:color="auto"/>
        <w:bottom w:val="none" w:sz="0" w:space="0" w:color="auto"/>
        <w:right w:val="none" w:sz="0" w:space="0" w:color="auto"/>
      </w:divBdr>
    </w:div>
    <w:div w:id="568923155">
      <w:bodyDiv w:val="1"/>
      <w:marLeft w:val="0"/>
      <w:marRight w:val="0"/>
      <w:marTop w:val="0"/>
      <w:marBottom w:val="0"/>
      <w:divBdr>
        <w:top w:val="none" w:sz="0" w:space="0" w:color="auto"/>
        <w:left w:val="none" w:sz="0" w:space="0" w:color="auto"/>
        <w:bottom w:val="none" w:sz="0" w:space="0" w:color="auto"/>
        <w:right w:val="none" w:sz="0" w:space="0" w:color="auto"/>
      </w:divBdr>
    </w:div>
    <w:div w:id="604730333">
      <w:bodyDiv w:val="1"/>
      <w:marLeft w:val="0"/>
      <w:marRight w:val="0"/>
      <w:marTop w:val="0"/>
      <w:marBottom w:val="0"/>
      <w:divBdr>
        <w:top w:val="none" w:sz="0" w:space="0" w:color="auto"/>
        <w:left w:val="none" w:sz="0" w:space="0" w:color="auto"/>
        <w:bottom w:val="none" w:sz="0" w:space="0" w:color="auto"/>
        <w:right w:val="none" w:sz="0" w:space="0" w:color="auto"/>
      </w:divBdr>
    </w:div>
    <w:div w:id="607153447">
      <w:bodyDiv w:val="1"/>
      <w:marLeft w:val="0"/>
      <w:marRight w:val="0"/>
      <w:marTop w:val="0"/>
      <w:marBottom w:val="0"/>
      <w:divBdr>
        <w:top w:val="none" w:sz="0" w:space="0" w:color="auto"/>
        <w:left w:val="none" w:sz="0" w:space="0" w:color="auto"/>
        <w:bottom w:val="none" w:sz="0" w:space="0" w:color="auto"/>
        <w:right w:val="none" w:sz="0" w:space="0" w:color="auto"/>
      </w:divBdr>
    </w:div>
    <w:div w:id="612905217">
      <w:bodyDiv w:val="1"/>
      <w:marLeft w:val="0"/>
      <w:marRight w:val="0"/>
      <w:marTop w:val="0"/>
      <w:marBottom w:val="0"/>
      <w:divBdr>
        <w:top w:val="none" w:sz="0" w:space="0" w:color="auto"/>
        <w:left w:val="none" w:sz="0" w:space="0" w:color="auto"/>
        <w:bottom w:val="none" w:sz="0" w:space="0" w:color="auto"/>
        <w:right w:val="none" w:sz="0" w:space="0" w:color="auto"/>
      </w:divBdr>
    </w:div>
    <w:div w:id="614482387">
      <w:bodyDiv w:val="1"/>
      <w:marLeft w:val="0"/>
      <w:marRight w:val="0"/>
      <w:marTop w:val="0"/>
      <w:marBottom w:val="0"/>
      <w:divBdr>
        <w:top w:val="none" w:sz="0" w:space="0" w:color="auto"/>
        <w:left w:val="none" w:sz="0" w:space="0" w:color="auto"/>
        <w:bottom w:val="none" w:sz="0" w:space="0" w:color="auto"/>
        <w:right w:val="none" w:sz="0" w:space="0" w:color="auto"/>
      </w:divBdr>
    </w:div>
    <w:div w:id="626205909">
      <w:bodyDiv w:val="1"/>
      <w:marLeft w:val="0"/>
      <w:marRight w:val="0"/>
      <w:marTop w:val="0"/>
      <w:marBottom w:val="0"/>
      <w:divBdr>
        <w:top w:val="none" w:sz="0" w:space="0" w:color="auto"/>
        <w:left w:val="none" w:sz="0" w:space="0" w:color="auto"/>
        <w:bottom w:val="none" w:sz="0" w:space="0" w:color="auto"/>
        <w:right w:val="none" w:sz="0" w:space="0" w:color="auto"/>
      </w:divBdr>
    </w:div>
    <w:div w:id="630938450">
      <w:bodyDiv w:val="1"/>
      <w:marLeft w:val="0"/>
      <w:marRight w:val="0"/>
      <w:marTop w:val="0"/>
      <w:marBottom w:val="0"/>
      <w:divBdr>
        <w:top w:val="none" w:sz="0" w:space="0" w:color="auto"/>
        <w:left w:val="none" w:sz="0" w:space="0" w:color="auto"/>
        <w:bottom w:val="none" w:sz="0" w:space="0" w:color="auto"/>
        <w:right w:val="none" w:sz="0" w:space="0" w:color="auto"/>
      </w:divBdr>
    </w:div>
    <w:div w:id="657391859">
      <w:bodyDiv w:val="1"/>
      <w:marLeft w:val="0"/>
      <w:marRight w:val="0"/>
      <w:marTop w:val="0"/>
      <w:marBottom w:val="0"/>
      <w:divBdr>
        <w:top w:val="none" w:sz="0" w:space="0" w:color="auto"/>
        <w:left w:val="none" w:sz="0" w:space="0" w:color="auto"/>
        <w:bottom w:val="none" w:sz="0" w:space="0" w:color="auto"/>
        <w:right w:val="none" w:sz="0" w:space="0" w:color="auto"/>
      </w:divBdr>
    </w:div>
    <w:div w:id="678042984">
      <w:bodyDiv w:val="1"/>
      <w:marLeft w:val="0"/>
      <w:marRight w:val="0"/>
      <w:marTop w:val="0"/>
      <w:marBottom w:val="0"/>
      <w:divBdr>
        <w:top w:val="none" w:sz="0" w:space="0" w:color="auto"/>
        <w:left w:val="none" w:sz="0" w:space="0" w:color="auto"/>
        <w:bottom w:val="none" w:sz="0" w:space="0" w:color="auto"/>
        <w:right w:val="none" w:sz="0" w:space="0" w:color="auto"/>
      </w:divBdr>
    </w:div>
    <w:div w:id="687801646">
      <w:bodyDiv w:val="1"/>
      <w:marLeft w:val="0"/>
      <w:marRight w:val="0"/>
      <w:marTop w:val="0"/>
      <w:marBottom w:val="0"/>
      <w:divBdr>
        <w:top w:val="none" w:sz="0" w:space="0" w:color="auto"/>
        <w:left w:val="none" w:sz="0" w:space="0" w:color="auto"/>
        <w:bottom w:val="none" w:sz="0" w:space="0" w:color="auto"/>
        <w:right w:val="none" w:sz="0" w:space="0" w:color="auto"/>
      </w:divBdr>
    </w:div>
    <w:div w:id="703406054">
      <w:bodyDiv w:val="1"/>
      <w:marLeft w:val="0"/>
      <w:marRight w:val="0"/>
      <w:marTop w:val="0"/>
      <w:marBottom w:val="0"/>
      <w:divBdr>
        <w:top w:val="none" w:sz="0" w:space="0" w:color="auto"/>
        <w:left w:val="none" w:sz="0" w:space="0" w:color="auto"/>
        <w:bottom w:val="none" w:sz="0" w:space="0" w:color="auto"/>
        <w:right w:val="none" w:sz="0" w:space="0" w:color="auto"/>
      </w:divBdr>
    </w:div>
    <w:div w:id="706563782">
      <w:bodyDiv w:val="1"/>
      <w:marLeft w:val="0"/>
      <w:marRight w:val="0"/>
      <w:marTop w:val="0"/>
      <w:marBottom w:val="0"/>
      <w:divBdr>
        <w:top w:val="none" w:sz="0" w:space="0" w:color="auto"/>
        <w:left w:val="none" w:sz="0" w:space="0" w:color="auto"/>
        <w:bottom w:val="none" w:sz="0" w:space="0" w:color="auto"/>
        <w:right w:val="none" w:sz="0" w:space="0" w:color="auto"/>
      </w:divBdr>
    </w:div>
    <w:div w:id="713430130">
      <w:bodyDiv w:val="1"/>
      <w:marLeft w:val="0"/>
      <w:marRight w:val="0"/>
      <w:marTop w:val="0"/>
      <w:marBottom w:val="0"/>
      <w:divBdr>
        <w:top w:val="none" w:sz="0" w:space="0" w:color="auto"/>
        <w:left w:val="none" w:sz="0" w:space="0" w:color="auto"/>
        <w:bottom w:val="none" w:sz="0" w:space="0" w:color="auto"/>
        <w:right w:val="none" w:sz="0" w:space="0" w:color="auto"/>
      </w:divBdr>
    </w:div>
    <w:div w:id="745568372">
      <w:bodyDiv w:val="1"/>
      <w:marLeft w:val="0"/>
      <w:marRight w:val="0"/>
      <w:marTop w:val="0"/>
      <w:marBottom w:val="0"/>
      <w:divBdr>
        <w:top w:val="none" w:sz="0" w:space="0" w:color="auto"/>
        <w:left w:val="none" w:sz="0" w:space="0" w:color="auto"/>
        <w:bottom w:val="none" w:sz="0" w:space="0" w:color="auto"/>
        <w:right w:val="none" w:sz="0" w:space="0" w:color="auto"/>
      </w:divBdr>
    </w:div>
    <w:div w:id="773748432">
      <w:bodyDiv w:val="1"/>
      <w:marLeft w:val="0"/>
      <w:marRight w:val="0"/>
      <w:marTop w:val="0"/>
      <w:marBottom w:val="0"/>
      <w:divBdr>
        <w:top w:val="none" w:sz="0" w:space="0" w:color="auto"/>
        <w:left w:val="none" w:sz="0" w:space="0" w:color="auto"/>
        <w:bottom w:val="none" w:sz="0" w:space="0" w:color="auto"/>
        <w:right w:val="none" w:sz="0" w:space="0" w:color="auto"/>
      </w:divBdr>
    </w:div>
    <w:div w:id="800419242">
      <w:bodyDiv w:val="1"/>
      <w:marLeft w:val="0"/>
      <w:marRight w:val="0"/>
      <w:marTop w:val="0"/>
      <w:marBottom w:val="0"/>
      <w:divBdr>
        <w:top w:val="none" w:sz="0" w:space="0" w:color="auto"/>
        <w:left w:val="none" w:sz="0" w:space="0" w:color="auto"/>
        <w:bottom w:val="none" w:sz="0" w:space="0" w:color="auto"/>
        <w:right w:val="none" w:sz="0" w:space="0" w:color="auto"/>
      </w:divBdr>
    </w:div>
    <w:div w:id="820930683">
      <w:bodyDiv w:val="1"/>
      <w:marLeft w:val="0"/>
      <w:marRight w:val="0"/>
      <w:marTop w:val="0"/>
      <w:marBottom w:val="0"/>
      <w:divBdr>
        <w:top w:val="none" w:sz="0" w:space="0" w:color="auto"/>
        <w:left w:val="none" w:sz="0" w:space="0" w:color="auto"/>
        <w:bottom w:val="none" w:sz="0" w:space="0" w:color="auto"/>
        <w:right w:val="none" w:sz="0" w:space="0" w:color="auto"/>
      </w:divBdr>
    </w:div>
    <w:div w:id="828061121">
      <w:bodyDiv w:val="1"/>
      <w:marLeft w:val="0"/>
      <w:marRight w:val="0"/>
      <w:marTop w:val="0"/>
      <w:marBottom w:val="0"/>
      <w:divBdr>
        <w:top w:val="none" w:sz="0" w:space="0" w:color="auto"/>
        <w:left w:val="none" w:sz="0" w:space="0" w:color="auto"/>
        <w:bottom w:val="none" w:sz="0" w:space="0" w:color="auto"/>
        <w:right w:val="none" w:sz="0" w:space="0" w:color="auto"/>
      </w:divBdr>
    </w:div>
    <w:div w:id="834539538">
      <w:bodyDiv w:val="1"/>
      <w:marLeft w:val="0"/>
      <w:marRight w:val="0"/>
      <w:marTop w:val="0"/>
      <w:marBottom w:val="0"/>
      <w:divBdr>
        <w:top w:val="none" w:sz="0" w:space="0" w:color="auto"/>
        <w:left w:val="none" w:sz="0" w:space="0" w:color="auto"/>
        <w:bottom w:val="none" w:sz="0" w:space="0" w:color="auto"/>
        <w:right w:val="none" w:sz="0" w:space="0" w:color="auto"/>
      </w:divBdr>
    </w:div>
    <w:div w:id="873348813">
      <w:bodyDiv w:val="1"/>
      <w:marLeft w:val="0"/>
      <w:marRight w:val="0"/>
      <w:marTop w:val="0"/>
      <w:marBottom w:val="0"/>
      <w:divBdr>
        <w:top w:val="none" w:sz="0" w:space="0" w:color="auto"/>
        <w:left w:val="none" w:sz="0" w:space="0" w:color="auto"/>
        <w:bottom w:val="none" w:sz="0" w:space="0" w:color="auto"/>
        <w:right w:val="none" w:sz="0" w:space="0" w:color="auto"/>
      </w:divBdr>
    </w:div>
    <w:div w:id="884174239">
      <w:bodyDiv w:val="1"/>
      <w:marLeft w:val="0"/>
      <w:marRight w:val="0"/>
      <w:marTop w:val="0"/>
      <w:marBottom w:val="0"/>
      <w:divBdr>
        <w:top w:val="none" w:sz="0" w:space="0" w:color="auto"/>
        <w:left w:val="none" w:sz="0" w:space="0" w:color="auto"/>
        <w:bottom w:val="none" w:sz="0" w:space="0" w:color="auto"/>
        <w:right w:val="none" w:sz="0" w:space="0" w:color="auto"/>
      </w:divBdr>
    </w:div>
    <w:div w:id="893615944">
      <w:bodyDiv w:val="1"/>
      <w:marLeft w:val="0"/>
      <w:marRight w:val="0"/>
      <w:marTop w:val="0"/>
      <w:marBottom w:val="0"/>
      <w:divBdr>
        <w:top w:val="none" w:sz="0" w:space="0" w:color="auto"/>
        <w:left w:val="none" w:sz="0" w:space="0" w:color="auto"/>
        <w:bottom w:val="none" w:sz="0" w:space="0" w:color="auto"/>
        <w:right w:val="none" w:sz="0" w:space="0" w:color="auto"/>
      </w:divBdr>
    </w:div>
    <w:div w:id="895161370">
      <w:bodyDiv w:val="1"/>
      <w:marLeft w:val="0"/>
      <w:marRight w:val="0"/>
      <w:marTop w:val="0"/>
      <w:marBottom w:val="0"/>
      <w:divBdr>
        <w:top w:val="none" w:sz="0" w:space="0" w:color="auto"/>
        <w:left w:val="none" w:sz="0" w:space="0" w:color="auto"/>
        <w:bottom w:val="none" w:sz="0" w:space="0" w:color="auto"/>
        <w:right w:val="none" w:sz="0" w:space="0" w:color="auto"/>
      </w:divBdr>
    </w:div>
    <w:div w:id="919484575">
      <w:bodyDiv w:val="1"/>
      <w:marLeft w:val="0"/>
      <w:marRight w:val="0"/>
      <w:marTop w:val="0"/>
      <w:marBottom w:val="0"/>
      <w:divBdr>
        <w:top w:val="none" w:sz="0" w:space="0" w:color="auto"/>
        <w:left w:val="none" w:sz="0" w:space="0" w:color="auto"/>
        <w:bottom w:val="none" w:sz="0" w:space="0" w:color="auto"/>
        <w:right w:val="none" w:sz="0" w:space="0" w:color="auto"/>
      </w:divBdr>
    </w:div>
    <w:div w:id="923338141">
      <w:bodyDiv w:val="1"/>
      <w:marLeft w:val="0"/>
      <w:marRight w:val="0"/>
      <w:marTop w:val="0"/>
      <w:marBottom w:val="0"/>
      <w:divBdr>
        <w:top w:val="none" w:sz="0" w:space="0" w:color="auto"/>
        <w:left w:val="none" w:sz="0" w:space="0" w:color="auto"/>
        <w:bottom w:val="none" w:sz="0" w:space="0" w:color="auto"/>
        <w:right w:val="none" w:sz="0" w:space="0" w:color="auto"/>
      </w:divBdr>
    </w:div>
    <w:div w:id="935097232">
      <w:bodyDiv w:val="1"/>
      <w:marLeft w:val="0"/>
      <w:marRight w:val="0"/>
      <w:marTop w:val="0"/>
      <w:marBottom w:val="0"/>
      <w:divBdr>
        <w:top w:val="none" w:sz="0" w:space="0" w:color="auto"/>
        <w:left w:val="none" w:sz="0" w:space="0" w:color="auto"/>
        <w:bottom w:val="none" w:sz="0" w:space="0" w:color="auto"/>
        <w:right w:val="none" w:sz="0" w:space="0" w:color="auto"/>
      </w:divBdr>
    </w:div>
    <w:div w:id="943420511">
      <w:bodyDiv w:val="1"/>
      <w:marLeft w:val="0"/>
      <w:marRight w:val="0"/>
      <w:marTop w:val="0"/>
      <w:marBottom w:val="0"/>
      <w:divBdr>
        <w:top w:val="none" w:sz="0" w:space="0" w:color="auto"/>
        <w:left w:val="none" w:sz="0" w:space="0" w:color="auto"/>
        <w:bottom w:val="none" w:sz="0" w:space="0" w:color="auto"/>
        <w:right w:val="none" w:sz="0" w:space="0" w:color="auto"/>
      </w:divBdr>
    </w:div>
    <w:div w:id="943685609">
      <w:bodyDiv w:val="1"/>
      <w:marLeft w:val="0"/>
      <w:marRight w:val="0"/>
      <w:marTop w:val="0"/>
      <w:marBottom w:val="0"/>
      <w:divBdr>
        <w:top w:val="none" w:sz="0" w:space="0" w:color="auto"/>
        <w:left w:val="none" w:sz="0" w:space="0" w:color="auto"/>
        <w:bottom w:val="none" w:sz="0" w:space="0" w:color="auto"/>
        <w:right w:val="none" w:sz="0" w:space="0" w:color="auto"/>
      </w:divBdr>
    </w:div>
    <w:div w:id="970138947">
      <w:bodyDiv w:val="1"/>
      <w:marLeft w:val="0"/>
      <w:marRight w:val="0"/>
      <w:marTop w:val="0"/>
      <w:marBottom w:val="0"/>
      <w:divBdr>
        <w:top w:val="none" w:sz="0" w:space="0" w:color="auto"/>
        <w:left w:val="none" w:sz="0" w:space="0" w:color="auto"/>
        <w:bottom w:val="none" w:sz="0" w:space="0" w:color="auto"/>
        <w:right w:val="none" w:sz="0" w:space="0" w:color="auto"/>
      </w:divBdr>
    </w:div>
    <w:div w:id="997225783">
      <w:bodyDiv w:val="1"/>
      <w:marLeft w:val="0"/>
      <w:marRight w:val="0"/>
      <w:marTop w:val="0"/>
      <w:marBottom w:val="0"/>
      <w:divBdr>
        <w:top w:val="none" w:sz="0" w:space="0" w:color="auto"/>
        <w:left w:val="none" w:sz="0" w:space="0" w:color="auto"/>
        <w:bottom w:val="none" w:sz="0" w:space="0" w:color="auto"/>
        <w:right w:val="none" w:sz="0" w:space="0" w:color="auto"/>
      </w:divBdr>
    </w:div>
    <w:div w:id="1000042464">
      <w:bodyDiv w:val="1"/>
      <w:marLeft w:val="0"/>
      <w:marRight w:val="0"/>
      <w:marTop w:val="0"/>
      <w:marBottom w:val="0"/>
      <w:divBdr>
        <w:top w:val="none" w:sz="0" w:space="0" w:color="auto"/>
        <w:left w:val="none" w:sz="0" w:space="0" w:color="auto"/>
        <w:bottom w:val="none" w:sz="0" w:space="0" w:color="auto"/>
        <w:right w:val="none" w:sz="0" w:space="0" w:color="auto"/>
      </w:divBdr>
    </w:div>
    <w:div w:id="1026053815">
      <w:bodyDiv w:val="1"/>
      <w:marLeft w:val="0"/>
      <w:marRight w:val="0"/>
      <w:marTop w:val="0"/>
      <w:marBottom w:val="0"/>
      <w:divBdr>
        <w:top w:val="none" w:sz="0" w:space="0" w:color="auto"/>
        <w:left w:val="none" w:sz="0" w:space="0" w:color="auto"/>
        <w:bottom w:val="none" w:sz="0" w:space="0" w:color="auto"/>
        <w:right w:val="none" w:sz="0" w:space="0" w:color="auto"/>
      </w:divBdr>
    </w:div>
    <w:div w:id="1032194434">
      <w:bodyDiv w:val="1"/>
      <w:marLeft w:val="0"/>
      <w:marRight w:val="0"/>
      <w:marTop w:val="0"/>
      <w:marBottom w:val="0"/>
      <w:divBdr>
        <w:top w:val="none" w:sz="0" w:space="0" w:color="auto"/>
        <w:left w:val="none" w:sz="0" w:space="0" w:color="auto"/>
        <w:bottom w:val="none" w:sz="0" w:space="0" w:color="auto"/>
        <w:right w:val="none" w:sz="0" w:space="0" w:color="auto"/>
      </w:divBdr>
    </w:div>
    <w:div w:id="1071733245">
      <w:bodyDiv w:val="1"/>
      <w:marLeft w:val="0"/>
      <w:marRight w:val="0"/>
      <w:marTop w:val="0"/>
      <w:marBottom w:val="0"/>
      <w:divBdr>
        <w:top w:val="none" w:sz="0" w:space="0" w:color="auto"/>
        <w:left w:val="none" w:sz="0" w:space="0" w:color="auto"/>
        <w:bottom w:val="none" w:sz="0" w:space="0" w:color="auto"/>
        <w:right w:val="none" w:sz="0" w:space="0" w:color="auto"/>
      </w:divBdr>
    </w:div>
    <w:div w:id="1090126243">
      <w:bodyDiv w:val="1"/>
      <w:marLeft w:val="0"/>
      <w:marRight w:val="0"/>
      <w:marTop w:val="0"/>
      <w:marBottom w:val="0"/>
      <w:divBdr>
        <w:top w:val="none" w:sz="0" w:space="0" w:color="auto"/>
        <w:left w:val="none" w:sz="0" w:space="0" w:color="auto"/>
        <w:bottom w:val="none" w:sz="0" w:space="0" w:color="auto"/>
        <w:right w:val="none" w:sz="0" w:space="0" w:color="auto"/>
      </w:divBdr>
    </w:div>
    <w:div w:id="1109163744">
      <w:bodyDiv w:val="1"/>
      <w:marLeft w:val="0"/>
      <w:marRight w:val="0"/>
      <w:marTop w:val="0"/>
      <w:marBottom w:val="0"/>
      <w:divBdr>
        <w:top w:val="none" w:sz="0" w:space="0" w:color="auto"/>
        <w:left w:val="none" w:sz="0" w:space="0" w:color="auto"/>
        <w:bottom w:val="none" w:sz="0" w:space="0" w:color="auto"/>
        <w:right w:val="none" w:sz="0" w:space="0" w:color="auto"/>
      </w:divBdr>
    </w:div>
    <w:div w:id="1116678473">
      <w:bodyDiv w:val="1"/>
      <w:marLeft w:val="0"/>
      <w:marRight w:val="0"/>
      <w:marTop w:val="0"/>
      <w:marBottom w:val="0"/>
      <w:divBdr>
        <w:top w:val="none" w:sz="0" w:space="0" w:color="auto"/>
        <w:left w:val="none" w:sz="0" w:space="0" w:color="auto"/>
        <w:bottom w:val="none" w:sz="0" w:space="0" w:color="auto"/>
        <w:right w:val="none" w:sz="0" w:space="0" w:color="auto"/>
      </w:divBdr>
    </w:div>
    <w:div w:id="1132594146">
      <w:bodyDiv w:val="1"/>
      <w:marLeft w:val="0"/>
      <w:marRight w:val="0"/>
      <w:marTop w:val="0"/>
      <w:marBottom w:val="0"/>
      <w:divBdr>
        <w:top w:val="none" w:sz="0" w:space="0" w:color="auto"/>
        <w:left w:val="none" w:sz="0" w:space="0" w:color="auto"/>
        <w:bottom w:val="none" w:sz="0" w:space="0" w:color="auto"/>
        <w:right w:val="none" w:sz="0" w:space="0" w:color="auto"/>
      </w:divBdr>
    </w:div>
    <w:div w:id="1132602468">
      <w:bodyDiv w:val="1"/>
      <w:marLeft w:val="0"/>
      <w:marRight w:val="0"/>
      <w:marTop w:val="0"/>
      <w:marBottom w:val="0"/>
      <w:divBdr>
        <w:top w:val="none" w:sz="0" w:space="0" w:color="auto"/>
        <w:left w:val="none" w:sz="0" w:space="0" w:color="auto"/>
        <w:bottom w:val="none" w:sz="0" w:space="0" w:color="auto"/>
        <w:right w:val="none" w:sz="0" w:space="0" w:color="auto"/>
      </w:divBdr>
    </w:div>
    <w:div w:id="1138452808">
      <w:bodyDiv w:val="1"/>
      <w:marLeft w:val="0"/>
      <w:marRight w:val="0"/>
      <w:marTop w:val="0"/>
      <w:marBottom w:val="0"/>
      <w:divBdr>
        <w:top w:val="none" w:sz="0" w:space="0" w:color="auto"/>
        <w:left w:val="none" w:sz="0" w:space="0" w:color="auto"/>
        <w:bottom w:val="none" w:sz="0" w:space="0" w:color="auto"/>
        <w:right w:val="none" w:sz="0" w:space="0" w:color="auto"/>
      </w:divBdr>
    </w:div>
    <w:div w:id="1140001373">
      <w:bodyDiv w:val="1"/>
      <w:marLeft w:val="0"/>
      <w:marRight w:val="0"/>
      <w:marTop w:val="0"/>
      <w:marBottom w:val="0"/>
      <w:divBdr>
        <w:top w:val="none" w:sz="0" w:space="0" w:color="auto"/>
        <w:left w:val="none" w:sz="0" w:space="0" w:color="auto"/>
        <w:bottom w:val="none" w:sz="0" w:space="0" w:color="auto"/>
        <w:right w:val="none" w:sz="0" w:space="0" w:color="auto"/>
      </w:divBdr>
    </w:div>
    <w:div w:id="1149597325">
      <w:bodyDiv w:val="1"/>
      <w:marLeft w:val="0"/>
      <w:marRight w:val="0"/>
      <w:marTop w:val="0"/>
      <w:marBottom w:val="0"/>
      <w:divBdr>
        <w:top w:val="none" w:sz="0" w:space="0" w:color="auto"/>
        <w:left w:val="none" w:sz="0" w:space="0" w:color="auto"/>
        <w:bottom w:val="none" w:sz="0" w:space="0" w:color="auto"/>
        <w:right w:val="none" w:sz="0" w:space="0" w:color="auto"/>
      </w:divBdr>
    </w:div>
    <w:div w:id="1167593442">
      <w:bodyDiv w:val="1"/>
      <w:marLeft w:val="0"/>
      <w:marRight w:val="0"/>
      <w:marTop w:val="0"/>
      <w:marBottom w:val="0"/>
      <w:divBdr>
        <w:top w:val="none" w:sz="0" w:space="0" w:color="auto"/>
        <w:left w:val="none" w:sz="0" w:space="0" w:color="auto"/>
        <w:bottom w:val="none" w:sz="0" w:space="0" w:color="auto"/>
        <w:right w:val="none" w:sz="0" w:space="0" w:color="auto"/>
      </w:divBdr>
    </w:div>
    <w:div w:id="1177185067">
      <w:bodyDiv w:val="1"/>
      <w:marLeft w:val="0"/>
      <w:marRight w:val="0"/>
      <w:marTop w:val="0"/>
      <w:marBottom w:val="0"/>
      <w:divBdr>
        <w:top w:val="none" w:sz="0" w:space="0" w:color="auto"/>
        <w:left w:val="none" w:sz="0" w:space="0" w:color="auto"/>
        <w:bottom w:val="none" w:sz="0" w:space="0" w:color="auto"/>
        <w:right w:val="none" w:sz="0" w:space="0" w:color="auto"/>
      </w:divBdr>
    </w:div>
    <w:div w:id="1205287252">
      <w:bodyDiv w:val="1"/>
      <w:marLeft w:val="0"/>
      <w:marRight w:val="0"/>
      <w:marTop w:val="0"/>
      <w:marBottom w:val="0"/>
      <w:divBdr>
        <w:top w:val="none" w:sz="0" w:space="0" w:color="auto"/>
        <w:left w:val="none" w:sz="0" w:space="0" w:color="auto"/>
        <w:bottom w:val="none" w:sz="0" w:space="0" w:color="auto"/>
        <w:right w:val="none" w:sz="0" w:space="0" w:color="auto"/>
      </w:divBdr>
    </w:div>
    <w:div w:id="1235503918">
      <w:bodyDiv w:val="1"/>
      <w:marLeft w:val="0"/>
      <w:marRight w:val="0"/>
      <w:marTop w:val="0"/>
      <w:marBottom w:val="0"/>
      <w:divBdr>
        <w:top w:val="none" w:sz="0" w:space="0" w:color="auto"/>
        <w:left w:val="none" w:sz="0" w:space="0" w:color="auto"/>
        <w:bottom w:val="none" w:sz="0" w:space="0" w:color="auto"/>
        <w:right w:val="none" w:sz="0" w:space="0" w:color="auto"/>
      </w:divBdr>
    </w:div>
    <w:div w:id="1242107166">
      <w:bodyDiv w:val="1"/>
      <w:marLeft w:val="0"/>
      <w:marRight w:val="0"/>
      <w:marTop w:val="0"/>
      <w:marBottom w:val="0"/>
      <w:divBdr>
        <w:top w:val="none" w:sz="0" w:space="0" w:color="auto"/>
        <w:left w:val="none" w:sz="0" w:space="0" w:color="auto"/>
        <w:bottom w:val="none" w:sz="0" w:space="0" w:color="auto"/>
        <w:right w:val="none" w:sz="0" w:space="0" w:color="auto"/>
      </w:divBdr>
    </w:div>
    <w:div w:id="1251541318">
      <w:bodyDiv w:val="1"/>
      <w:marLeft w:val="0"/>
      <w:marRight w:val="0"/>
      <w:marTop w:val="0"/>
      <w:marBottom w:val="0"/>
      <w:divBdr>
        <w:top w:val="none" w:sz="0" w:space="0" w:color="auto"/>
        <w:left w:val="none" w:sz="0" w:space="0" w:color="auto"/>
        <w:bottom w:val="none" w:sz="0" w:space="0" w:color="auto"/>
        <w:right w:val="none" w:sz="0" w:space="0" w:color="auto"/>
      </w:divBdr>
    </w:div>
    <w:div w:id="1255087005">
      <w:bodyDiv w:val="1"/>
      <w:marLeft w:val="0"/>
      <w:marRight w:val="0"/>
      <w:marTop w:val="0"/>
      <w:marBottom w:val="0"/>
      <w:divBdr>
        <w:top w:val="none" w:sz="0" w:space="0" w:color="auto"/>
        <w:left w:val="none" w:sz="0" w:space="0" w:color="auto"/>
        <w:bottom w:val="none" w:sz="0" w:space="0" w:color="auto"/>
        <w:right w:val="none" w:sz="0" w:space="0" w:color="auto"/>
      </w:divBdr>
    </w:div>
    <w:div w:id="1259867002">
      <w:bodyDiv w:val="1"/>
      <w:marLeft w:val="0"/>
      <w:marRight w:val="0"/>
      <w:marTop w:val="0"/>
      <w:marBottom w:val="0"/>
      <w:divBdr>
        <w:top w:val="none" w:sz="0" w:space="0" w:color="auto"/>
        <w:left w:val="none" w:sz="0" w:space="0" w:color="auto"/>
        <w:bottom w:val="none" w:sz="0" w:space="0" w:color="auto"/>
        <w:right w:val="none" w:sz="0" w:space="0" w:color="auto"/>
      </w:divBdr>
    </w:div>
    <w:div w:id="1261841574">
      <w:bodyDiv w:val="1"/>
      <w:marLeft w:val="0"/>
      <w:marRight w:val="0"/>
      <w:marTop w:val="0"/>
      <w:marBottom w:val="0"/>
      <w:divBdr>
        <w:top w:val="none" w:sz="0" w:space="0" w:color="auto"/>
        <w:left w:val="none" w:sz="0" w:space="0" w:color="auto"/>
        <w:bottom w:val="none" w:sz="0" w:space="0" w:color="auto"/>
        <w:right w:val="none" w:sz="0" w:space="0" w:color="auto"/>
      </w:divBdr>
    </w:div>
    <w:div w:id="1301616612">
      <w:bodyDiv w:val="1"/>
      <w:marLeft w:val="0"/>
      <w:marRight w:val="0"/>
      <w:marTop w:val="0"/>
      <w:marBottom w:val="0"/>
      <w:divBdr>
        <w:top w:val="none" w:sz="0" w:space="0" w:color="auto"/>
        <w:left w:val="none" w:sz="0" w:space="0" w:color="auto"/>
        <w:bottom w:val="none" w:sz="0" w:space="0" w:color="auto"/>
        <w:right w:val="none" w:sz="0" w:space="0" w:color="auto"/>
      </w:divBdr>
    </w:div>
    <w:div w:id="1324042793">
      <w:bodyDiv w:val="1"/>
      <w:marLeft w:val="0"/>
      <w:marRight w:val="0"/>
      <w:marTop w:val="0"/>
      <w:marBottom w:val="0"/>
      <w:divBdr>
        <w:top w:val="none" w:sz="0" w:space="0" w:color="auto"/>
        <w:left w:val="none" w:sz="0" w:space="0" w:color="auto"/>
        <w:bottom w:val="none" w:sz="0" w:space="0" w:color="auto"/>
        <w:right w:val="none" w:sz="0" w:space="0" w:color="auto"/>
      </w:divBdr>
    </w:div>
    <w:div w:id="1330056553">
      <w:bodyDiv w:val="1"/>
      <w:marLeft w:val="0"/>
      <w:marRight w:val="0"/>
      <w:marTop w:val="0"/>
      <w:marBottom w:val="0"/>
      <w:divBdr>
        <w:top w:val="none" w:sz="0" w:space="0" w:color="auto"/>
        <w:left w:val="none" w:sz="0" w:space="0" w:color="auto"/>
        <w:bottom w:val="none" w:sz="0" w:space="0" w:color="auto"/>
        <w:right w:val="none" w:sz="0" w:space="0" w:color="auto"/>
      </w:divBdr>
    </w:div>
    <w:div w:id="1340742205">
      <w:bodyDiv w:val="1"/>
      <w:marLeft w:val="0"/>
      <w:marRight w:val="0"/>
      <w:marTop w:val="0"/>
      <w:marBottom w:val="0"/>
      <w:divBdr>
        <w:top w:val="none" w:sz="0" w:space="0" w:color="auto"/>
        <w:left w:val="none" w:sz="0" w:space="0" w:color="auto"/>
        <w:bottom w:val="none" w:sz="0" w:space="0" w:color="auto"/>
        <w:right w:val="none" w:sz="0" w:space="0" w:color="auto"/>
      </w:divBdr>
    </w:div>
    <w:div w:id="1354071041">
      <w:bodyDiv w:val="1"/>
      <w:marLeft w:val="0"/>
      <w:marRight w:val="0"/>
      <w:marTop w:val="0"/>
      <w:marBottom w:val="0"/>
      <w:divBdr>
        <w:top w:val="none" w:sz="0" w:space="0" w:color="auto"/>
        <w:left w:val="none" w:sz="0" w:space="0" w:color="auto"/>
        <w:bottom w:val="none" w:sz="0" w:space="0" w:color="auto"/>
        <w:right w:val="none" w:sz="0" w:space="0" w:color="auto"/>
      </w:divBdr>
    </w:div>
    <w:div w:id="1386223029">
      <w:bodyDiv w:val="1"/>
      <w:marLeft w:val="0"/>
      <w:marRight w:val="0"/>
      <w:marTop w:val="0"/>
      <w:marBottom w:val="0"/>
      <w:divBdr>
        <w:top w:val="none" w:sz="0" w:space="0" w:color="auto"/>
        <w:left w:val="none" w:sz="0" w:space="0" w:color="auto"/>
        <w:bottom w:val="none" w:sz="0" w:space="0" w:color="auto"/>
        <w:right w:val="none" w:sz="0" w:space="0" w:color="auto"/>
      </w:divBdr>
    </w:div>
    <w:div w:id="1396202462">
      <w:bodyDiv w:val="1"/>
      <w:marLeft w:val="0"/>
      <w:marRight w:val="0"/>
      <w:marTop w:val="0"/>
      <w:marBottom w:val="0"/>
      <w:divBdr>
        <w:top w:val="none" w:sz="0" w:space="0" w:color="auto"/>
        <w:left w:val="none" w:sz="0" w:space="0" w:color="auto"/>
        <w:bottom w:val="none" w:sz="0" w:space="0" w:color="auto"/>
        <w:right w:val="none" w:sz="0" w:space="0" w:color="auto"/>
      </w:divBdr>
    </w:div>
    <w:div w:id="1401103001">
      <w:bodyDiv w:val="1"/>
      <w:marLeft w:val="0"/>
      <w:marRight w:val="0"/>
      <w:marTop w:val="0"/>
      <w:marBottom w:val="0"/>
      <w:divBdr>
        <w:top w:val="none" w:sz="0" w:space="0" w:color="auto"/>
        <w:left w:val="none" w:sz="0" w:space="0" w:color="auto"/>
        <w:bottom w:val="none" w:sz="0" w:space="0" w:color="auto"/>
        <w:right w:val="none" w:sz="0" w:space="0" w:color="auto"/>
      </w:divBdr>
    </w:div>
    <w:div w:id="1441027804">
      <w:bodyDiv w:val="1"/>
      <w:marLeft w:val="0"/>
      <w:marRight w:val="0"/>
      <w:marTop w:val="0"/>
      <w:marBottom w:val="0"/>
      <w:divBdr>
        <w:top w:val="none" w:sz="0" w:space="0" w:color="auto"/>
        <w:left w:val="none" w:sz="0" w:space="0" w:color="auto"/>
        <w:bottom w:val="none" w:sz="0" w:space="0" w:color="auto"/>
        <w:right w:val="none" w:sz="0" w:space="0" w:color="auto"/>
      </w:divBdr>
    </w:div>
    <w:div w:id="1445344673">
      <w:bodyDiv w:val="1"/>
      <w:marLeft w:val="0"/>
      <w:marRight w:val="0"/>
      <w:marTop w:val="0"/>
      <w:marBottom w:val="0"/>
      <w:divBdr>
        <w:top w:val="none" w:sz="0" w:space="0" w:color="auto"/>
        <w:left w:val="none" w:sz="0" w:space="0" w:color="auto"/>
        <w:bottom w:val="none" w:sz="0" w:space="0" w:color="auto"/>
        <w:right w:val="none" w:sz="0" w:space="0" w:color="auto"/>
      </w:divBdr>
    </w:div>
    <w:div w:id="1474129758">
      <w:bodyDiv w:val="1"/>
      <w:marLeft w:val="0"/>
      <w:marRight w:val="0"/>
      <w:marTop w:val="0"/>
      <w:marBottom w:val="0"/>
      <w:divBdr>
        <w:top w:val="none" w:sz="0" w:space="0" w:color="auto"/>
        <w:left w:val="none" w:sz="0" w:space="0" w:color="auto"/>
        <w:bottom w:val="none" w:sz="0" w:space="0" w:color="auto"/>
        <w:right w:val="none" w:sz="0" w:space="0" w:color="auto"/>
      </w:divBdr>
    </w:div>
    <w:div w:id="1481264231">
      <w:bodyDiv w:val="1"/>
      <w:marLeft w:val="0"/>
      <w:marRight w:val="0"/>
      <w:marTop w:val="0"/>
      <w:marBottom w:val="0"/>
      <w:divBdr>
        <w:top w:val="none" w:sz="0" w:space="0" w:color="auto"/>
        <w:left w:val="none" w:sz="0" w:space="0" w:color="auto"/>
        <w:bottom w:val="none" w:sz="0" w:space="0" w:color="auto"/>
        <w:right w:val="none" w:sz="0" w:space="0" w:color="auto"/>
      </w:divBdr>
    </w:div>
    <w:div w:id="1509903453">
      <w:bodyDiv w:val="1"/>
      <w:marLeft w:val="0"/>
      <w:marRight w:val="0"/>
      <w:marTop w:val="0"/>
      <w:marBottom w:val="0"/>
      <w:divBdr>
        <w:top w:val="none" w:sz="0" w:space="0" w:color="auto"/>
        <w:left w:val="none" w:sz="0" w:space="0" w:color="auto"/>
        <w:bottom w:val="none" w:sz="0" w:space="0" w:color="auto"/>
        <w:right w:val="none" w:sz="0" w:space="0" w:color="auto"/>
      </w:divBdr>
    </w:div>
    <w:div w:id="1511679294">
      <w:bodyDiv w:val="1"/>
      <w:marLeft w:val="0"/>
      <w:marRight w:val="0"/>
      <w:marTop w:val="0"/>
      <w:marBottom w:val="0"/>
      <w:divBdr>
        <w:top w:val="none" w:sz="0" w:space="0" w:color="auto"/>
        <w:left w:val="none" w:sz="0" w:space="0" w:color="auto"/>
        <w:bottom w:val="none" w:sz="0" w:space="0" w:color="auto"/>
        <w:right w:val="none" w:sz="0" w:space="0" w:color="auto"/>
      </w:divBdr>
    </w:div>
    <w:div w:id="1518159397">
      <w:bodyDiv w:val="1"/>
      <w:marLeft w:val="0"/>
      <w:marRight w:val="0"/>
      <w:marTop w:val="0"/>
      <w:marBottom w:val="0"/>
      <w:divBdr>
        <w:top w:val="none" w:sz="0" w:space="0" w:color="auto"/>
        <w:left w:val="none" w:sz="0" w:space="0" w:color="auto"/>
        <w:bottom w:val="none" w:sz="0" w:space="0" w:color="auto"/>
        <w:right w:val="none" w:sz="0" w:space="0" w:color="auto"/>
      </w:divBdr>
    </w:div>
    <w:div w:id="1527403725">
      <w:bodyDiv w:val="1"/>
      <w:marLeft w:val="0"/>
      <w:marRight w:val="0"/>
      <w:marTop w:val="0"/>
      <w:marBottom w:val="0"/>
      <w:divBdr>
        <w:top w:val="none" w:sz="0" w:space="0" w:color="auto"/>
        <w:left w:val="none" w:sz="0" w:space="0" w:color="auto"/>
        <w:bottom w:val="none" w:sz="0" w:space="0" w:color="auto"/>
        <w:right w:val="none" w:sz="0" w:space="0" w:color="auto"/>
      </w:divBdr>
    </w:div>
    <w:div w:id="1531188050">
      <w:bodyDiv w:val="1"/>
      <w:marLeft w:val="0"/>
      <w:marRight w:val="0"/>
      <w:marTop w:val="0"/>
      <w:marBottom w:val="0"/>
      <w:divBdr>
        <w:top w:val="none" w:sz="0" w:space="0" w:color="auto"/>
        <w:left w:val="none" w:sz="0" w:space="0" w:color="auto"/>
        <w:bottom w:val="none" w:sz="0" w:space="0" w:color="auto"/>
        <w:right w:val="none" w:sz="0" w:space="0" w:color="auto"/>
      </w:divBdr>
    </w:div>
    <w:div w:id="1542941888">
      <w:bodyDiv w:val="1"/>
      <w:marLeft w:val="0"/>
      <w:marRight w:val="0"/>
      <w:marTop w:val="0"/>
      <w:marBottom w:val="0"/>
      <w:divBdr>
        <w:top w:val="none" w:sz="0" w:space="0" w:color="auto"/>
        <w:left w:val="none" w:sz="0" w:space="0" w:color="auto"/>
        <w:bottom w:val="none" w:sz="0" w:space="0" w:color="auto"/>
        <w:right w:val="none" w:sz="0" w:space="0" w:color="auto"/>
      </w:divBdr>
    </w:div>
    <w:div w:id="1550263736">
      <w:bodyDiv w:val="1"/>
      <w:marLeft w:val="0"/>
      <w:marRight w:val="0"/>
      <w:marTop w:val="0"/>
      <w:marBottom w:val="0"/>
      <w:divBdr>
        <w:top w:val="none" w:sz="0" w:space="0" w:color="auto"/>
        <w:left w:val="none" w:sz="0" w:space="0" w:color="auto"/>
        <w:bottom w:val="none" w:sz="0" w:space="0" w:color="auto"/>
        <w:right w:val="none" w:sz="0" w:space="0" w:color="auto"/>
      </w:divBdr>
    </w:div>
    <w:div w:id="1556087633">
      <w:bodyDiv w:val="1"/>
      <w:marLeft w:val="0"/>
      <w:marRight w:val="0"/>
      <w:marTop w:val="0"/>
      <w:marBottom w:val="0"/>
      <w:divBdr>
        <w:top w:val="none" w:sz="0" w:space="0" w:color="auto"/>
        <w:left w:val="none" w:sz="0" w:space="0" w:color="auto"/>
        <w:bottom w:val="none" w:sz="0" w:space="0" w:color="auto"/>
        <w:right w:val="none" w:sz="0" w:space="0" w:color="auto"/>
      </w:divBdr>
    </w:div>
    <w:div w:id="1556356450">
      <w:bodyDiv w:val="1"/>
      <w:marLeft w:val="0"/>
      <w:marRight w:val="0"/>
      <w:marTop w:val="0"/>
      <w:marBottom w:val="0"/>
      <w:divBdr>
        <w:top w:val="none" w:sz="0" w:space="0" w:color="auto"/>
        <w:left w:val="none" w:sz="0" w:space="0" w:color="auto"/>
        <w:bottom w:val="none" w:sz="0" w:space="0" w:color="auto"/>
        <w:right w:val="none" w:sz="0" w:space="0" w:color="auto"/>
      </w:divBdr>
    </w:div>
    <w:div w:id="1569534221">
      <w:bodyDiv w:val="1"/>
      <w:marLeft w:val="0"/>
      <w:marRight w:val="0"/>
      <w:marTop w:val="0"/>
      <w:marBottom w:val="0"/>
      <w:divBdr>
        <w:top w:val="none" w:sz="0" w:space="0" w:color="auto"/>
        <w:left w:val="none" w:sz="0" w:space="0" w:color="auto"/>
        <w:bottom w:val="none" w:sz="0" w:space="0" w:color="auto"/>
        <w:right w:val="none" w:sz="0" w:space="0" w:color="auto"/>
      </w:divBdr>
    </w:div>
    <w:div w:id="1577132293">
      <w:bodyDiv w:val="1"/>
      <w:marLeft w:val="0"/>
      <w:marRight w:val="0"/>
      <w:marTop w:val="0"/>
      <w:marBottom w:val="0"/>
      <w:divBdr>
        <w:top w:val="none" w:sz="0" w:space="0" w:color="auto"/>
        <w:left w:val="none" w:sz="0" w:space="0" w:color="auto"/>
        <w:bottom w:val="none" w:sz="0" w:space="0" w:color="auto"/>
        <w:right w:val="none" w:sz="0" w:space="0" w:color="auto"/>
      </w:divBdr>
    </w:div>
    <w:div w:id="1584803098">
      <w:bodyDiv w:val="1"/>
      <w:marLeft w:val="0"/>
      <w:marRight w:val="0"/>
      <w:marTop w:val="0"/>
      <w:marBottom w:val="0"/>
      <w:divBdr>
        <w:top w:val="none" w:sz="0" w:space="0" w:color="auto"/>
        <w:left w:val="none" w:sz="0" w:space="0" w:color="auto"/>
        <w:bottom w:val="none" w:sz="0" w:space="0" w:color="auto"/>
        <w:right w:val="none" w:sz="0" w:space="0" w:color="auto"/>
      </w:divBdr>
    </w:div>
    <w:div w:id="1607613379">
      <w:bodyDiv w:val="1"/>
      <w:marLeft w:val="0"/>
      <w:marRight w:val="0"/>
      <w:marTop w:val="0"/>
      <w:marBottom w:val="0"/>
      <w:divBdr>
        <w:top w:val="none" w:sz="0" w:space="0" w:color="auto"/>
        <w:left w:val="none" w:sz="0" w:space="0" w:color="auto"/>
        <w:bottom w:val="none" w:sz="0" w:space="0" w:color="auto"/>
        <w:right w:val="none" w:sz="0" w:space="0" w:color="auto"/>
      </w:divBdr>
    </w:div>
    <w:div w:id="1610772478">
      <w:bodyDiv w:val="1"/>
      <w:marLeft w:val="0"/>
      <w:marRight w:val="0"/>
      <w:marTop w:val="0"/>
      <w:marBottom w:val="0"/>
      <w:divBdr>
        <w:top w:val="none" w:sz="0" w:space="0" w:color="auto"/>
        <w:left w:val="none" w:sz="0" w:space="0" w:color="auto"/>
        <w:bottom w:val="none" w:sz="0" w:space="0" w:color="auto"/>
        <w:right w:val="none" w:sz="0" w:space="0" w:color="auto"/>
      </w:divBdr>
    </w:div>
    <w:div w:id="1660036406">
      <w:bodyDiv w:val="1"/>
      <w:marLeft w:val="0"/>
      <w:marRight w:val="0"/>
      <w:marTop w:val="0"/>
      <w:marBottom w:val="0"/>
      <w:divBdr>
        <w:top w:val="none" w:sz="0" w:space="0" w:color="auto"/>
        <w:left w:val="none" w:sz="0" w:space="0" w:color="auto"/>
        <w:bottom w:val="none" w:sz="0" w:space="0" w:color="auto"/>
        <w:right w:val="none" w:sz="0" w:space="0" w:color="auto"/>
      </w:divBdr>
    </w:div>
    <w:div w:id="1673802508">
      <w:bodyDiv w:val="1"/>
      <w:marLeft w:val="0"/>
      <w:marRight w:val="0"/>
      <w:marTop w:val="0"/>
      <w:marBottom w:val="0"/>
      <w:divBdr>
        <w:top w:val="none" w:sz="0" w:space="0" w:color="auto"/>
        <w:left w:val="none" w:sz="0" w:space="0" w:color="auto"/>
        <w:bottom w:val="none" w:sz="0" w:space="0" w:color="auto"/>
        <w:right w:val="none" w:sz="0" w:space="0" w:color="auto"/>
      </w:divBdr>
    </w:div>
    <w:div w:id="1691638201">
      <w:bodyDiv w:val="1"/>
      <w:marLeft w:val="0"/>
      <w:marRight w:val="0"/>
      <w:marTop w:val="0"/>
      <w:marBottom w:val="0"/>
      <w:divBdr>
        <w:top w:val="none" w:sz="0" w:space="0" w:color="auto"/>
        <w:left w:val="none" w:sz="0" w:space="0" w:color="auto"/>
        <w:bottom w:val="none" w:sz="0" w:space="0" w:color="auto"/>
        <w:right w:val="none" w:sz="0" w:space="0" w:color="auto"/>
      </w:divBdr>
    </w:div>
    <w:div w:id="1705251640">
      <w:bodyDiv w:val="1"/>
      <w:marLeft w:val="0"/>
      <w:marRight w:val="0"/>
      <w:marTop w:val="0"/>
      <w:marBottom w:val="0"/>
      <w:divBdr>
        <w:top w:val="none" w:sz="0" w:space="0" w:color="auto"/>
        <w:left w:val="none" w:sz="0" w:space="0" w:color="auto"/>
        <w:bottom w:val="none" w:sz="0" w:space="0" w:color="auto"/>
        <w:right w:val="none" w:sz="0" w:space="0" w:color="auto"/>
      </w:divBdr>
    </w:div>
    <w:div w:id="1740664705">
      <w:bodyDiv w:val="1"/>
      <w:marLeft w:val="0"/>
      <w:marRight w:val="0"/>
      <w:marTop w:val="0"/>
      <w:marBottom w:val="0"/>
      <w:divBdr>
        <w:top w:val="none" w:sz="0" w:space="0" w:color="auto"/>
        <w:left w:val="none" w:sz="0" w:space="0" w:color="auto"/>
        <w:bottom w:val="none" w:sz="0" w:space="0" w:color="auto"/>
        <w:right w:val="none" w:sz="0" w:space="0" w:color="auto"/>
      </w:divBdr>
    </w:div>
    <w:div w:id="1751997821">
      <w:bodyDiv w:val="1"/>
      <w:marLeft w:val="0"/>
      <w:marRight w:val="0"/>
      <w:marTop w:val="0"/>
      <w:marBottom w:val="0"/>
      <w:divBdr>
        <w:top w:val="none" w:sz="0" w:space="0" w:color="auto"/>
        <w:left w:val="none" w:sz="0" w:space="0" w:color="auto"/>
        <w:bottom w:val="none" w:sz="0" w:space="0" w:color="auto"/>
        <w:right w:val="none" w:sz="0" w:space="0" w:color="auto"/>
      </w:divBdr>
    </w:div>
    <w:div w:id="1764178345">
      <w:bodyDiv w:val="1"/>
      <w:marLeft w:val="0"/>
      <w:marRight w:val="0"/>
      <w:marTop w:val="0"/>
      <w:marBottom w:val="0"/>
      <w:divBdr>
        <w:top w:val="none" w:sz="0" w:space="0" w:color="auto"/>
        <w:left w:val="none" w:sz="0" w:space="0" w:color="auto"/>
        <w:bottom w:val="none" w:sz="0" w:space="0" w:color="auto"/>
        <w:right w:val="none" w:sz="0" w:space="0" w:color="auto"/>
      </w:divBdr>
    </w:div>
    <w:div w:id="1778064089">
      <w:bodyDiv w:val="1"/>
      <w:marLeft w:val="0"/>
      <w:marRight w:val="0"/>
      <w:marTop w:val="0"/>
      <w:marBottom w:val="0"/>
      <w:divBdr>
        <w:top w:val="none" w:sz="0" w:space="0" w:color="auto"/>
        <w:left w:val="none" w:sz="0" w:space="0" w:color="auto"/>
        <w:bottom w:val="none" w:sz="0" w:space="0" w:color="auto"/>
        <w:right w:val="none" w:sz="0" w:space="0" w:color="auto"/>
      </w:divBdr>
    </w:div>
    <w:div w:id="1896814323">
      <w:bodyDiv w:val="1"/>
      <w:marLeft w:val="0"/>
      <w:marRight w:val="0"/>
      <w:marTop w:val="0"/>
      <w:marBottom w:val="0"/>
      <w:divBdr>
        <w:top w:val="none" w:sz="0" w:space="0" w:color="auto"/>
        <w:left w:val="none" w:sz="0" w:space="0" w:color="auto"/>
        <w:bottom w:val="none" w:sz="0" w:space="0" w:color="auto"/>
        <w:right w:val="none" w:sz="0" w:space="0" w:color="auto"/>
      </w:divBdr>
    </w:div>
    <w:div w:id="1899365337">
      <w:bodyDiv w:val="1"/>
      <w:marLeft w:val="0"/>
      <w:marRight w:val="0"/>
      <w:marTop w:val="0"/>
      <w:marBottom w:val="0"/>
      <w:divBdr>
        <w:top w:val="none" w:sz="0" w:space="0" w:color="auto"/>
        <w:left w:val="none" w:sz="0" w:space="0" w:color="auto"/>
        <w:bottom w:val="none" w:sz="0" w:space="0" w:color="auto"/>
        <w:right w:val="none" w:sz="0" w:space="0" w:color="auto"/>
      </w:divBdr>
    </w:div>
    <w:div w:id="1922375893">
      <w:bodyDiv w:val="1"/>
      <w:marLeft w:val="0"/>
      <w:marRight w:val="0"/>
      <w:marTop w:val="0"/>
      <w:marBottom w:val="0"/>
      <w:divBdr>
        <w:top w:val="none" w:sz="0" w:space="0" w:color="auto"/>
        <w:left w:val="none" w:sz="0" w:space="0" w:color="auto"/>
        <w:bottom w:val="none" w:sz="0" w:space="0" w:color="auto"/>
        <w:right w:val="none" w:sz="0" w:space="0" w:color="auto"/>
      </w:divBdr>
    </w:div>
    <w:div w:id="1934822227">
      <w:bodyDiv w:val="1"/>
      <w:marLeft w:val="0"/>
      <w:marRight w:val="0"/>
      <w:marTop w:val="0"/>
      <w:marBottom w:val="0"/>
      <w:divBdr>
        <w:top w:val="none" w:sz="0" w:space="0" w:color="auto"/>
        <w:left w:val="none" w:sz="0" w:space="0" w:color="auto"/>
        <w:bottom w:val="none" w:sz="0" w:space="0" w:color="auto"/>
        <w:right w:val="none" w:sz="0" w:space="0" w:color="auto"/>
      </w:divBdr>
    </w:div>
    <w:div w:id="1935161198">
      <w:bodyDiv w:val="1"/>
      <w:marLeft w:val="0"/>
      <w:marRight w:val="0"/>
      <w:marTop w:val="0"/>
      <w:marBottom w:val="0"/>
      <w:divBdr>
        <w:top w:val="none" w:sz="0" w:space="0" w:color="auto"/>
        <w:left w:val="none" w:sz="0" w:space="0" w:color="auto"/>
        <w:bottom w:val="none" w:sz="0" w:space="0" w:color="auto"/>
        <w:right w:val="none" w:sz="0" w:space="0" w:color="auto"/>
      </w:divBdr>
    </w:div>
    <w:div w:id="1940329745">
      <w:bodyDiv w:val="1"/>
      <w:marLeft w:val="0"/>
      <w:marRight w:val="0"/>
      <w:marTop w:val="0"/>
      <w:marBottom w:val="0"/>
      <w:divBdr>
        <w:top w:val="none" w:sz="0" w:space="0" w:color="auto"/>
        <w:left w:val="none" w:sz="0" w:space="0" w:color="auto"/>
        <w:bottom w:val="none" w:sz="0" w:space="0" w:color="auto"/>
        <w:right w:val="none" w:sz="0" w:space="0" w:color="auto"/>
      </w:divBdr>
    </w:div>
    <w:div w:id="1956600372">
      <w:bodyDiv w:val="1"/>
      <w:marLeft w:val="0"/>
      <w:marRight w:val="0"/>
      <w:marTop w:val="0"/>
      <w:marBottom w:val="0"/>
      <w:divBdr>
        <w:top w:val="none" w:sz="0" w:space="0" w:color="auto"/>
        <w:left w:val="none" w:sz="0" w:space="0" w:color="auto"/>
        <w:bottom w:val="none" w:sz="0" w:space="0" w:color="auto"/>
        <w:right w:val="none" w:sz="0" w:space="0" w:color="auto"/>
      </w:divBdr>
    </w:div>
    <w:div w:id="1989020013">
      <w:bodyDiv w:val="1"/>
      <w:marLeft w:val="0"/>
      <w:marRight w:val="0"/>
      <w:marTop w:val="0"/>
      <w:marBottom w:val="0"/>
      <w:divBdr>
        <w:top w:val="none" w:sz="0" w:space="0" w:color="auto"/>
        <w:left w:val="none" w:sz="0" w:space="0" w:color="auto"/>
        <w:bottom w:val="none" w:sz="0" w:space="0" w:color="auto"/>
        <w:right w:val="none" w:sz="0" w:space="0" w:color="auto"/>
      </w:divBdr>
    </w:div>
    <w:div w:id="2000225465">
      <w:bodyDiv w:val="1"/>
      <w:marLeft w:val="0"/>
      <w:marRight w:val="0"/>
      <w:marTop w:val="0"/>
      <w:marBottom w:val="0"/>
      <w:divBdr>
        <w:top w:val="none" w:sz="0" w:space="0" w:color="auto"/>
        <w:left w:val="none" w:sz="0" w:space="0" w:color="auto"/>
        <w:bottom w:val="none" w:sz="0" w:space="0" w:color="auto"/>
        <w:right w:val="none" w:sz="0" w:space="0" w:color="auto"/>
      </w:divBdr>
    </w:div>
    <w:div w:id="2014256874">
      <w:bodyDiv w:val="1"/>
      <w:marLeft w:val="0"/>
      <w:marRight w:val="0"/>
      <w:marTop w:val="0"/>
      <w:marBottom w:val="0"/>
      <w:divBdr>
        <w:top w:val="none" w:sz="0" w:space="0" w:color="auto"/>
        <w:left w:val="none" w:sz="0" w:space="0" w:color="auto"/>
        <w:bottom w:val="none" w:sz="0" w:space="0" w:color="auto"/>
        <w:right w:val="none" w:sz="0" w:space="0" w:color="auto"/>
      </w:divBdr>
    </w:div>
    <w:div w:id="2046446355">
      <w:bodyDiv w:val="1"/>
      <w:marLeft w:val="0"/>
      <w:marRight w:val="0"/>
      <w:marTop w:val="0"/>
      <w:marBottom w:val="0"/>
      <w:divBdr>
        <w:top w:val="none" w:sz="0" w:space="0" w:color="auto"/>
        <w:left w:val="none" w:sz="0" w:space="0" w:color="auto"/>
        <w:bottom w:val="none" w:sz="0" w:space="0" w:color="auto"/>
        <w:right w:val="none" w:sz="0" w:space="0" w:color="auto"/>
      </w:divBdr>
    </w:div>
    <w:div w:id="2057003881">
      <w:bodyDiv w:val="1"/>
      <w:marLeft w:val="0"/>
      <w:marRight w:val="0"/>
      <w:marTop w:val="0"/>
      <w:marBottom w:val="0"/>
      <w:divBdr>
        <w:top w:val="none" w:sz="0" w:space="0" w:color="auto"/>
        <w:left w:val="none" w:sz="0" w:space="0" w:color="auto"/>
        <w:bottom w:val="none" w:sz="0" w:space="0" w:color="auto"/>
        <w:right w:val="none" w:sz="0" w:space="0" w:color="auto"/>
      </w:divBdr>
    </w:div>
    <w:div w:id="2070958454">
      <w:bodyDiv w:val="1"/>
      <w:marLeft w:val="0"/>
      <w:marRight w:val="0"/>
      <w:marTop w:val="0"/>
      <w:marBottom w:val="0"/>
      <w:divBdr>
        <w:top w:val="none" w:sz="0" w:space="0" w:color="auto"/>
        <w:left w:val="none" w:sz="0" w:space="0" w:color="auto"/>
        <w:bottom w:val="none" w:sz="0" w:space="0" w:color="auto"/>
        <w:right w:val="none" w:sz="0" w:space="0" w:color="auto"/>
      </w:divBdr>
    </w:div>
    <w:div w:id="2080979893">
      <w:bodyDiv w:val="1"/>
      <w:marLeft w:val="0"/>
      <w:marRight w:val="0"/>
      <w:marTop w:val="0"/>
      <w:marBottom w:val="0"/>
      <w:divBdr>
        <w:top w:val="none" w:sz="0" w:space="0" w:color="auto"/>
        <w:left w:val="none" w:sz="0" w:space="0" w:color="auto"/>
        <w:bottom w:val="none" w:sz="0" w:space="0" w:color="auto"/>
        <w:right w:val="none" w:sz="0" w:space="0" w:color="auto"/>
      </w:divBdr>
    </w:div>
    <w:div w:id="2082288119">
      <w:bodyDiv w:val="1"/>
      <w:marLeft w:val="0"/>
      <w:marRight w:val="0"/>
      <w:marTop w:val="0"/>
      <w:marBottom w:val="0"/>
      <w:divBdr>
        <w:top w:val="none" w:sz="0" w:space="0" w:color="auto"/>
        <w:left w:val="none" w:sz="0" w:space="0" w:color="auto"/>
        <w:bottom w:val="none" w:sz="0" w:space="0" w:color="auto"/>
        <w:right w:val="none" w:sz="0" w:space="0" w:color="auto"/>
      </w:divBdr>
    </w:div>
    <w:div w:id="2113671282">
      <w:bodyDiv w:val="1"/>
      <w:marLeft w:val="0"/>
      <w:marRight w:val="0"/>
      <w:marTop w:val="0"/>
      <w:marBottom w:val="0"/>
      <w:divBdr>
        <w:top w:val="none" w:sz="0" w:space="0" w:color="auto"/>
        <w:left w:val="none" w:sz="0" w:space="0" w:color="auto"/>
        <w:bottom w:val="none" w:sz="0" w:space="0" w:color="auto"/>
        <w:right w:val="none" w:sz="0" w:space="0" w:color="auto"/>
      </w:divBdr>
    </w:div>
    <w:div w:id="2115248894">
      <w:bodyDiv w:val="1"/>
      <w:marLeft w:val="0"/>
      <w:marRight w:val="0"/>
      <w:marTop w:val="0"/>
      <w:marBottom w:val="0"/>
      <w:divBdr>
        <w:top w:val="none" w:sz="0" w:space="0" w:color="auto"/>
        <w:left w:val="none" w:sz="0" w:space="0" w:color="auto"/>
        <w:bottom w:val="none" w:sz="0" w:space="0" w:color="auto"/>
        <w:right w:val="none" w:sz="0" w:space="0" w:color="auto"/>
      </w:divBdr>
    </w:div>
    <w:div w:id="2133160329">
      <w:bodyDiv w:val="1"/>
      <w:marLeft w:val="0"/>
      <w:marRight w:val="0"/>
      <w:marTop w:val="0"/>
      <w:marBottom w:val="0"/>
      <w:divBdr>
        <w:top w:val="none" w:sz="0" w:space="0" w:color="auto"/>
        <w:left w:val="none" w:sz="0" w:space="0" w:color="auto"/>
        <w:bottom w:val="none" w:sz="0" w:space="0" w:color="auto"/>
        <w:right w:val="none" w:sz="0" w:space="0" w:color="auto"/>
      </w:divBdr>
    </w:div>
    <w:div w:id="2134443908">
      <w:bodyDiv w:val="1"/>
      <w:marLeft w:val="0"/>
      <w:marRight w:val="0"/>
      <w:marTop w:val="0"/>
      <w:marBottom w:val="0"/>
      <w:divBdr>
        <w:top w:val="none" w:sz="0" w:space="0" w:color="auto"/>
        <w:left w:val="none" w:sz="0" w:space="0" w:color="auto"/>
        <w:bottom w:val="none" w:sz="0" w:space="0" w:color="auto"/>
        <w:right w:val="none" w:sz="0" w:space="0" w:color="auto"/>
      </w:divBdr>
    </w:div>
    <w:div w:id="21431153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communications.gov.au/what-we-do/phone/services-people-disability/accesshub/national-relay-service/service-features/national-relay-service-call-numbers" TargetMode="External"/><Relationship Id="rId26" Type="http://schemas.openxmlformats.org/officeDocument/2006/relationships/image" Target="media/image6.emf"/><Relationship Id="rId39" Type="http://schemas.openxmlformats.org/officeDocument/2006/relationships/hyperlink" Target="https://news.gallup.com/poll/306695/workers-discovering-affinity-remote-work.aspx" TargetMode="External"/><Relationship Id="rId21" Type="http://schemas.openxmlformats.org/officeDocument/2006/relationships/footer" Target="footer2.xml"/><Relationship Id="rId34" Type="http://schemas.openxmlformats.org/officeDocument/2006/relationships/hyperlink" Target="https://siepr.stanford.edu/publications/policy-brief/hybrid-future-work" TargetMode="External"/><Relationship Id="rId42" Type="http://schemas.openxmlformats.org/officeDocument/2006/relationships/hyperlink" Target="https://www.infrastructureaustralia.gov.au/sites/default/files/2021-03/IFA_301237_2021%20Infrastructure%20Priority%20List%20FA2%20Navigable%20WEB%20HiRes%20FINAL_update.pdf" TargetMode="External"/><Relationship Id="rId47" Type="http://schemas.openxmlformats.org/officeDocument/2006/relationships/hyperlink" Target="https://www.pc.gov.au/research/completed/working-from-home/working-from-home.pdf" TargetMode="External"/><Relationship Id="rId50" Type="http://schemas.openxmlformats.org/officeDocument/2006/relationships/hyperlink" Target="https://www.regionalaustralia.org.au/Web/Toolkits-Indexes/Regional-Movers-Index.aspx?WebsiteKey=b039eaff-5e30-4d14-864e-e815ef400da0" TargetMode="External"/><Relationship Id="rId55" Type="http://schemas.openxmlformats.org/officeDocument/2006/relationships/hyperlink" Target="https://www.afr.com/technology/atlassian-lets-its-staff-stay-at-home-forever-20200807-p55jh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accan.org.au/" TargetMode="External"/><Relationship Id="rId29" Type="http://schemas.openxmlformats.org/officeDocument/2006/relationships/image" Target="media/image7.emf"/><Relationship Id="rId11" Type="http://schemas.openxmlformats.org/officeDocument/2006/relationships/footer" Target="footer1.xml"/><Relationship Id="rId24" Type="http://schemas.openxmlformats.org/officeDocument/2006/relationships/hyperlink" Target="https://www.facebook.com/search/groups/?q=off%20grid%20australia" TargetMode="External"/><Relationship Id="rId32" Type="http://schemas.openxmlformats.org/officeDocument/2006/relationships/hyperlink" Target="https://www.abs.gov.au/statistics/labour/earnings-and-working-conditions/working-arrangements/latest-release" TargetMode="External"/><Relationship Id="rId37" Type="http://schemas.openxmlformats.org/officeDocument/2006/relationships/hyperlink" Target="https://www.realestate.com.au/insights/australias-regional-property-boom-is-a-double-edged-sword/" TargetMode="External"/><Relationship Id="rId40" Type="http://schemas.openxmlformats.org/officeDocument/2006/relationships/hyperlink" Target="https://apo.org.au/sites/default/files/resource-files/2022-05/apo-nid317670.pdf" TargetMode="External"/><Relationship Id="rId45" Type="http://schemas.openxmlformats.org/officeDocument/2006/relationships/hyperlink" Target="https://www.nab.com.au/content/dam/nabrwd/personal/loans/home-loans/property-market-reports/regional-migration-impacts-on-property.pdf" TargetMode="External"/><Relationship Id="rId53" Type="http://schemas.openxmlformats.org/officeDocument/2006/relationships/hyperlink" Target="https://www.nbnco.com.au/content/dam/nbnco2/documents/Super%20connected%20lifestyle%20locations_nbn%20report_FINAL.PDF" TargetMode="Externa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mit.edu.au/" TargetMode="External"/><Relationship Id="rId22" Type="http://schemas.openxmlformats.org/officeDocument/2006/relationships/image" Target="media/image4.emf"/><Relationship Id="rId27" Type="http://schemas.openxmlformats.org/officeDocument/2006/relationships/hyperlink" Target="https://www.digitalinclusionindex.org.au/" TargetMode="External"/><Relationship Id="rId30" Type="http://schemas.openxmlformats.org/officeDocument/2006/relationships/hyperlink" Target="https://www.abs.gov.au/ausstats/abs@.nsf/Lookup/2071.0main+features1132016" TargetMode="External"/><Relationship Id="rId35" Type="http://schemas.openxmlformats.org/officeDocument/2006/relationships/hyperlink" Target="https://population.gov.au/sites/population.gov.au/files/2021-12/population_statement_2021.pdf" TargetMode="External"/><Relationship Id="rId43" Type="http://schemas.openxmlformats.org/officeDocument/2006/relationships/hyperlink" Target="https://www.smh.com.au/business/companies/the-five-day-office-week-is-dead-long-live-the-hybrid-model-says-productivity-boss-20210706-p587d4.html" TargetMode="External"/><Relationship Id="rId48" Type="http://schemas.openxmlformats.org/officeDocument/2006/relationships/hyperlink" Target="https://www.pwc.com.au/digitalpulse/report-future-of-work-hybrid-working.html" TargetMode="External"/><Relationship Id="rId56" Type="http://schemas.openxmlformats.org/officeDocument/2006/relationships/hyperlink" Target="https://www.westernalliance.org.au/2017/08/1898" TargetMode="External"/><Relationship Id="rId8" Type="http://schemas.openxmlformats.org/officeDocument/2006/relationships/webSettings" Target="webSettings.xml"/><Relationship Id="rId51" Type="http://schemas.openxmlformats.org/officeDocument/2006/relationships/hyperlink" Target="https://www.forbes.com/sites/bryanrobinson/2021/05/02/future-of-work-what-the-post-pandemic-workplace-holds-for-remote-workers-careers/?sh=5290fd177f5b" TargetMode="Externa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hyperlink" Target="mailto:grants@accan.org.au" TargetMode="External"/><Relationship Id="rId25" Type="http://schemas.openxmlformats.org/officeDocument/2006/relationships/hyperlink" Target="https://www.abs.gov.au/ausstats/abs@.nsf/Lookup/2071.0main+features1132016" TargetMode="External"/><Relationship Id="rId33" Type="http://schemas.openxmlformats.org/officeDocument/2006/relationships/hyperlink" Target="https://www.beconnectednetwork.org.au/news-events/what-digital-inclusion" TargetMode="External"/><Relationship Id="rId38" Type="http://schemas.openxmlformats.org/officeDocument/2006/relationships/hyperlink" Target="https://www.canstar.com.au/home-loans/housing-affordability-in-australia-2022/" TargetMode="External"/><Relationship Id="rId46" Type="http://schemas.openxmlformats.org/officeDocument/2006/relationships/hyperlink" Target="https://www.pewresearch.org/social-trends/2020/12/09/how-the-coronavirus-outbreak-has-and-hasnt-changed-the-way-americans-work/psdt_12-09-20_covid-work-00-0/" TargetMode="External"/><Relationship Id="rId20" Type="http://schemas.openxmlformats.org/officeDocument/2006/relationships/hyperlink" Target="http://creativecommons.org/licenses/by/4.0/" TargetMode="External"/><Relationship Id="rId41" Type="http://schemas.openxmlformats.org/officeDocument/2006/relationships/hyperlink" Target="https://www.infrastructureaustralia.gov.au/sites/default/files/2019-08/Australian%20Infrastructure%20Audit%202019.pdf" TargetMode="External"/><Relationship Id="rId54" Type="http://schemas.openxmlformats.org/officeDocument/2006/relationships/hyperlink" Target="https://www.sgsep.com.au/assets/main/SGS-Economics-and-Planning_Rental-Affordability-Index-2021.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andrew.glover2@rmit.edu.au" TargetMode="External"/><Relationship Id="rId23" Type="http://schemas.openxmlformats.org/officeDocument/2006/relationships/image" Target="media/image5.png"/><Relationship Id="rId28" Type="http://schemas.openxmlformats.org/officeDocument/2006/relationships/hyperlink" Target="https://siepr.stanford.edu/publications/policy-brief/hybrid-future-work" TargetMode="External"/><Relationship Id="rId36" Type="http://schemas.openxmlformats.org/officeDocument/2006/relationships/hyperlink" Target="https://edition.cnn.com/2020/08/13/business/rei-sell-campus-coronavirus-trnd/index.html" TargetMode="External"/><Relationship Id="rId49" Type="http://schemas.openxmlformats.org/officeDocument/2006/relationships/hyperlink" Target="https://theconversation.com/have-we-just-stumbled-on-the-biggest-productivity-increase-of-the-century-145104"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abs.gov.au/media-centre/media-releases/net-migration-regions-highest-record" TargetMode="External"/><Relationship Id="rId44" Type="http://schemas.openxmlformats.org/officeDocument/2006/relationships/hyperlink" Target="https://miro.com/blog/wp-content/uploads/2021/03/Miro-One-Year-of-Remote-Work-Survey.pdf" TargetMode="External"/><Relationship Id="rId52" Type="http://schemas.openxmlformats.org/officeDocument/2006/relationships/hyperlink" Target="https://www.nbnco.com.au/content/dam/nbnco2/documents/super-connected-jobs-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42a1f1d-9fa4-4480-b350-f34517f3b65c">
      <Terms xmlns="http://schemas.microsoft.com/office/infopath/2007/PartnerControls"/>
    </lcf76f155ced4ddcb4097134ff3c332f>
    <TaxCatchAll xmlns="2afa1a33-c191-48ee-b288-192490d33fe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B21DEAB7E89C41B9C495762F16A77C" ma:contentTypeVersion="13" ma:contentTypeDescription="Create a new document." ma:contentTypeScope="" ma:versionID="bdfd9956675a3dd4bddcf149f9d63870">
  <xsd:schema xmlns:xsd="http://www.w3.org/2001/XMLSchema" xmlns:xs="http://www.w3.org/2001/XMLSchema" xmlns:p="http://schemas.microsoft.com/office/2006/metadata/properties" xmlns:ns2="c42a1f1d-9fa4-4480-b350-f34517f3b65c" xmlns:ns3="2afa1a33-c191-48ee-b288-192490d33fec" targetNamespace="http://schemas.microsoft.com/office/2006/metadata/properties" ma:root="true" ma:fieldsID="88dd7277069668ff058ebcbee2bf3ddd" ns2:_="" ns3:_="">
    <xsd:import namespace="c42a1f1d-9fa4-4480-b350-f34517f3b65c"/>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a1f1d-9fa4-4480-b350-f34517f3b6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69d907b-a4f2-42ff-8dc5-96e66a0aa2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d9b9666-9797-4e44-9182-60ce046d5dd1}" ma:internalName="TaxCatchAll" ma:showField="CatchAllData" ma:web="2afa1a33-c191-48ee-b288-192490d33f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E9C51E-2A15-0E45-A9B6-AF8CE09C3BCE}">
  <ds:schemaRefs>
    <ds:schemaRef ds:uri="http://schemas.openxmlformats.org/officeDocument/2006/bibliography"/>
  </ds:schemaRefs>
</ds:datastoreItem>
</file>

<file path=customXml/itemProps2.xml><?xml version="1.0" encoding="utf-8"?>
<ds:datastoreItem xmlns:ds="http://schemas.openxmlformats.org/officeDocument/2006/customXml" ds:itemID="{B40B2E73-C901-40FD-9BCF-68A0BF212DCC}">
  <ds:schemaRefs>
    <ds:schemaRef ds:uri="http://schemas.microsoft.com/office/2006/metadata/properties"/>
    <ds:schemaRef ds:uri="http://schemas.microsoft.com/office/infopath/2007/PartnerControls"/>
    <ds:schemaRef ds:uri="c42a1f1d-9fa4-4480-b350-f34517f3b65c"/>
    <ds:schemaRef ds:uri="2afa1a33-c191-48ee-b288-192490d33fec"/>
  </ds:schemaRefs>
</ds:datastoreItem>
</file>

<file path=customXml/itemProps3.xml><?xml version="1.0" encoding="utf-8"?>
<ds:datastoreItem xmlns:ds="http://schemas.openxmlformats.org/officeDocument/2006/customXml" ds:itemID="{A057450F-EDB1-48F9-A2E8-17EB686B6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2a1f1d-9fa4-4480-b350-f34517f3b65c"/>
    <ds:schemaRef ds:uri="2afa1a33-c191-48ee-b288-192490d33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5D1202-336A-46C6-B909-A650AE8DB8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23823</Words>
  <Characters>135792</Characters>
  <Application>Microsoft Office Word</Application>
  <DocSecurity>0</DocSecurity>
  <Lines>1131</Lines>
  <Paragraphs>318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159297</CharactersWithSpaces>
  <SharedDoc>false</SharedDoc>
  <HLinks>
    <vt:vector size="48" baseType="variant">
      <vt:variant>
        <vt:i4>3932213</vt:i4>
      </vt:variant>
      <vt:variant>
        <vt:i4>105</vt:i4>
      </vt:variant>
      <vt:variant>
        <vt:i4>0</vt:i4>
      </vt:variant>
      <vt:variant>
        <vt:i4>5</vt:i4>
      </vt:variant>
      <vt:variant>
        <vt:lpwstr>https://www.dfat.gov.au/trade/resources/trade-and-economic-fact-sheets-for-countries-economies-and-regions</vt:lpwstr>
      </vt:variant>
      <vt:variant>
        <vt:lpwstr/>
      </vt:variant>
      <vt:variant>
        <vt:i4>3932213</vt:i4>
      </vt:variant>
      <vt:variant>
        <vt:i4>102</vt:i4>
      </vt:variant>
      <vt:variant>
        <vt:i4>0</vt:i4>
      </vt:variant>
      <vt:variant>
        <vt:i4>5</vt:i4>
      </vt:variant>
      <vt:variant>
        <vt:lpwstr>https://www.dfat.gov.au/trade/resources/trade-and-economic-fact-sheets-for-countries-economies-and-regions</vt:lpwstr>
      </vt:variant>
      <vt:variant>
        <vt:lpwstr/>
      </vt:variant>
      <vt:variant>
        <vt:i4>7143472</vt:i4>
      </vt:variant>
      <vt:variant>
        <vt:i4>99</vt:i4>
      </vt:variant>
      <vt:variant>
        <vt:i4>0</vt:i4>
      </vt:variant>
      <vt:variant>
        <vt:i4>5</vt:i4>
      </vt:variant>
      <vt:variant>
        <vt:lpwstr>https://guest.censusdata.abs.gov.au/webapi/jsf/dataCatalogueExplorer.xhtml</vt:lpwstr>
      </vt:variant>
      <vt:variant>
        <vt:lpwstr/>
      </vt:variant>
      <vt:variant>
        <vt:i4>2621479</vt:i4>
      </vt:variant>
      <vt:variant>
        <vt:i4>96</vt:i4>
      </vt:variant>
      <vt:variant>
        <vt:i4>0</vt:i4>
      </vt:variant>
      <vt:variant>
        <vt:i4>5</vt:i4>
      </vt:variant>
      <vt:variant>
        <vt:lpwstr>https://www.stylemanual.gov.au/</vt:lpwstr>
      </vt:variant>
      <vt:variant>
        <vt:lpwstr/>
      </vt:variant>
      <vt:variant>
        <vt:i4>6488166</vt:i4>
      </vt:variant>
      <vt:variant>
        <vt:i4>9</vt:i4>
      </vt:variant>
      <vt:variant>
        <vt:i4>0</vt:i4>
      </vt:variant>
      <vt:variant>
        <vt:i4>5</vt:i4>
      </vt:variant>
      <vt:variant>
        <vt:lpwstr>http://creativecommons.org/licenses/by/4.0/</vt:lpwstr>
      </vt:variant>
      <vt:variant>
        <vt:lpwstr/>
      </vt:variant>
      <vt:variant>
        <vt:i4>7077985</vt:i4>
      </vt:variant>
      <vt:variant>
        <vt:i4>6</vt:i4>
      </vt:variant>
      <vt:variant>
        <vt:i4>0</vt:i4>
      </vt:variant>
      <vt:variant>
        <vt:i4>5</vt:i4>
      </vt:variant>
      <vt:variant>
        <vt:lpwstr>https://www.communications.gov.au/what-we-do/phone/services-people-disability/accesshub/national-relay-service/service-features/national-relay-service-call-numbers</vt:lpwstr>
      </vt:variant>
      <vt:variant>
        <vt:lpwstr/>
      </vt:variant>
      <vt:variant>
        <vt:i4>5570592</vt:i4>
      </vt:variant>
      <vt:variant>
        <vt:i4>3</vt:i4>
      </vt:variant>
      <vt:variant>
        <vt:i4>0</vt:i4>
      </vt:variant>
      <vt:variant>
        <vt:i4>5</vt:i4>
      </vt:variant>
      <vt:variant>
        <vt:lpwstr>mailto:grants@accan.org.au</vt:lpwstr>
      </vt:variant>
      <vt:variant>
        <vt:lpwstr/>
      </vt:variant>
      <vt:variant>
        <vt:i4>65621</vt:i4>
      </vt:variant>
      <vt:variant>
        <vt:i4>0</vt:i4>
      </vt:variant>
      <vt:variant>
        <vt:i4>0</vt:i4>
      </vt:variant>
      <vt:variant>
        <vt:i4>5</vt:i4>
      </vt:variant>
      <vt:variant>
        <vt:lpwstr>http://www.accan.org.au/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Zennie McLoughlin</dc:creator>
  <cp:keywords/>
  <cp:lastModifiedBy>Tanya Karliychuk</cp:lastModifiedBy>
  <cp:revision>2</cp:revision>
  <cp:lastPrinted>2013-04-22T23:39:00Z</cp:lastPrinted>
  <dcterms:created xsi:type="dcterms:W3CDTF">2022-06-10T00:34:00Z</dcterms:created>
  <dcterms:modified xsi:type="dcterms:W3CDTF">2022-06-10T00:34:00Z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0x010100DDB21DEAB7E89C41B9C495762F16A77C</vt:lpwstr>
  </property>
  <property fmtid="{D5CDD505-2E9C-101B-9397-08002B2CF9AE}" pid="3" name="MediaServiceImageTags">
    <vt:lpwstr/>
  </property>
</Properties>
</file>